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379B" w:rsidRPr="003B4EF9" w:rsidRDefault="0007379B" w:rsidP="000F5D24">
      <w:pPr>
        <w:jc w:val="center"/>
        <w:rPr>
          <w:rFonts w:cs="Arial"/>
          <w:sz w:val="36"/>
          <w:szCs w:val="36"/>
        </w:rPr>
      </w:pPr>
    </w:p>
    <w:p w:rsidR="0007379B" w:rsidRDefault="0039421D" w:rsidP="003E44A6">
      <w:pPr>
        <w:jc w:val="center"/>
        <w:rPr>
          <w:b/>
          <w:noProof/>
          <w:lang w:eastAsia="el-GR"/>
        </w:rPr>
      </w:pPr>
      <w:r>
        <w:rPr>
          <w:b/>
          <w:noProof/>
          <w:lang w:eastAsia="el-GR"/>
        </w:rPr>
        <w:drawing>
          <wp:inline distT="0" distB="0" distL="0" distR="0">
            <wp:extent cx="5607050" cy="776591"/>
            <wp:effectExtent l="0" t="0" r="0" b="508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47088" cy="782136"/>
                    </a:xfrm>
                    <a:prstGeom prst="rect">
                      <a:avLst/>
                    </a:prstGeom>
                    <a:noFill/>
                    <a:ln>
                      <a:noFill/>
                    </a:ln>
                  </pic:spPr>
                </pic:pic>
              </a:graphicData>
            </a:graphic>
          </wp:inline>
        </w:drawing>
      </w:r>
    </w:p>
    <w:p w:rsidR="002D49C2" w:rsidRDefault="002D49C2" w:rsidP="003E44A6">
      <w:pPr>
        <w:jc w:val="center"/>
        <w:rPr>
          <w:b/>
          <w:noProof/>
          <w:lang w:eastAsia="el-GR"/>
        </w:rPr>
      </w:pPr>
    </w:p>
    <w:p w:rsidR="006D57ED" w:rsidRDefault="006D57ED" w:rsidP="006D57ED">
      <w:pPr>
        <w:spacing w:line="276" w:lineRule="auto"/>
        <w:jc w:val="center"/>
        <w:outlineLvl w:val="0"/>
        <w:rPr>
          <w:rFonts w:ascii="Calibri" w:hAnsi="Calibri" w:cs="Calibri"/>
          <w:b/>
          <w:color w:val="1F497D" w:themeColor="text2"/>
          <w:szCs w:val="22"/>
        </w:rPr>
      </w:pPr>
    </w:p>
    <w:p w:rsidR="00E61750" w:rsidRPr="00092B1E" w:rsidRDefault="00E61750" w:rsidP="006D57ED">
      <w:pPr>
        <w:spacing w:line="276" w:lineRule="auto"/>
        <w:jc w:val="center"/>
        <w:outlineLvl w:val="0"/>
        <w:rPr>
          <w:rFonts w:ascii="Calibri" w:hAnsi="Calibri" w:cs="Calibri"/>
          <w:b/>
          <w:color w:val="1F497D" w:themeColor="text2"/>
          <w:szCs w:val="22"/>
        </w:rPr>
      </w:pPr>
    </w:p>
    <w:p w:rsidR="006D57ED" w:rsidRPr="005B6B41" w:rsidRDefault="00571786" w:rsidP="006D57ED">
      <w:pPr>
        <w:tabs>
          <w:tab w:val="left" w:pos="0"/>
        </w:tabs>
        <w:rPr>
          <w:rFonts w:ascii="Calibri" w:hAnsi="Calibri" w:cs="Calibri"/>
          <w:b/>
          <w:sz w:val="36"/>
          <w:szCs w:val="36"/>
        </w:rPr>
      </w:pPr>
      <w:r w:rsidRPr="005B6B41">
        <w:rPr>
          <w:rFonts w:ascii="Calibri" w:hAnsi="Calibri" w:cs="Calibri"/>
          <w:noProof/>
          <w:color w:val="33333E"/>
          <w:sz w:val="20"/>
          <w:szCs w:val="20"/>
          <w:lang w:eastAsia="el-GR"/>
        </w:rPr>
        <w:t xml:space="preserve">          </w:t>
      </w:r>
      <w:r w:rsidR="006D57ED">
        <w:rPr>
          <w:rFonts w:ascii="Calibri" w:hAnsi="Calibri" w:cs="Calibri"/>
          <w:noProof/>
          <w:color w:val="33333E"/>
          <w:sz w:val="20"/>
          <w:szCs w:val="20"/>
          <w:lang w:eastAsia="el-GR"/>
        </w:rPr>
        <w:t xml:space="preserve"> </w:t>
      </w:r>
      <w:r>
        <w:rPr>
          <w:noProof/>
          <w:lang w:eastAsia="el-GR"/>
        </w:rPr>
        <w:drawing>
          <wp:inline distT="0" distB="0" distL="0" distR="0" wp14:anchorId="761565BA" wp14:editId="6320F3B3">
            <wp:extent cx="2686050" cy="1520686"/>
            <wp:effectExtent l="0" t="0" r="0" b="0"/>
            <wp:docPr id="14" name="Εικόνα 14" descr="https://www.lamia.gr/sites/default/files/field/slider/kastr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lamia.gr/sites/default/files/field/slider/kastro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94738" cy="1525605"/>
                    </a:xfrm>
                    <a:prstGeom prst="rect">
                      <a:avLst/>
                    </a:prstGeom>
                    <a:noFill/>
                    <a:ln>
                      <a:noFill/>
                    </a:ln>
                  </pic:spPr>
                </pic:pic>
              </a:graphicData>
            </a:graphic>
          </wp:inline>
        </w:drawing>
      </w:r>
      <w:r w:rsidRPr="005B6B41">
        <w:rPr>
          <w:rFonts w:ascii="Calibri" w:hAnsi="Calibri" w:cs="Calibri"/>
          <w:noProof/>
          <w:color w:val="33333E"/>
          <w:sz w:val="20"/>
          <w:szCs w:val="20"/>
          <w:lang w:eastAsia="el-GR"/>
        </w:rPr>
        <w:t xml:space="preserve"> </w:t>
      </w:r>
      <w:r>
        <w:rPr>
          <w:noProof/>
          <w:lang w:eastAsia="el-GR"/>
        </w:rPr>
        <w:drawing>
          <wp:inline distT="0" distB="0" distL="0" distR="0" wp14:anchorId="3F3D5472" wp14:editId="6468A1B3">
            <wp:extent cx="2295525" cy="1524000"/>
            <wp:effectExtent l="0" t="0" r="0" b="0"/>
            <wp:docPr id="15" name="Εικόνα 15" descr="https://www.lamia.gr/sites/default/files/field/slider/lewnidas1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lamia.gr/sites/default/files/field/slider/lewnidas1_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97112" cy="1525054"/>
                    </a:xfrm>
                    <a:prstGeom prst="rect">
                      <a:avLst/>
                    </a:prstGeom>
                    <a:noFill/>
                    <a:ln>
                      <a:noFill/>
                    </a:ln>
                  </pic:spPr>
                </pic:pic>
              </a:graphicData>
            </a:graphic>
          </wp:inline>
        </w:drawing>
      </w:r>
    </w:p>
    <w:p w:rsidR="006D57ED" w:rsidRDefault="006D57ED" w:rsidP="006D57ED">
      <w:pPr>
        <w:rPr>
          <w:noProof/>
          <w:lang w:eastAsia="el-GR"/>
        </w:rPr>
      </w:pPr>
      <w:r>
        <w:rPr>
          <w:noProof/>
          <w:lang w:eastAsia="el-GR"/>
        </w:rPr>
        <w:t xml:space="preserve">        </w:t>
      </w:r>
      <w:r>
        <w:rPr>
          <w:noProof/>
          <w:lang w:eastAsia="el-GR"/>
        </w:rPr>
        <w:drawing>
          <wp:inline distT="0" distB="0" distL="0" distR="0" wp14:anchorId="196508A9" wp14:editId="5409F444">
            <wp:extent cx="2343150" cy="1495425"/>
            <wp:effectExtent l="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gopo.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45724" cy="1497068"/>
                    </a:xfrm>
                    <a:prstGeom prst="rect">
                      <a:avLst/>
                    </a:prstGeom>
                  </pic:spPr>
                </pic:pic>
              </a:graphicData>
            </a:graphic>
          </wp:inline>
        </w:drawing>
      </w:r>
      <w:r>
        <w:rPr>
          <w:noProof/>
          <w:lang w:eastAsia="el-GR"/>
        </w:rPr>
        <w:t xml:space="preserve"> </w:t>
      </w:r>
      <w:r>
        <w:rPr>
          <w:noProof/>
          <w:lang w:eastAsia="el-GR"/>
        </w:rPr>
        <w:drawing>
          <wp:inline distT="0" distB="0" distL="0" distR="0" wp14:anchorId="7CA19448" wp14:editId="5DC28657">
            <wp:extent cx="2638425" cy="1495425"/>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mia psila 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59422" cy="1507326"/>
                    </a:xfrm>
                    <a:prstGeom prst="rect">
                      <a:avLst/>
                    </a:prstGeom>
                  </pic:spPr>
                </pic:pic>
              </a:graphicData>
            </a:graphic>
          </wp:inline>
        </w:drawing>
      </w:r>
    </w:p>
    <w:p w:rsidR="006D57ED" w:rsidRPr="00092B1E" w:rsidRDefault="006D57ED" w:rsidP="006D57ED">
      <w:pPr>
        <w:spacing w:line="276" w:lineRule="auto"/>
        <w:jc w:val="center"/>
        <w:outlineLvl w:val="0"/>
        <w:rPr>
          <w:rFonts w:ascii="Calibri" w:hAnsi="Calibri" w:cs="Calibri"/>
          <w:b/>
          <w:sz w:val="18"/>
          <w:szCs w:val="18"/>
        </w:rPr>
      </w:pPr>
    </w:p>
    <w:p w:rsidR="006D57ED" w:rsidRPr="00663ECB" w:rsidRDefault="006D57ED" w:rsidP="006D57ED">
      <w:pPr>
        <w:spacing w:line="276" w:lineRule="auto"/>
        <w:jc w:val="center"/>
        <w:outlineLvl w:val="0"/>
        <w:rPr>
          <w:rFonts w:ascii="Calibri" w:hAnsi="Calibri" w:cs="Calibri"/>
          <w:b/>
          <w:color w:val="1F497D" w:themeColor="text2"/>
          <w:sz w:val="44"/>
          <w:szCs w:val="44"/>
        </w:rPr>
      </w:pPr>
      <w:r>
        <w:rPr>
          <w:rFonts w:ascii="Calibri" w:hAnsi="Calibri" w:cs="Calibri"/>
          <w:b/>
          <w:color w:val="1F497D" w:themeColor="text2"/>
          <w:sz w:val="44"/>
          <w:szCs w:val="44"/>
        </w:rPr>
        <w:t>ΤΟΥΡΙΣΤΙΚΗ ΧΑΡΤΑ ΔΗΜΟΥ ΛΑΜΙΕΩΝ</w:t>
      </w:r>
    </w:p>
    <w:p w:rsidR="006D57ED" w:rsidRPr="00A35016" w:rsidRDefault="006D57ED" w:rsidP="006D57ED">
      <w:pPr>
        <w:spacing w:line="276" w:lineRule="auto"/>
        <w:jc w:val="center"/>
        <w:rPr>
          <w:rFonts w:ascii="Calibri" w:hAnsi="Calibri" w:cs="Calibri"/>
          <w:b/>
          <w:color w:val="1F497D" w:themeColor="text2"/>
          <w:sz w:val="44"/>
          <w:szCs w:val="44"/>
        </w:rPr>
      </w:pPr>
      <w:r w:rsidRPr="00663ECB">
        <w:rPr>
          <w:rFonts w:ascii="Calibri" w:hAnsi="Calibri" w:cs="Calibri"/>
          <w:b/>
          <w:color w:val="1F497D" w:themeColor="text2"/>
          <w:sz w:val="44"/>
          <w:szCs w:val="44"/>
        </w:rPr>
        <w:t>2020-2023</w:t>
      </w:r>
    </w:p>
    <w:p w:rsidR="00154B75" w:rsidRDefault="00154B75" w:rsidP="00F82115">
      <w:pPr>
        <w:spacing w:line="276" w:lineRule="auto"/>
        <w:rPr>
          <w:rFonts w:cs="Arial"/>
          <w:b/>
          <w:sz w:val="24"/>
        </w:rPr>
      </w:pPr>
    </w:p>
    <w:p w:rsidR="006D57ED" w:rsidRDefault="006D57ED" w:rsidP="00F82115">
      <w:pPr>
        <w:spacing w:line="276" w:lineRule="auto"/>
        <w:rPr>
          <w:rFonts w:cs="Arial"/>
          <w:b/>
          <w:sz w:val="24"/>
        </w:rPr>
      </w:pPr>
    </w:p>
    <w:p w:rsidR="006D57ED" w:rsidRDefault="006D57ED" w:rsidP="00F82115">
      <w:pPr>
        <w:spacing w:line="276" w:lineRule="auto"/>
        <w:rPr>
          <w:rFonts w:cs="Arial"/>
          <w:b/>
          <w:sz w:val="24"/>
        </w:rPr>
      </w:pPr>
    </w:p>
    <w:p w:rsidR="006D57ED" w:rsidRDefault="006D57ED" w:rsidP="00F82115">
      <w:pPr>
        <w:spacing w:line="276" w:lineRule="auto"/>
        <w:rPr>
          <w:rFonts w:cs="Arial"/>
          <w:b/>
          <w:sz w:val="24"/>
        </w:rPr>
      </w:pPr>
    </w:p>
    <w:p w:rsidR="006D57ED" w:rsidRDefault="006D57ED" w:rsidP="006D57ED">
      <w:pPr>
        <w:rPr>
          <w:rFonts w:cs="Arial"/>
          <w:b/>
          <w:sz w:val="24"/>
        </w:rPr>
      </w:pPr>
    </w:p>
    <w:p w:rsidR="00AE4625" w:rsidRDefault="00AE4625" w:rsidP="00AA7DB4">
      <w:pPr>
        <w:jc w:val="center"/>
        <w:rPr>
          <w:rFonts w:cs="Arial"/>
          <w:b/>
          <w:sz w:val="24"/>
        </w:rPr>
      </w:pPr>
    </w:p>
    <w:p w:rsidR="00EE7984" w:rsidRPr="005B6B41" w:rsidRDefault="00EE7984" w:rsidP="00AA7DB4">
      <w:pPr>
        <w:jc w:val="center"/>
        <w:rPr>
          <w:rFonts w:cs="Arial"/>
          <w:b/>
          <w:sz w:val="24"/>
        </w:rPr>
      </w:pPr>
    </w:p>
    <w:p w:rsidR="00EA33E9" w:rsidRPr="005B6B41" w:rsidRDefault="00EA33E9" w:rsidP="00AA7DB4">
      <w:pPr>
        <w:jc w:val="center"/>
        <w:rPr>
          <w:rFonts w:cs="Arial"/>
          <w:b/>
          <w:sz w:val="24"/>
        </w:rPr>
      </w:pPr>
    </w:p>
    <w:p w:rsidR="00154C21" w:rsidRDefault="004F02C4" w:rsidP="00154B75">
      <w:pPr>
        <w:jc w:val="center"/>
        <w:rPr>
          <w:rFonts w:cs="Arial"/>
          <w:b/>
          <w:sz w:val="24"/>
        </w:rPr>
      </w:pPr>
      <w:r>
        <w:rPr>
          <w:rFonts w:cs="Arial"/>
          <w:b/>
          <w:sz w:val="24"/>
        </w:rPr>
        <w:t>Ιού</w:t>
      </w:r>
      <w:r w:rsidR="00B13DF2">
        <w:rPr>
          <w:rFonts w:cs="Arial"/>
          <w:b/>
          <w:sz w:val="24"/>
        </w:rPr>
        <w:t>λ</w:t>
      </w:r>
      <w:r>
        <w:rPr>
          <w:rFonts w:cs="Arial"/>
          <w:b/>
          <w:sz w:val="24"/>
        </w:rPr>
        <w:t xml:space="preserve">ιος </w:t>
      </w:r>
      <w:r w:rsidR="00645064" w:rsidRPr="003B4EF9">
        <w:rPr>
          <w:rFonts w:cs="Arial"/>
          <w:b/>
          <w:sz w:val="24"/>
        </w:rPr>
        <w:t>20</w:t>
      </w:r>
      <w:r w:rsidR="00602F78">
        <w:rPr>
          <w:rFonts w:cs="Arial"/>
          <w:b/>
          <w:sz w:val="24"/>
        </w:rPr>
        <w:t>20</w:t>
      </w:r>
    </w:p>
    <w:p w:rsidR="006B53BA" w:rsidRDefault="006B53BA" w:rsidP="00154B75">
      <w:pPr>
        <w:jc w:val="center"/>
        <w:rPr>
          <w:rFonts w:cs="Arial"/>
          <w:b/>
          <w:sz w:val="24"/>
        </w:rPr>
      </w:pPr>
    </w:p>
    <w:p w:rsidR="0057691F" w:rsidRDefault="0057691F">
      <w:pPr>
        <w:spacing w:before="720" w:after="600"/>
        <w:jc w:val="center"/>
        <w:outlineLvl w:val="0"/>
        <w:rPr>
          <w:b/>
          <w:sz w:val="28"/>
          <w:szCs w:val="28"/>
        </w:rPr>
      </w:pPr>
      <w:r>
        <w:rPr>
          <w:b/>
          <w:sz w:val="28"/>
          <w:szCs w:val="28"/>
        </w:rPr>
        <w:lastRenderedPageBreak/>
        <w:t>ΠΙΝΑΚΑΣ ΠΕΡΙΕΧΟΜΕΝΩΝ</w:t>
      </w:r>
    </w:p>
    <w:p w:rsidR="00814FA6" w:rsidRDefault="00217B04">
      <w:pPr>
        <w:pStyle w:val="10"/>
        <w:tabs>
          <w:tab w:val="right" w:leader="dot" w:pos="9345"/>
        </w:tabs>
        <w:rPr>
          <w:rFonts w:asciiTheme="minorHAnsi" w:eastAsiaTheme="minorEastAsia" w:hAnsiTheme="minorHAnsi" w:cstheme="minorBidi"/>
          <w:b w:val="0"/>
          <w:noProof/>
          <w:szCs w:val="22"/>
          <w:lang w:eastAsia="el-GR"/>
        </w:rPr>
      </w:pPr>
      <w:r w:rsidRPr="008E1D4C">
        <w:rPr>
          <w:b w:val="0"/>
          <w:sz w:val="24"/>
        </w:rPr>
        <w:fldChar w:fldCharType="begin"/>
      </w:r>
      <w:r w:rsidR="0057691F" w:rsidRPr="008E1D4C">
        <w:rPr>
          <w:b w:val="0"/>
          <w:sz w:val="24"/>
        </w:rPr>
        <w:instrText xml:space="preserve"> TOC \o "1-3" \h \z </w:instrText>
      </w:r>
      <w:r w:rsidRPr="008E1D4C">
        <w:rPr>
          <w:b w:val="0"/>
          <w:sz w:val="24"/>
        </w:rPr>
        <w:fldChar w:fldCharType="separate"/>
      </w:r>
      <w:hyperlink w:anchor="_Toc44622521" w:history="1">
        <w:r w:rsidR="00814FA6" w:rsidRPr="005C21AC">
          <w:rPr>
            <w:rStyle w:val="-0"/>
            <w:rFonts w:cs="Arial"/>
            <w:noProof/>
          </w:rPr>
          <w:t>Εισαγωγή</w:t>
        </w:r>
        <w:r w:rsidR="00814FA6">
          <w:rPr>
            <w:noProof/>
            <w:webHidden/>
          </w:rPr>
          <w:tab/>
        </w:r>
        <w:r w:rsidR="00814FA6">
          <w:rPr>
            <w:noProof/>
            <w:webHidden/>
          </w:rPr>
          <w:fldChar w:fldCharType="begin"/>
        </w:r>
        <w:r w:rsidR="00814FA6">
          <w:rPr>
            <w:noProof/>
            <w:webHidden/>
          </w:rPr>
          <w:instrText xml:space="preserve"> PAGEREF _Toc44622521 \h </w:instrText>
        </w:r>
        <w:r w:rsidR="00814FA6">
          <w:rPr>
            <w:noProof/>
            <w:webHidden/>
          </w:rPr>
        </w:r>
        <w:r w:rsidR="00814FA6">
          <w:rPr>
            <w:noProof/>
            <w:webHidden/>
          </w:rPr>
          <w:fldChar w:fldCharType="separate"/>
        </w:r>
        <w:r w:rsidR="00814FA6">
          <w:rPr>
            <w:noProof/>
            <w:webHidden/>
          </w:rPr>
          <w:t>5</w:t>
        </w:r>
        <w:r w:rsidR="00814FA6">
          <w:rPr>
            <w:noProof/>
            <w:webHidden/>
          </w:rPr>
          <w:fldChar w:fldCharType="end"/>
        </w:r>
      </w:hyperlink>
    </w:p>
    <w:p w:rsidR="00814FA6" w:rsidRDefault="00970F5B">
      <w:pPr>
        <w:pStyle w:val="10"/>
        <w:tabs>
          <w:tab w:val="left" w:pos="440"/>
          <w:tab w:val="right" w:leader="dot" w:pos="9345"/>
        </w:tabs>
        <w:rPr>
          <w:rFonts w:asciiTheme="minorHAnsi" w:eastAsiaTheme="minorEastAsia" w:hAnsiTheme="minorHAnsi" w:cstheme="minorBidi"/>
          <w:b w:val="0"/>
          <w:noProof/>
          <w:szCs w:val="22"/>
          <w:lang w:eastAsia="el-GR"/>
        </w:rPr>
      </w:pPr>
      <w:hyperlink w:anchor="_Toc44622522" w:history="1">
        <w:r w:rsidR="00814FA6" w:rsidRPr="005C21AC">
          <w:rPr>
            <w:rStyle w:val="-0"/>
            <w:noProof/>
          </w:rPr>
          <w:t>1</w:t>
        </w:r>
        <w:r w:rsidR="00814FA6">
          <w:rPr>
            <w:rFonts w:asciiTheme="minorHAnsi" w:eastAsiaTheme="minorEastAsia" w:hAnsiTheme="minorHAnsi" w:cstheme="minorBidi"/>
            <w:b w:val="0"/>
            <w:noProof/>
            <w:szCs w:val="22"/>
            <w:lang w:eastAsia="el-GR"/>
          </w:rPr>
          <w:tab/>
        </w:r>
        <w:r w:rsidR="00814FA6" w:rsidRPr="005C21AC">
          <w:rPr>
            <w:rStyle w:val="-0"/>
            <w:noProof/>
          </w:rPr>
          <w:t>Βασικά Χαρακτηριστικά του Δήμου Λαμιέων</w:t>
        </w:r>
        <w:r w:rsidR="00814FA6">
          <w:rPr>
            <w:noProof/>
            <w:webHidden/>
          </w:rPr>
          <w:tab/>
        </w:r>
        <w:r w:rsidR="00814FA6">
          <w:rPr>
            <w:noProof/>
            <w:webHidden/>
          </w:rPr>
          <w:fldChar w:fldCharType="begin"/>
        </w:r>
        <w:r w:rsidR="00814FA6">
          <w:rPr>
            <w:noProof/>
            <w:webHidden/>
          </w:rPr>
          <w:instrText xml:space="preserve"> PAGEREF _Toc44622522 \h </w:instrText>
        </w:r>
        <w:r w:rsidR="00814FA6">
          <w:rPr>
            <w:noProof/>
            <w:webHidden/>
          </w:rPr>
        </w:r>
        <w:r w:rsidR="00814FA6">
          <w:rPr>
            <w:noProof/>
            <w:webHidden/>
          </w:rPr>
          <w:fldChar w:fldCharType="separate"/>
        </w:r>
        <w:r w:rsidR="00814FA6">
          <w:rPr>
            <w:noProof/>
            <w:webHidden/>
          </w:rPr>
          <w:t>7</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23" w:history="1">
        <w:r w:rsidR="00814FA6" w:rsidRPr="005C21AC">
          <w:rPr>
            <w:rStyle w:val="-0"/>
            <w:noProof/>
          </w:rPr>
          <w:t>1.1</w:t>
        </w:r>
        <w:r w:rsidR="00814FA6">
          <w:rPr>
            <w:rFonts w:asciiTheme="minorHAnsi" w:eastAsiaTheme="minorEastAsia" w:hAnsiTheme="minorHAnsi" w:cstheme="minorBidi"/>
            <w:noProof/>
            <w:szCs w:val="22"/>
            <w:lang w:eastAsia="el-GR"/>
          </w:rPr>
          <w:tab/>
        </w:r>
        <w:r w:rsidR="00814FA6" w:rsidRPr="005C21AC">
          <w:rPr>
            <w:rStyle w:val="-0"/>
            <w:noProof/>
          </w:rPr>
          <w:t>Γενικά Στοιχεία</w:t>
        </w:r>
        <w:r w:rsidR="00814FA6">
          <w:rPr>
            <w:noProof/>
            <w:webHidden/>
          </w:rPr>
          <w:tab/>
        </w:r>
        <w:r w:rsidR="00814FA6">
          <w:rPr>
            <w:noProof/>
            <w:webHidden/>
          </w:rPr>
          <w:fldChar w:fldCharType="begin"/>
        </w:r>
        <w:r w:rsidR="00814FA6">
          <w:rPr>
            <w:noProof/>
            <w:webHidden/>
          </w:rPr>
          <w:instrText xml:space="preserve"> PAGEREF _Toc44622523 \h </w:instrText>
        </w:r>
        <w:r w:rsidR="00814FA6">
          <w:rPr>
            <w:noProof/>
            <w:webHidden/>
          </w:rPr>
        </w:r>
        <w:r w:rsidR="00814FA6">
          <w:rPr>
            <w:noProof/>
            <w:webHidden/>
          </w:rPr>
          <w:fldChar w:fldCharType="separate"/>
        </w:r>
        <w:r w:rsidR="00814FA6">
          <w:rPr>
            <w:noProof/>
            <w:webHidden/>
          </w:rPr>
          <w:t>7</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24" w:history="1">
        <w:r w:rsidR="00814FA6" w:rsidRPr="005C21AC">
          <w:rPr>
            <w:rStyle w:val="-0"/>
            <w:noProof/>
          </w:rPr>
          <w:t>1.2</w:t>
        </w:r>
        <w:r w:rsidR="00814FA6">
          <w:rPr>
            <w:rFonts w:asciiTheme="minorHAnsi" w:eastAsiaTheme="minorEastAsia" w:hAnsiTheme="minorHAnsi" w:cstheme="minorBidi"/>
            <w:noProof/>
            <w:szCs w:val="22"/>
            <w:lang w:eastAsia="el-GR"/>
          </w:rPr>
          <w:tab/>
        </w:r>
        <w:r w:rsidR="00814FA6" w:rsidRPr="005C21AC">
          <w:rPr>
            <w:rStyle w:val="-0"/>
            <w:noProof/>
          </w:rPr>
          <w:t>Δημογραφικά Στοιχεία</w:t>
        </w:r>
        <w:r w:rsidR="00814FA6">
          <w:rPr>
            <w:noProof/>
            <w:webHidden/>
          </w:rPr>
          <w:tab/>
        </w:r>
        <w:r w:rsidR="00814FA6">
          <w:rPr>
            <w:noProof/>
            <w:webHidden/>
          </w:rPr>
          <w:fldChar w:fldCharType="begin"/>
        </w:r>
        <w:r w:rsidR="00814FA6">
          <w:rPr>
            <w:noProof/>
            <w:webHidden/>
          </w:rPr>
          <w:instrText xml:space="preserve"> PAGEREF _Toc44622524 \h </w:instrText>
        </w:r>
        <w:r w:rsidR="00814FA6">
          <w:rPr>
            <w:noProof/>
            <w:webHidden/>
          </w:rPr>
        </w:r>
        <w:r w:rsidR="00814FA6">
          <w:rPr>
            <w:noProof/>
            <w:webHidden/>
          </w:rPr>
          <w:fldChar w:fldCharType="separate"/>
        </w:r>
        <w:r w:rsidR="00814FA6">
          <w:rPr>
            <w:noProof/>
            <w:webHidden/>
          </w:rPr>
          <w:t>8</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25" w:history="1">
        <w:r w:rsidR="00814FA6" w:rsidRPr="005C21AC">
          <w:rPr>
            <w:rStyle w:val="-0"/>
            <w:noProof/>
          </w:rPr>
          <w:t>1.3</w:t>
        </w:r>
        <w:r w:rsidR="00814FA6">
          <w:rPr>
            <w:rFonts w:asciiTheme="minorHAnsi" w:eastAsiaTheme="minorEastAsia" w:hAnsiTheme="minorHAnsi" w:cstheme="minorBidi"/>
            <w:noProof/>
            <w:szCs w:val="22"/>
            <w:lang w:eastAsia="el-GR"/>
          </w:rPr>
          <w:tab/>
        </w:r>
        <w:r w:rsidR="00814FA6" w:rsidRPr="005C21AC">
          <w:rPr>
            <w:rStyle w:val="-0"/>
            <w:noProof/>
          </w:rPr>
          <w:t>Οικονομικά Μεγέθη της Περιοχής</w:t>
        </w:r>
        <w:r w:rsidR="00814FA6">
          <w:rPr>
            <w:noProof/>
            <w:webHidden/>
          </w:rPr>
          <w:tab/>
        </w:r>
        <w:r w:rsidR="00814FA6">
          <w:rPr>
            <w:noProof/>
            <w:webHidden/>
          </w:rPr>
          <w:fldChar w:fldCharType="begin"/>
        </w:r>
        <w:r w:rsidR="00814FA6">
          <w:rPr>
            <w:noProof/>
            <w:webHidden/>
          </w:rPr>
          <w:instrText xml:space="preserve"> PAGEREF _Toc44622525 \h </w:instrText>
        </w:r>
        <w:r w:rsidR="00814FA6">
          <w:rPr>
            <w:noProof/>
            <w:webHidden/>
          </w:rPr>
        </w:r>
        <w:r w:rsidR="00814FA6">
          <w:rPr>
            <w:noProof/>
            <w:webHidden/>
          </w:rPr>
          <w:fldChar w:fldCharType="separate"/>
        </w:r>
        <w:r w:rsidR="00814FA6">
          <w:rPr>
            <w:noProof/>
            <w:webHidden/>
          </w:rPr>
          <w:t>9</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26" w:history="1">
        <w:r w:rsidR="00814FA6" w:rsidRPr="005C21AC">
          <w:rPr>
            <w:rStyle w:val="-0"/>
            <w:noProof/>
            <w:lang w:val="en-US"/>
          </w:rPr>
          <w:t>1.4</w:t>
        </w:r>
        <w:r w:rsidR="00814FA6">
          <w:rPr>
            <w:rFonts w:asciiTheme="minorHAnsi" w:eastAsiaTheme="minorEastAsia" w:hAnsiTheme="minorHAnsi" w:cstheme="minorBidi"/>
            <w:noProof/>
            <w:szCs w:val="22"/>
            <w:lang w:eastAsia="el-GR"/>
          </w:rPr>
          <w:tab/>
        </w:r>
        <w:r w:rsidR="00814FA6" w:rsidRPr="005C21AC">
          <w:rPr>
            <w:rStyle w:val="-0"/>
            <w:noProof/>
          </w:rPr>
          <w:t>Αναπτυξιακή Φυσιογνωμία του Δήμου</w:t>
        </w:r>
        <w:r w:rsidR="00814FA6">
          <w:rPr>
            <w:noProof/>
            <w:webHidden/>
          </w:rPr>
          <w:tab/>
        </w:r>
        <w:r w:rsidR="00814FA6">
          <w:rPr>
            <w:noProof/>
            <w:webHidden/>
          </w:rPr>
          <w:fldChar w:fldCharType="begin"/>
        </w:r>
        <w:r w:rsidR="00814FA6">
          <w:rPr>
            <w:noProof/>
            <w:webHidden/>
          </w:rPr>
          <w:instrText xml:space="preserve"> PAGEREF _Toc44622526 \h </w:instrText>
        </w:r>
        <w:r w:rsidR="00814FA6">
          <w:rPr>
            <w:noProof/>
            <w:webHidden/>
          </w:rPr>
        </w:r>
        <w:r w:rsidR="00814FA6">
          <w:rPr>
            <w:noProof/>
            <w:webHidden/>
          </w:rPr>
          <w:fldChar w:fldCharType="separate"/>
        </w:r>
        <w:r w:rsidR="00814FA6">
          <w:rPr>
            <w:noProof/>
            <w:webHidden/>
          </w:rPr>
          <w:t>12</w:t>
        </w:r>
        <w:r w:rsidR="00814FA6">
          <w:rPr>
            <w:noProof/>
            <w:webHidden/>
          </w:rPr>
          <w:fldChar w:fldCharType="end"/>
        </w:r>
      </w:hyperlink>
    </w:p>
    <w:p w:rsidR="00814FA6" w:rsidRDefault="00970F5B">
      <w:pPr>
        <w:pStyle w:val="10"/>
        <w:tabs>
          <w:tab w:val="left" w:pos="440"/>
          <w:tab w:val="right" w:leader="dot" w:pos="9345"/>
        </w:tabs>
        <w:rPr>
          <w:rFonts w:asciiTheme="minorHAnsi" w:eastAsiaTheme="minorEastAsia" w:hAnsiTheme="minorHAnsi" w:cstheme="minorBidi"/>
          <w:b w:val="0"/>
          <w:noProof/>
          <w:szCs w:val="22"/>
          <w:lang w:eastAsia="el-GR"/>
        </w:rPr>
      </w:pPr>
      <w:hyperlink w:anchor="_Toc44622527" w:history="1">
        <w:r w:rsidR="00814FA6" w:rsidRPr="005C21AC">
          <w:rPr>
            <w:rStyle w:val="-0"/>
            <w:noProof/>
          </w:rPr>
          <w:t>2</w:t>
        </w:r>
        <w:r w:rsidR="00814FA6">
          <w:rPr>
            <w:rFonts w:asciiTheme="minorHAnsi" w:eastAsiaTheme="minorEastAsia" w:hAnsiTheme="minorHAnsi" w:cstheme="minorBidi"/>
            <w:b w:val="0"/>
            <w:noProof/>
            <w:szCs w:val="22"/>
            <w:lang w:eastAsia="el-GR"/>
          </w:rPr>
          <w:tab/>
        </w:r>
        <w:r w:rsidR="00814FA6" w:rsidRPr="005C21AC">
          <w:rPr>
            <w:rStyle w:val="-0"/>
            <w:noProof/>
          </w:rPr>
          <w:t>Πολιτιστικό και Τουριστικό Απόθεμα του Δήμου Λαμιέων</w:t>
        </w:r>
        <w:r w:rsidR="00814FA6">
          <w:rPr>
            <w:noProof/>
            <w:webHidden/>
          </w:rPr>
          <w:tab/>
        </w:r>
        <w:r w:rsidR="00814FA6">
          <w:rPr>
            <w:noProof/>
            <w:webHidden/>
          </w:rPr>
          <w:fldChar w:fldCharType="begin"/>
        </w:r>
        <w:r w:rsidR="00814FA6">
          <w:rPr>
            <w:noProof/>
            <w:webHidden/>
          </w:rPr>
          <w:instrText xml:space="preserve"> PAGEREF _Toc44622527 \h </w:instrText>
        </w:r>
        <w:r w:rsidR="00814FA6">
          <w:rPr>
            <w:noProof/>
            <w:webHidden/>
          </w:rPr>
        </w:r>
        <w:r w:rsidR="00814FA6">
          <w:rPr>
            <w:noProof/>
            <w:webHidden/>
          </w:rPr>
          <w:fldChar w:fldCharType="separate"/>
        </w:r>
        <w:r w:rsidR="00814FA6">
          <w:rPr>
            <w:noProof/>
            <w:webHidden/>
          </w:rPr>
          <w:t>18</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28" w:history="1">
        <w:r w:rsidR="00814FA6" w:rsidRPr="005C21AC">
          <w:rPr>
            <w:rStyle w:val="-0"/>
            <w:noProof/>
          </w:rPr>
          <w:t>2.1</w:t>
        </w:r>
        <w:r w:rsidR="00814FA6">
          <w:rPr>
            <w:rFonts w:asciiTheme="minorHAnsi" w:eastAsiaTheme="minorEastAsia" w:hAnsiTheme="minorHAnsi" w:cstheme="minorBidi"/>
            <w:noProof/>
            <w:szCs w:val="22"/>
            <w:lang w:eastAsia="el-GR"/>
          </w:rPr>
          <w:tab/>
        </w:r>
        <w:r w:rsidR="00814FA6" w:rsidRPr="005C21AC">
          <w:rPr>
            <w:rStyle w:val="-0"/>
            <w:noProof/>
          </w:rPr>
          <w:t>Πολιτιστική Κληρονομιά</w:t>
        </w:r>
        <w:r w:rsidR="00814FA6">
          <w:rPr>
            <w:noProof/>
            <w:webHidden/>
          </w:rPr>
          <w:tab/>
        </w:r>
        <w:r w:rsidR="00814FA6">
          <w:rPr>
            <w:noProof/>
            <w:webHidden/>
          </w:rPr>
          <w:fldChar w:fldCharType="begin"/>
        </w:r>
        <w:r w:rsidR="00814FA6">
          <w:rPr>
            <w:noProof/>
            <w:webHidden/>
          </w:rPr>
          <w:instrText xml:space="preserve"> PAGEREF _Toc44622528 \h </w:instrText>
        </w:r>
        <w:r w:rsidR="00814FA6">
          <w:rPr>
            <w:noProof/>
            <w:webHidden/>
          </w:rPr>
        </w:r>
        <w:r w:rsidR="00814FA6">
          <w:rPr>
            <w:noProof/>
            <w:webHidden/>
          </w:rPr>
          <w:fldChar w:fldCharType="separate"/>
        </w:r>
        <w:r w:rsidR="00814FA6">
          <w:rPr>
            <w:noProof/>
            <w:webHidden/>
          </w:rPr>
          <w:t>18</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29" w:history="1">
        <w:r w:rsidR="00814FA6" w:rsidRPr="005C21AC">
          <w:rPr>
            <w:rStyle w:val="-0"/>
            <w:noProof/>
          </w:rPr>
          <w:t>2.1.1</w:t>
        </w:r>
        <w:r w:rsidR="00814FA6">
          <w:rPr>
            <w:rFonts w:asciiTheme="minorHAnsi" w:eastAsiaTheme="minorEastAsia" w:hAnsiTheme="minorHAnsi" w:cstheme="minorBidi"/>
            <w:noProof/>
            <w:szCs w:val="22"/>
            <w:lang w:eastAsia="el-GR"/>
          </w:rPr>
          <w:tab/>
        </w:r>
        <w:r w:rsidR="00814FA6" w:rsidRPr="005C21AC">
          <w:rPr>
            <w:rStyle w:val="-0"/>
            <w:noProof/>
          </w:rPr>
          <w:t>Μουσεία &amp; Αρχαιολογικοί Χώροι</w:t>
        </w:r>
        <w:r w:rsidR="00814FA6">
          <w:rPr>
            <w:noProof/>
            <w:webHidden/>
          </w:rPr>
          <w:tab/>
        </w:r>
        <w:r w:rsidR="00814FA6">
          <w:rPr>
            <w:noProof/>
            <w:webHidden/>
          </w:rPr>
          <w:fldChar w:fldCharType="begin"/>
        </w:r>
        <w:r w:rsidR="00814FA6">
          <w:rPr>
            <w:noProof/>
            <w:webHidden/>
          </w:rPr>
          <w:instrText xml:space="preserve"> PAGEREF _Toc44622529 \h </w:instrText>
        </w:r>
        <w:r w:rsidR="00814FA6">
          <w:rPr>
            <w:noProof/>
            <w:webHidden/>
          </w:rPr>
        </w:r>
        <w:r w:rsidR="00814FA6">
          <w:rPr>
            <w:noProof/>
            <w:webHidden/>
          </w:rPr>
          <w:fldChar w:fldCharType="separate"/>
        </w:r>
        <w:r w:rsidR="00814FA6">
          <w:rPr>
            <w:noProof/>
            <w:webHidden/>
          </w:rPr>
          <w:t>18</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30" w:history="1">
        <w:r w:rsidR="00814FA6" w:rsidRPr="005C21AC">
          <w:rPr>
            <w:rStyle w:val="-0"/>
            <w:noProof/>
          </w:rPr>
          <w:t>2.1.2</w:t>
        </w:r>
        <w:r w:rsidR="00814FA6">
          <w:rPr>
            <w:rFonts w:asciiTheme="minorHAnsi" w:eastAsiaTheme="minorEastAsia" w:hAnsiTheme="minorHAnsi" w:cstheme="minorBidi"/>
            <w:noProof/>
            <w:szCs w:val="22"/>
            <w:lang w:eastAsia="el-GR"/>
          </w:rPr>
          <w:tab/>
        </w:r>
        <w:r w:rsidR="00814FA6" w:rsidRPr="005C21AC">
          <w:rPr>
            <w:rStyle w:val="-0"/>
            <w:noProof/>
          </w:rPr>
          <w:t>Ιστορικά Μνημεία &amp; Τοποθεσίες</w:t>
        </w:r>
        <w:r w:rsidR="00814FA6">
          <w:rPr>
            <w:noProof/>
            <w:webHidden/>
          </w:rPr>
          <w:tab/>
        </w:r>
        <w:r w:rsidR="00814FA6">
          <w:rPr>
            <w:noProof/>
            <w:webHidden/>
          </w:rPr>
          <w:fldChar w:fldCharType="begin"/>
        </w:r>
        <w:r w:rsidR="00814FA6">
          <w:rPr>
            <w:noProof/>
            <w:webHidden/>
          </w:rPr>
          <w:instrText xml:space="preserve"> PAGEREF _Toc44622530 \h </w:instrText>
        </w:r>
        <w:r w:rsidR="00814FA6">
          <w:rPr>
            <w:noProof/>
            <w:webHidden/>
          </w:rPr>
        </w:r>
        <w:r w:rsidR="00814FA6">
          <w:rPr>
            <w:noProof/>
            <w:webHidden/>
          </w:rPr>
          <w:fldChar w:fldCharType="separate"/>
        </w:r>
        <w:r w:rsidR="00814FA6">
          <w:rPr>
            <w:noProof/>
            <w:webHidden/>
          </w:rPr>
          <w:t>22</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31" w:history="1">
        <w:r w:rsidR="00814FA6" w:rsidRPr="005C21AC">
          <w:rPr>
            <w:rStyle w:val="-0"/>
            <w:noProof/>
          </w:rPr>
          <w:t>2.1.3</w:t>
        </w:r>
        <w:r w:rsidR="00814FA6">
          <w:rPr>
            <w:rFonts w:asciiTheme="minorHAnsi" w:eastAsiaTheme="minorEastAsia" w:hAnsiTheme="minorHAnsi" w:cstheme="minorBidi"/>
            <w:noProof/>
            <w:szCs w:val="22"/>
            <w:lang w:eastAsia="el-GR"/>
          </w:rPr>
          <w:tab/>
        </w:r>
        <w:r w:rsidR="00814FA6" w:rsidRPr="005C21AC">
          <w:rPr>
            <w:rStyle w:val="-0"/>
            <w:noProof/>
          </w:rPr>
          <w:t>Πολιτιστικές, Θρησκευτικές και Αθλητικές Εκδηλώσεις</w:t>
        </w:r>
        <w:r w:rsidR="00814FA6">
          <w:rPr>
            <w:noProof/>
            <w:webHidden/>
          </w:rPr>
          <w:tab/>
        </w:r>
        <w:r w:rsidR="00814FA6">
          <w:rPr>
            <w:noProof/>
            <w:webHidden/>
          </w:rPr>
          <w:fldChar w:fldCharType="begin"/>
        </w:r>
        <w:r w:rsidR="00814FA6">
          <w:rPr>
            <w:noProof/>
            <w:webHidden/>
          </w:rPr>
          <w:instrText xml:space="preserve"> PAGEREF _Toc44622531 \h </w:instrText>
        </w:r>
        <w:r w:rsidR="00814FA6">
          <w:rPr>
            <w:noProof/>
            <w:webHidden/>
          </w:rPr>
        </w:r>
        <w:r w:rsidR="00814FA6">
          <w:rPr>
            <w:noProof/>
            <w:webHidden/>
          </w:rPr>
          <w:fldChar w:fldCharType="separate"/>
        </w:r>
        <w:r w:rsidR="00814FA6">
          <w:rPr>
            <w:noProof/>
            <w:webHidden/>
          </w:rPr>
          <w:t>36</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32" w:history="1">
        <w:r w:rsidR="00814FA6" w:rsidRPr="005C21AC">
          <w:rPr>
            <w:rStyle w:val="-0"/>
            <w:noProof/>
          </w:rPr>
          <w:t>2.1.4</w:t>
        </w:r>
        <w:r w:rsidR="00814FA6">
          <w:rPr>
            <w:rFonts w:asciiTheme="minorHAnsi" w:eastAsiaTheme="minorEastAsia" w:hAnsiTheme="minorHAnsi" w:cstheme="minorBidi"/>
            <w:noProof/>
            <w:szCs w:val="22"/>
            <w:lang w:eastAsia="el-GR"/>
          </w:rPr>
          <w:tab/>
        </w:r>
        <w:r w:rsidR="00814FA6" w:rsidRPr="005C21AC">
          <w:rPr>
            <w:rStyle w:val="-0"/>
            <w:noProof/>
          </w:rPr>
          <w:t>Η  Γαστρονομία της Πόλης</w:t>
        </w:r>
        <w:r w:rsidR="00814FA6">
          <w:rPr>
            <w:noProof/>
            <w:webHidden/>
          </w:rPr>
          <w:tab/>
        </w:r>
        <w:r w:rsidR="00814FA6">
          <w:rPr>
            <w:noProof/>
            <w:webHidden/>
          </w:rPr>
          <w:fldChar w:fldCharType="begin"/>
        </w:r>
        <w:r w:rsidR="00814FA6">
          <w:rPr>
            <w:noProof/>
            <w:webHidden/>
          </w:rPr>
          <w:instrText xml:space="preserve"> PAGEREF _Toc44622532 \h </w:instrText>
        </w:r>
        <w:r w:rsidR="00814FA6">
          <w:rPr>
            <w:noProof/>
            <w:webHidden/>
          </w:rPr>
        </w:r>
        <w:r w:rsidR="00814FA6">
          <w:rPr>
            <w:noProof/>
            <w:webHidden/>
          </w:rPr>
          <w:fldChar w:fldCharType="separate"/>
        </w:r>
        <w:r w:rsidR="00814FA6">
          <w:rPr>
            <w:noProof/>
            <w:webHidden/>
          </w:rPr>
          <w:t>37</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33" w:history="1">
        <w:r w:rsidR="00814FA6" w:rsidRPr="005C21AC">
          <w:rPr>
            <w:rStyle w:val="-0"/>
            <w:noProof/>
          </w:rPr>
          <w:t>2.2</w:t>
        </w:r>
        <w:r w:rsidR="00814FA6">
          <w:rPr>
            <w:rFonts w:asciiTheme="minorHAnsi" w:eastAsiaTheme="minorEastAsia" w:hAnsiTheme="minorHAnsi" w:cstheme="minorBidi"/>
            <w:noProof/>
            <w:szCs w:val="22"/>
            <w:lang w:eastAsia="el-GR"/>
          </w:rPr>
          <w:tab/>
        </w:r>
        <w:r w:rsidR="00814FA6" w:rsidRPr="005C21AC">
          <w:rPr>
            <w:rStyle w:val="-0"/>
            <w:noProof/>
          </w:rPr>
          <w:t>Φυσικός Πλούτος της Περιοχής</w:t>
        </w:r>
        <w:r w:rsidR="00814FA6">
          <w:rPr>
            <w:noProof/>
            <w:webHidden/>
          </w:rPr>
          <w:tab/>
        </w:r>
        <w:r w:rsidR="00814FA6">
          <w:rPr>
            <w:noProof/>
            <w:webHidden/>
          </w:rPr>
          <w:fldChar w:fldCharType="begin"/>
        </w:r>
        <w:r w:rsidR="00814FA6">
          <w:rPr>
            <w:noProof/>
            <w:webHidden/>
          </w:rPr>
          <w:instrText xml:space="preserve"> PAGEREF _Toc44622533 \h </w:instrText>
        </w:r>
        <w:r w:rsidR="00814FA6">
          <w:rPr>
            <w:noProof/>
            <w:webHidden/>
          </w:rPr>
        </w:r>
        <w:r w:rsidR="00814FA6">
          <w:rPr>
            <w:noProof/>
            <w:webHidden/>
          </w:rPr>
          <w:fldChar w:fldCharType="separate"/>
        </w:r>
        <w:r w:rsidR="00814FA6">
          <w:rPr>
            <w:noProof/>
            <w:webHidden/>
          </w:rPr>
          <w:t>37</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34" w:history="1">
        <w:r w:rsidR="00814FA6" w:rsidRPr="005C21AC">
          <w:rPr>
            <w:rStyle w:val="-0"/>
            <w:noProof/>
          </w:rPr>
          <w:t>2.2.1</w:t>
        </w:r>
        <w:r w:rsidR="00814FA6">
          <w:rPr>
            <w:rFonts w:asciiTheme="minorHAnsi" w:eastAsiaTheme="minorEastAsia" w:hAnsiTheme="minorHAnsi" w:cstheme="minorBidi"/>
            <w:noProof/>
            <w:szCs w:val="22"/>
            <w:lang w:eastAsia="el-GR"/>
          </w:rPr>
          <w:tab/>
        </w:r>
        <w:r w:rsidR="00814FA6" w:rsidRPr="005C21AC">
          <w:rPr>
            <w:rStyle w:val="-0"/>
            <w:noProof/>
          </w:rPr>
          <w:t>Ορειβατικά Μονοπάτια</w:t>
        </w:r>
        <w:r w:rsidR="00814FA6">
          <w:rPr>
            <w:noProof/>
            <w:webHidden/>
          </w:rPr>
          <w:tab/>
        </w:r>
        <w:r w:rsidR="00814FA6">
          <w:rPr>
            <w:noProof/>
            <w:webHidden/>
          </w:rPr>
          <w:fldChar w:fldCharType="begin"/>
        </w:r>
        <w:r w:rsidR="00814FA6">
          <w:rPr>
            <w:noProof/>
            <w:webHidden/>
          </w:rPr>
          <w:instrText xml:space="preserve"> PAGEREF _Toc44622534 \h </w:instrText>
        </w:r>
        <w:r w:rsidR="00814FA6">
          <w:rPr>
            <w:noProof/>
            <w:webHidden/>
          </w:rPr>
        </w:r>
        <w:r w:rsidR="00814FA6">
          <w:rPr>
            <w:noProof/>
            <w:webHidden/>
          </w:rPr>
          <w:fldChar w:fldCharType="separate"/>
        </w:r>
        <w:r w:rsidR="00814FA6">
          <w:rPr>
            <w:noProof/>
            <w:webHidden/>
          </w:rPr>
          <w:t>37</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35" w:history="1">
        <w:r w:rsidR="00814FA6" w:rsidRPr="005C21AC">
          <w:rPr>
            <w:rStyle w:val="-0"/>
            <w:noProof/>
          </w:rPr>
          <w:t>2.2.2</w:t>
        </w:r>
        <w:r w:rsidR="00814FA6">
          <w:rPr>
            <w:rFonts w:asciiTheme="minorHAnsi" w:eastAsiaTheme="minorEastAsia" w:hAnsiTheme="minorHAnsi" w:cstheme="minorBidi"/>
            <w:noProof/>
            <w:szCs w:val="22"/>
            <w:lang w:eastAsia="el-GR"/>
          </w:rPr>
          <w:tab/>
        </w:r>
        <w:r w:rsidR="00814FA6" w:rsidRPr="005C21AC">
          <w:rPr>
            <w:rStyle w:val="-0"/>
            <w:noProof/>
          </w:rPr>
          <w:t>Προστατευόμενες Περιοχές</w:t>
        </w:r>
        <w:r w:rsidR="00814FA6">
          <w:rPr>
            <w:noProof/>
            <w:webHidden/>
          </w:rPr>
          <w:tab/>
        </w:r>
        <w:r w:rsidR="00814FA6">
          <w:rPr>
            <w:noProof/>
            <w:webHidden/>
          </w:rPr>
          <w:fldChar w:fldCharType="begin"/>
        </w:r>
        <w:r w:rsidR="00814FA6">
          <w:rPr>
            <w:noProof/>
            <w:webHidden/>
          </w:rPr>
          <w:instrText xml:space="preserve"> PAGEREF _Toc44622535 \h </w:instrText>
        </w:r>
        <w:r w:rsidR="00814FA6">
          <w:rPr>
            <w:noProof/>
            <w:webHidden/>
          </w:rPr>
        </w:r>
        <w:r w:rsidR="00814FA6">
          <w:rPr>
            <w:noProof/>
            <w:webHidden/>
          </w:rPr>
          <w:fldChar w:fldCharType="separate"/>
        </w:r>
        <w:r w:rsidR="00814FA6">
          <w:rPr>
            <w:noProof/>
            <w:webHidden/>
          </w:rPr>
          <w:t>39</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36" w:history="1">
        <w:r w:rsidR="00814FA6" w:rsidRPr="005C21AC">
          <w:rPr>
            <w:rStyle w:val="-0"/>
            <w:noProof/>
          </w:rPr>
          <w:t>2.2.3</w:t>
        </w:r>
        <w:r w:rsidR="00814FA6">
          <w:rPr>
            <w:rFonts w:asciiTheme="minorHAnsi" w:eastAsiaTheme="minorEastAsia" w:hAnsiTheme="minorHAnsi" w:cstheme="minorBidi"/>
            <w:noProof/>
            <w:szCs w:val="22"/>
            <w:lang w:eastAsia="el-GR"/>
          </w:rPr>
          <w:tab/>
        </w:r>
        <w:r w:rsidR="00814FA6" w:rsidRPr="005C21AC">
          <w:rPr>
            <w:rStyle w:val="-0"/>
            <w:noProof/>
          </w:rPr>
          <w:t>Ιαματικές Πηγές</w:t>
        </w:r>
        <w:r w:rsidR="00814FA6">
          <w:rPr>
            <w:noProof/>
            <w:webHidden/>
          </w:rPr>
          <w:tab/>
        </w:r>
        <w:r w:rsidR="00814FA6">
          <w:rPr>
            <w:noProof/>
            <w:webHidden/>
          </w:rPr>
          <w:fldChar w:fldCharType="begin"/>
        </w:r>
        <w:r w:rsidR="00814FA6">
          <w:rPr>
            <w:noProof/>
            <w:webHidden/>
          </w:rPr>
          <w:instrText xml:space="preserve"> PAGEREF _Toc44622536 \h </w:instrText>
        </w:r>
        <w:r w:rsidR="00814FA6">
          <w:rPr>
            <w:noProof/>
            <w:webHidden/>
          </w:rPr>
        </w:r>
        <w:r w:rsidR="00814FA6">
          <w:rPr>
            <w:noProof/>
            <w:webHidden/>
          </w:rPr>
          <w:fldChar w:fldCharType="separate"/>
        </w:r>
        <w:r w:rsidR="00814FA6">
          <w:rPr>
            <w:noProof/>
            <w:webHidden/>
          </w:rPr>
          <w:t>42</w:t>
        </w:r>
        <w:r w:rsidR="00814FA6">
          <w:rPr>
            <w:noProof/>
            <w:webHidden/>
          </w:rPr>
          <w:fldChar w:fldCharType="end"/>
        </w:r>
      </w:hyperlink>
    </w:p>
    <w:p w:rsidR="00814FA6" w:rsidRDefault="00970F5B">
      <w:pPr>
        <w:pStyle w:val="10"/>
        <w:tabs>
          <w:tab w:val="left" w:pos="440"/>
          <w:tab w:val="right" w:leader="dot" w:pos="9345"/>
        </w:tabs>
        <w:rPr>
          <w:rFonts w:asciiTheme="minorHAnsi" w:eastAsiaTheme="minorEastAsia" w:hAnsiTheme="minorHAnsi" w:cstheme="minorBidi"/>
          <w:b w:val="0"/>
          <w:noProof/>
          <w:szCs w:val="22"/>
          <w:lang w:eastAsia="el-GR"/>
        </w:rPr>
      </w:pPr>
      <w:hyperlink w:anchor="_Toc44622537" w:history="1">
        <w:r w:rsidR="00814FA6" w:rsidRPr="005C21AC">
          <w:rPr>
            <w:rStyle w:val="-0"/>
            <w:noProof/>
          </w:rPr>
          <w:t>3</w:t>
        </w:r>
        <w:r w:rsidR="00814FA6">
          <w:rPr>
            <w:rFonts w:asciiTheme="minorHAnsi" w:eastAsiaTheme="minorEastAsia" w:hAnsiTheme="minorHAnsi" w:cstheme="minorBidi"/>
            <w:b w:val="0"/>
            <w:noProof/>
            <w:szCs w:val="22"/>
            <w:lang w:eastAsia="el-GR"/>
          </w:rPr>
          <w:tab/>
        </w:r>
        <w:r w:rsidR="00814FA6" w:rsidRPr="005C21AC">
          <w:rPr>
            <w:rStyle w:val="-0"/>
            <w:noProof/>
          </w:rPr>
          <w:t>Τουριστική Κίνηση στην Ευρύτερη περιοχή του Δήμου Λαμιέων</w:t>
        </w:r>
        <w:r w:rsidR="00814FA6">
          <w:rPr>
            <w:noProof/>
            <w:webHidden/>
          </w:rPr>
          <w:tab/>
        </w:r>
        <w:r w:rsidR="00814FA6">
          <w:rPr>
            <w:noProof/>
            <w:webHidden/>
          </w:rPr>
          <w:fldChar w:fldCharType="begin"/>
        </w:r>
        <w:r w:rsidR="00814FA6">
          <w:rPr>
            <w:noProof/>
            <w:webHidden/>
          </w:rPr>
          <w:instrText xml:space="preserve"> PAGEREF _Toc44622537 \h </w:instrText>
        </w:r>
        <w:r w:rsidR="00814FA6">
          <w:rPr>
            <w:noProof/>
            <w:webHidden/>
          </w:rPr>
        </w:r>
        <w:r w:rsidR="00814FA6">
          <w:rPr>
            <w:noProof/>
            <w:webHidden/>
          </w:rPr>
          <w:fldChar w:fldCharType="separate"/>
        </w:r>
        <w:r w:rsidR="00814FA6">
          <w:rPr>
            <w:noProof/>
            <w:webHidden/>
          </w:rPr>
          <w:t>44</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38" w:history="1">
        <w:r w:rsidR="00814FA6" w:rsidRPr="005C21AC">
          <w:rPr>
            <w:rStyle w:val="-0"/>
            <w:noProof/>
          </w:rPr>
          <w:t>3.1</w:t>
        </w:r>
        <w:r w:rsidR="00814FA6">
          <w:rPr>
            <w:rFonts w:asciiTheme="minorHAnsi" w:eastAsiaTheme="minorEastAsia" w:hAnsiTheme="minorHAnsi" w:cstheme="minorBidi"/>
            <w:noProof/>
            <w:szCs w:val="22"/>
            <w:lang w:eastAsia="el-GR"/>
          </w:rPr>
          <w:tab/>
        </w:r>
        <w:r w:rsidR="00814FA6" w:rsidRPr="005C21AC">
          <w:rPr>
            <w:rStyle w:val="-0"/>
            <w:noProof/>
          </w:rPr>
          <w:t>Στοιχεία Τουριστικής Κίνησης Στην Π.Ε. Φθιώτιδας</w:t>
        </w:r>
        <w:r w:rsidR="00814FA6">
          <w:rPr>
            <w:noProof/>
            <w:webHidden/>
          </w:rPr>
          <w:tab/>
        </w:r>
        <w:r w:rsidR="00814FA6">
          <w:rPr>
            <w:noProof/>
            <w:webHidden/>
          </w:rPr>
          <w:fldChar w:fldCharType="begin"/>
        </w:r>
        <w:r w:rsidR="00814FA6">
          <w:rPr>
            <w:noProof/>
            <w:webHidden/>
          </w:rPr>
          <w:instrText xml:space="preserve"> PAGEREF _Toc44622538 \h </w:instrText>
        </w:r>
        <w:r w:rsidR="00814FA6">
          <w:rPr>
            <w:noProof/>
            <w:webHidden/>
          </w:rPr>
        </w:r>
        <w:r w:rsidR="00814FA6">
          <w:rPr>
            <w:noProof/>
            <w:webHidden/>
          </w:rPr>
          <w:fldChar w:fldCharType="separate"/>
        </w:r>
        <w:r w:rsidR="00814FA6">
          <w:rPr>
            <w:noProof/>
            <w:webHidden/>
          </w:rPr>
          <w:t>44</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39" w:history="1">
        <w:r w:rsidR="00814FA6" w:rsidRPr="005C21AC">
          <w:rPr>
            <w:rStyle w:val="-0"/>
            <w:noProof/>
          </w:rPr>
          <w:t>3.1.1</w:t>
        </w:r>
        <w:r w:rsidR="00814FA6">
          <w:rPr>
            <w:rFonts w:asciiTheme="minorHAnsi" w:eastAsiaTheme="minorEastAsia" w:hAnsiTheme="minorHAnsi" w:cstheme="minorBidi"/>
            <w:noProof/>
            <w:szCs w:val="22"/>
            <w:lang w:eastAsia="el-GR"/>
          </w:rPr>
          <w:tab/>
        </w:r>
        <w:r w:rsidR="00814FA6" w:rsidRPr="005C21AC">
          <w:rPr>
            <w:rStyle w:val="-0"/>
            <w:noProof/>
          </w:rPr>
          <w:t>Επισκέψεις – Διανυκτερεύσεις</w:t>
        </w:r>
        <w:r w:rsidR="00814FA6">
          <w:rPr>
            <w:noProof/>
            <w:webHidden/>
          </w:rPr>
          <w:tab/>
        </w:r>
        <w:r w:rsidR="00814FA6">
          <w:rPr>
            <w:noProof/>
            <w:webHidden/>
          </w:rPr>
          <w:fldChar w:fldCharType="begin"/>
        </w:r>
        <w:r w:rsidR="00814FA6">
          <w:rPr>
            <w:noProof/>
            <w:webHidden/>
          </w:rPr>
          <w:instrText xml:space="preserve"> PAGEREF _Toc44622539 \h </w:instrText>
        </w:r>
        <w:r w:rsidR="00814FA6">
          <w:rPr>
            <w:noProof/>
            <w:webHidden/>
          </w:rPr>
        </w:r>
        <w:r w:rsidR="00814FA6">
          <w:rPr>
            <w:noProof/>
            <w:webHidden/>
          </w:rPr>
          <w:fldChar w:fldCharType="separate"/>
        </w:r>
        <w:r w:rsidR="00814FA6">
          <w:rPr>
            <w:noProof/>
            <w:webHidden/>
          </w:rPr>
          <w:t>44</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40" w:history="1">
        <w:r w:rsidR="00814FA6" w:rsidRPr="005C21AC">
          <w:rPr>
            <w:rStyle w:val="-0"/>
            <w:noProof/>
          </w:rPr>
          <w:t>3.1.2</w:t>
        </w:r>
        <w:r w:rsidR="00814FA6">
          <w:rPr>
            <w:rFonts w:asciiTheme="minorHAnsi" w:eastAsiaTheme="minorEastAsia" w:hAnsiTheme="minorHAnsi" w:cstheme="minorBidi"/>
            <w:noProof/>
            <w:szCs w:val="22"/>
            <w:lang w:eastAsia="el-GR"/>
          </w:rPr>
          <w:tab/>
        </w:r>
        <w:r w:rsidR="00814FA6" w:rsidRPr="005C21AC">
          <w:rPr>
            <w:rStyle w:val="-0"/>
            <w:noProof/>
          </w:rPr>
          <w:t>Δυναμικότητα Τουριστικών Καταλυμάτων</w:t>
        </w:r>
        <w:r w:rsidR="00814FA6">
          <w:rPr>
            <w:noProof/>
            <w:webHidden/>
          </w:rPr>
          <w:tab/>
        </w:r>
        <w:r w:rsidR="00814FA6">
          <w:rPr>
            <w:noProof/>
            <w:webHidden/>
          </w:rPr>
          <w:fldChar w:fldCharType="begin"/>
        </w:r>
        <w:r w:rsidR="00814FA6">
          <w:rPr>
            <w:noProof/>
            <w:webHidden/>
          </w:rPr>
          <w:instrText xml:space="preserve"> PAGEREF _Toc44622540 \h </w:instrText>
        </w:r>
        <w:r w:rsidR="00814FA6">
          <w:rPr>
            <w:noProof/>
            <w:webHidden/>
          </w:rPr>
        </w:r>
        <w:r w:rsidR="00814FA6">
          <w:rPr>
            <w:noProof/>
            <w:webHidden/>
          </w:rPr>
          <w:fldChar w:fldCharType="separate"/>
        </w:r>
        <w:r w:rsidR="00814FA6">
          <w:rPr>
            <w:noProof/>
            <w:webHidden/>
          </w:rPr>
          <w:t>47</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41" w:history="1">
        <w:r w:rsidR="00814FA6" w:rsidRPr="005C21AC">
          <w:rPr>
            <w:rStyle w:val="-0"/>
            <w:noProof/>
          </w:rPr>
          <w:t>3.2</w:t>
        </w:r>
        <w:r w:rsidR="00814FA6">
          <w:rPr>
            <w:rFonts w:asciiTheme="minorHAnsi" w:eastAsiaTheme="minorEastAsia" w:hAnsiTheme="minorHAnsi" w:cstheme="minorBidi"/>
            <w:noProof/>
            <w:szCs w:val="22"/>
            <w:lang w:eastAsia="el-GR"/>
          </w:rPr>
          <w:tab/>
        </w:r>
        <w:r w:rsidR="00814FA6" w:rsidRPr="005C21AC">
          <w:rPr>
            <w:rStyle w:val="-0"/>
            <w:noProof/>
          </w:rPr>
          <w:t>Στοιχεία Τουριστικής Κίνησης στο Δήμο Λαμιέων</w:t>
        </w:r>
        <w:r w:rsidR="00814FA6">
          <w:rPr>
            <w:noProof/>
            <w:webHidden/>
          </w:rPr>
          <w:tab/>
        </w:r>
        <w:r w:rsidR="00814FA6">
          <w:rPr>
            <w:noProof/>
            <w:webHidden/>
          </w:rPr>
          <w:fldChar w:fldCharType="begin"/>
        </w:r>
        <w:r w:rsidR="00814FA6">
          <w:rPr>
            <w:noProof/>
            <w:webHidden/>
          </w:rPr>
          <w:instrText xml:space="preserve"> PAGEREF _Toc44622541 \h </w:instrText>
        </w:r>
        <w:r w:rsidR="00814FA6">
          <w:rPr>
            <w:noProof/>
            <w:webHidden/>
          </w:rPr>
        </w:r>
        <w:r w:rsidR="00814FA6">
          <w:rPr>
            <w:noProof/>
            <w:webHidden/>
          </w:rPr>
          <w:fldChar w:fldCharType="separate"/>
        </w:r>
        <w:r w:rsidR="00814FA6">
          <w:rPr>
            <w:noProof/>
            <w:webHidden/>
          </w:rPr>
          <w:t>48</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42" w:history="1">
        <w:r w:rsidR="00814FA6" w:rsidRPr="005C21AC">
          <w:rPr>
            <w:rStyle w:val="-0"/>
            <w:noProof/>
          </w:rPr>
          <w:t>3.2.1</w:t>
        </w:r>
        <w:r w:rsidR="00814FA6">
          <w:rPr>
            <w:rFonts w:asciiTheme="minorHAnsi" w:eastAsiaTheme="minorEastAsia" w:hAnsiTheme="minorHAnsi" w:cstheme="minorBidi"/>
            <w:noProof/>
            <w:szCs w:val="22"/>
            <w:lang w:eastAsia="el-GR"/>
          </w:rPr>
          <w:tab/>
        </w:r>
        <w:r w:rsidR="00814FA6" w:rsidRPr="005C21AC">
          <w:rPr>
            <w:rStyle w:val="-0"/>
            <w:noProof/>
          </w:rPr>
          <w:t>Γενική Εικόνα</w:t>
        </w:r>
        <w:r w:rsidR="00814FA6">
          <w:rPr>
            <w:noProof/>
            <w:webHidden/>
          </w:rPr>
          <w:tab/>
        </w:r>
        <w:r w:rsidR="00814FA6">
          <w:rPr>
            <w:noProof/>
            <w:webHidden/>
          </w:rPr>
          <w:fldChar w:fldCharType="begin"/>
        </w:r>
        <w:r w:rsidR="00814FA6">
          <w:rPr>
            <w:noProof/>
            <w:webHidden/>
          </w:rPr>
          <w:instrText xml:space="preserve"> PAGEREF _Toc44622542 \h </w:instrText>
        </w:r>
        <w:r w:rsidR="00814FA6">
          <w:rPr>
            <w:noProof/>
            <w:webHidden/>
          </w:rPr>
        </w:r>
        <w:r w:rsidR="00814FA6">
          <w:rPr>
            <w:noProof/>
            <w:webHidden/>
          </w:rPr>
          <w:fldChar w:fldCharType="separate"/>
        </w:r>
        <w:r w:rsidR="00814FA6">
          <w:rPr>
            <w:noProof/>
            <w:webHidden/>
          </w:rPr>
          <w:t>48</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43" w:history="1">
        <w:r w:rsidR="00814FA6" w:rsidRPr="005C21AC">
          <w:rPr>
            <w:rStyle w:val="-0"/>
            <w:noProof/>
          </w:rPr>
          <w:t>3.2.2</w:t>
        </w:r>
        <w:r w:rsidR="00814FA6">
          <w:rPr>
            <w:rFonts w:asciiTheme="minorHAnsi" w:eastAsiaTheme="minorEastAsia" w:hAnsiTheme="minorHAnsi" w:cstheme="minorBidi"/>
            <w:noProof/>
            <w:szCs w:val="22"/>
            <w:lang w:eastAsia="el-GR"/>
          </w:rPr>
          <w:tab/>
        </w:r>
        <w:r w:rsidR="00814FA6" w:rsidRPr="005C21AC">
          <w:rPr>
            <w:rStyle w:val="-0"/>
            <w:noProof/>
          </w:rPr>
          <w:t>Ξενοδοχειακές και άλλες Υποδομές</w:t>
        </w:r>
        <w:r w:rsidR="00814FA6">
          <w:rPr>
            <w:noProof/>
            <w:webHidden/>
          </w:rPr>
          <w:tab/>
        </w:r>
        <w:r w:rsidR="00814FA6">
          <w:rPr>
            <w:noProof/>
            <w:webHidden/>
          </w:rPr>
          <w:fldChar w:fldCharType="begin"/>
        </w:r>
        <w:r w:rsidR="00814FA6">
          <w:rPr>
            <w:noProof/>
            <w:webHidden/>
          </w:rPr>
          <w:instrText xml:space="preserve"> PAGEREF _Toc44622543 \h </w:instrText>
        </w:r>
        <w:r w:rsidR="00814FA6">
          <w:rPr>
            <w:noProof/>
            <w:webHidden/>
          </w:rPr>
        </w:r>
        <w:r w:rsidR="00814FA6">
          <w:rPr>
            <w:noProof/>
            <w:webHidden/>
          </w:rPr>
          <w:fldChar w:fldCharType="separate"/>
        </w:r>
        <w:r w:rsidR="00814FA6">
          <w:rPr>
            <w:noProof/>
            <w:webHidden/>
          </w:rPr>
          <w:t>48</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44" w:history="1">
        <w:r w:rsidR="00814FA6" w:rsidRPr="005C21AC">
          <w:rPr>
            <w:rStyle w:val="-0"/>
            <w:noProof/>
          </w:rPr>
          <w:t>3.3</w:t>
        </w:r>
        <w:r w:rsidR="00814FA6">
          <w:rPr>
            <w:rFonts w:asciiTheme="minorHAnsi" w:eastAsiaTheme="minorEastAsia" w:hAnsiTheme="minorHAnsi" w:cstheme="minorBidi"/>
            <w:noProof/>
            <w:szCs w:val="22"/>
            <w:lang w:eastAsia="el-GR"/>
          </w:rPr>
          <w:tab/>
        </w:r>
        <w:r w:rsidR="00814FA6" w:rsidRPr="005C21AC">
          <w:rPr>
            <w:rStyle w:val="-0"/>
            <w:noProof/>
          </w:rPr>
          <w:t>Βασικές διαπιστώσεις</w:t>
        </w:r>
        <w:r w:rsidR="00814FA6">
          <w:rPr>
            <w:noProof/>
            <w:webHidden/>
          </w:rPr>
          <w:tab/>
        </w:r>
        <w:r w:rsidR="00814FA6">
          <w:rPr>
            <w:noProof/>
            <w:webHidden/>
          </w:rPr>
          <w:fldChar w:fldCharType="begin"/>
        </w:r>
        <w:r w:rsidR="00814FA6">
          <w:rPr>
            <w:noProof/>
            <w:webHidden/>
          </w:rPr>
          <w:instrText xml:space="preserve"> PAGEREF _Toc44622544 \h </w:instrText>
        </w:r>
        <w:r w:rsidR="00814FA6">
          <w:rPr>
            <w:noProof/>
            <w:webHidden/>
          </w:rPr>
        </w:r>
        <w:r w:rsidR="00814FA6">
          <w:rPr>
            <w:noProof/>
            <w:webHidden/>
          </w:rPr>
          <w:fldChar w:fldCharType="separate"/>
        </w:r>
        <w:r w:rsidR="00814FA6">
          <w:rPr>
            <w:noProof/>
            <w:webHidden/>
          </w:rPr>
          <w:t>50</w:t>
        </w:r>
        <w:r w:rsidR="00814FA6">
          <w:rPr>
            <w:noProof/>
            <w:webHidden/>
          </w:rPr>
          <w:fldChar w:fldCharType="end"/>
        </w:r>
      </w:hyperlink>
    </w:p>
    <w:p w:rsidR="00814FA6" w:rsidRDefault="00970F5B">
      <w:pPr>
        <w:pStyle w:val="10"/>
        <w:tabs>
          <w:tab w:val="left" w:pos="440"/>
          <w:tab w:val="right" w:leader="dot" w:pos="9345"/>
        </w:tabs>
        <w:rPr>
          <w:rFonts w:asciiTheme="minorHAnsi" w:eastAsiaTheme="minorEastAsia" w:hAnsiTheme="minorHAnsi" w:cstheme="minorBidi"/>
          <w:b w:val="0"/>
          <w:noProof/>
          <w:szCs w:val="22"/>
          <w:lang w:eastAsia="el-GR"/>
        </w:rPr>
      </w:pPr>
      <w:hyperlink w:anchor="_Toc44622545" w:history="1">
        <w:r w:rsidR="00814FA6" w:rsidRPr="005C21AC">
          <w:rPr>
            <w:rStyle w:val="-0"/>
            <w:noProof/>
          </w:rPr>
          <w:t>4</w:t>
        </w:r>
        <w:r w:rsidR="00814FA6">
          <w:rPr>
            <w:rFonts w:asciiTheme="minorHAnsi" w:eastAsiaTheme="minorEastAsia" w:hAnsiTheme="minorHAnsi" w:cstheme="minorBidi"/>
            <w:b w:val="0"/>
            <w:noProof/>
            <w:szCs w:val="22"/>
            <w:lang w:eastAsia="el-GR"/>
          </w:rPr>
          <w:tab/>
        </w:r>
        <w:r w:rsidR="00814FA6" w:rsidRPr="005C21AC">
          <w:rPr>
            <w:rStyle w:val="-0"/>
            <w:noProof/>
          </w:rPr>
          <w:t>Αξιολόγηση της Υφιστάμενης Κατάστασης</w:t>
        </w:r>
        <w:r w:rsidR="00814FA6">
          <w:rPr>
            <w:noProof/>
            <w:webHidden/>
          </w:rPr>
          <w:tab/>
        </w:r>
        <w:r w:rsidR="00814FA6">
          <w:rPr>
            <w:noProof/>
            <w:webHidden/>
          </w:rPr>
          <w:fldChar w:fldCharType="begin"/>
        </w:r>
        <w:r w:rsidR="00814FA6">
          <w:rPr>
            <w:noProof/>
            <w:webHidden/>
          </w:rPr>
          <w:instrText xml:space="preserve"> PAGEREF _Toc44622545 \h </w:instrText>
        </w:r>
        <w:r w:rsidR="00814FA6">
          <w:rPr>
            <w:noProof/>
            <w:webHidden/>
          </w:rPr>
        </w:r>
        <w:r w:rsidR="00814FA6">
          <w:rPr>
            <w:noProof/>
            <w:webHidden/>
          </w:rPr>
          <w:fldChar w:fldCharType="separate"/>
        </w:r>
        <w:r w:rsidR="00814FA6">
          <w:rPr>
            <w:noProof/>
            <w:webHidden/>
          </w:rPr>
          <w:t>52</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46" w:history="1">
        <w:r w:rsidR="00814FA6" w:rsidRPr="005C21AC">
          <w:rPr>
            <w:rStyle w:val="-0"/>
            <w:noProof/>
          </w:rPr>
          <w:t>4.1</w:t>
        </w:r>
        <w:r w:rsidR="00814FA6">
          <w:rPr>
            <w:rFonts w:asciiTheme="minorHAnsi" w:eastAsiaTheme="minorEastAsia" w:hAnsiTheme="minorHAnsi" w:cstheme="minorBidi"/>
            <w:noProof/>
            <w:szCs w:val="22"/>
            <w:lang w:eastAsia="el-GR"/>
          </w:rPr>
          <w:tab/>
        </w:r>
        <w:r w:rsidR="00814FA6" w:rsidRPr="005C21AC">
          <w:rPr>
            <w:rStyle w:val="-0"/>
            <w:noProof/>
            <w:lang w:val="en-US"/>
          </w:rPr>
          <w:t>S</w:t>
        </w:r>
        <w:r w:rsidR="00814FA6" w:rsidRPr="005C21AC">
          <w:rPr>
            <w:rStyle w:val="-0"/>
            <w:noProof/>
          </w:rPr>
          <w:t>.</w:t>
        </w:r>
        <w:r w:rsidR="00814FA6" w:rsidRPr="005C21AC">
          <w:rPr>
            <w:rStyle w:val="-0"/>
            <w:noProof/>
            <w:lang w:val="en-US"/>
          </w:rPr>
          <w:t>W</w:t>
        </w:r>
        <w:r w:rsidR="00814FA6" w:rsidRPr="005C21AC">
          <w:rPr>
            <w:rStyle w:val="-0"/>
            <w:noProof/>
          </w:rPr>
          <w:t>.</w:t>
        </w:r>
        <w:r w:rsidR="00814FA6" w:rsidRPr="005C21AC">
          <w:rPr>
            <w:rStyle w:val="-0"/>
            <w:noProof/>
            <w:lang w:val="en-US"/>
          </w:rPr>
          <w:t>O</w:t>
        </w:r>
        <w:r w:rsidR="00814FA6" w:rsidRPr="005C21AC">
          <w:rPr>
            <w:rStyle w:val="-0"/>
            <w:noProof/>
          </w:rPr>
          <w:t>.</w:t>
        </w:r>
        <w:r w:rsidR="00814FA6" w:rsidRPr="005C21AC">
          <w:rPr>
            <w:rStyle w:val="-0"/>
            <w:noProof/>
            <w:lang w:val="en-US"/>
          </w:rPr>
          <w:t>T</w:t>
        </w:r>
        <w:r w:rsidR="00814FA6" w:rsidRPr="005C21AC">
          <w:rPr>
            <w:rStyle w:val="-0"/>
            <w:noProof/>
          </w:rPr>
          <w:t>. Ανάλυση</w:t>
        </w:r>
        <w:r w:rsidR="00814FA6">
          <w:rPr>
            <w:noProof/>
            <w:webHidden/>
          </w:rPr>
          <w:tab/>
        </w:r>
        <w:r w:rsidR="00814FA6">
          <w:rPr>
            <w:noProof/>
            <w:webHidden/>
          </w:rPr>
          <w:fldChar w:fldCharType="begin"/>
        </w:r>
        <w:r w:rsidR="00814FA6">
          <w:rPr>
            <w:noProof/>
            <w:webHidden/>
          </w:rPr>
          <w:instrText xml:space="preserve"> PAGEREF _Toc44622546 \h </w:instrText>
        </w:r>
        <w:r w:rsidR="00814FA6">
          <w:rPr>
            <w:noProof/>
            <w:webHidden/>
          </w:rPr>
        </w:r>
        <w:r w:rsidR="00814FA6">
          <w:rPr>
            <w:noProof/>
            <w:webHidden/>
          </w:rPr>
          <w:fldChar w:fldCharType="separate"/>
        </w:r>
        <w:r w:rsidR="00814FA6">
          <w:rPr>
            <w:noProof/>
            <w:webHidden/>
          </w:rPr>
          <w:t>52</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47" w:history="1">
        <w:r w:rsidR="00814FA6" w:rsidRPr="005C21AC">
          <w:rPr>
            <w:rStyle w:val="-0"/>
            <w:noProof/>
            <w:lang w:val="en-US"/>
          </w:rPr>
          <w:t>4.2</w:t>
        </w:r>
        <w:r w:rsidR="00814FA6">
          <w:rPr>
            <w:rFonts w:asciiTheme="minorHAnsi" w:eastAsiaTheme="minorEastAsia" w:hAnsiTheme="minorHAnsi" w:cstheme="minorBidi"/>
            <w:noProof/>
            <w:szCs w:val="22"/>
            <w:lang w:eastAsia="el-GR"/>
          </w:rPr>
          <w:tab/>
        </w:r>
        <w:r w:rsidR="00814FA6" w:rsidRPr="005C21AC">
          <w:rPr>
            <w:rStyle w:val="-0"/>
            <w:noProof/>
          </w:rPr>
          <w:t>Κρίσιμα Σημεία</w:t>
        </w:r>
        <w:r w:rsidR="00814FA6">
          <w:rPr>
            <w:noProof/>
            <w:webHidden/>
          </w:rPr>
          <w:tab/>
        </w:r>
        <w:r w:rsidR="00814FA6">
          <w:rPr>
            <w:noProof/>
            <w:webHidden/>
          </w:rPr>
          <w:fldChar w:fldCharType="begin"/>
        </w:r>
        <w:r w:rsidR="00814FA6">
          <w:rPr>
            <w:noProof/>
            <w:webHidden/>
          </w:rPr>
          <w:instrText xml:space="preserve"> PAGEREF _Toc44622547 \h </w:instrText>
        </w:r>
        <w:r w:rsidR="00814FA6">
          <w:rPr>
            <w:noProof/>
            <w:webHidden/>
          </w:rPr>
        </w:r>
        <w:r w:rsidR="00814FA6">
          <w:rPr>
            <w:noProof/>
            <w:webHidden/>
          </w:rPr>
          <w:fldChar w:fldCharType="separate"/>
        </w:r>
        <w:r w:rsidR="00814FA6">
          <w:rPr>
            <w:noProof/>
            <w:webHidden/>
          </w:rPr>
          <w:t>55</w:t>
        </w:r>
        <w:r w:rsidR="00814FA6">
          <w:rPr>
            <w:noProof/>
            <w:webHidden/>
          </w:rPr>
          <w:fldChar w:fldCharType="end"/>
        </w:r>
      </w:hyperlink>
    </w:p>
    <w:p w:rsidR="00814FA6" w:rsidRDefault="00970F5B">
      <w:pPr>
        <w:pStyle w:val="10"/>
        <w:tabs>
          <w:tab w:val="left" w:pos="440"/>
          <w:tab w:val="right" w:leader="dot" w:pos="9345"/>
        </w:tabs>
        <w:rPr>
          <w:rFonts w:asciiTheme="minorHAnsi" w:eastAsiaTheme="minorEastAsia" w:hAnsiTheme="minorHAnsi" w:cstheme="minorBidi"/>
          <w:b w:val="0"/>
          <w:noProof/>
          <w:szCs w:val="22"/>
          <w:lang w:eastAsia="el-GR"/>
        </w:rPr>
      </w:pPr>
      <w:hyperlink w:anchor="_Toc44622548" w:history="1">
        <w:r w:rsidR="00814FA6" w:rsidRPr="005C21AC">
          <w:rPr>
            <w:rStyle w:val="-0"/>
            <w:noProof/>
          </w:rPr>
          <w:t>5</w:t>
        </w:r>
        <w:r w:rsidR="00814FA6">
          <w:rPr>
            <w:rFonts w:asciiTheme="minorHAnsi" w:eastAsiaTheme="minorEastAsia" w:hAnsiTheme="minorHAnsi" w:cstheme="minorBidi"/>
            <w:b w:val="0"/>
            <w:noProof/>
            <w:szCs w:val="22"/>
            <w:lang w:eastAsia="el-GR"/>
          </w:rPr>
          <w:tab/>
        </w:r>
        <w:r w:rsidR="00814FA6" w:rsidRPr="005C21AC">
          <w:rPr>
            <w:rStyle w:val="-0"/>
            <w:noProof/>
          </w:rPr>
          <w:t>Ο Τουρισμός ως Μοχλός Ανάπτυξης</w:t>
        </w:r>
        <w:r w:rsidR="00814FA6">
          <w:rPr>
            <w:noProof/>
            <w:webHidden/>
          </w:rPr>
          <w:tab/>
        </w:r>
        <w:r w:rsidR="00814FA6">
          <w:rPr>
            <w:noProof/>
            <w:webHidden/>
          </w:rPr>
          <w:fldChar w:fldCharType="begin"/>
        </w:r>
        <w:r w:rsidR="00814FA6">
          <w:rPr>
            <w:noProof/>
            <w:webHidden/>
          </w:rPr>
          <w:instrText xml:space="preserve"> PAGEREF _Toc44622548 \h </w:instrText>
        </w:r>
        <w:r w:rsidR="00814FA6">
          <w:rPr>
            <w:noProof/>
            <w:webHidden/>
          </w:rPr>
        </w:r>
        <w:r w:rsidR="00814FA6">
          <w:rPr>
            <w:noProof/>
            <w:webHidden/>
          </w:rPr>
          <w:fldChar w:fldCharType="separate"/>
        </w:r>
        <w:r w:rsidR="00814FA6">
          <w:rPr>
            <w:noProof/>
            <w:webHidden/>
          </w:rPr>
          <w:t>57</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49" w:history="1">
        <w:r w:rsidR="00814FA6" w:rsidRPr="005C21AC">
          <w:rPr>
            <w:rStyle w:val="-0"/>
            <w:noProof/>
          </w:rPr>
          <w:t>5.1</w:t>
        </w:r>
        <w:r w:rsidR="00814FA6">
          <w:rPr>
            <w:rFonts w:asciiTheme="minorHAnsi" w:eastAsiaTheme="minorEastAsia" w:hAnsiTheme="minorHAnsi" w:cstheme="minorBidi"/>
            <w:noProof/>
            <w:szCs w:val="22"/>
            <w:lang w:eastAsia="el-GR"/>
          </w:rPr>
          <w:tab/>
        </w:r>
        <w:r w:rsidR="00814FA6" w:rsidRPr="005C21AC">
          <w:rPr>
            <w:rStyle w:val="-0"/>
            <w:noProof/>
          </w:rPr>
          <w:t>Γενικά</w:t>
        </w:r>
        <w:r w:rsidR="00814FA6">
          <w:rPr>
            <w:noProof/>
            <w:webHidden/>
          </w:rPr>
          <w:tab/>
        </w:r>
        <w:r w:rsidR="00814FA6">
          <w:rPr>
            <w:noProof/>
            <w:webHidden/>
          </w:rPr>
          <w:fldChar w:fldCharType="begin"/>
        </w:r>
        <w:r w:rsidR="00814FA6">
          <w:rPr>
            <w:noProof/>
            <w:webHidden/>
          </w:rPr>
          <w:instrText xml:space="preserve"> PAGEREF _Toc44622549 \h </w:instrText>
        </w:r>
        <w:r w:rsidR="00814FA6">
          <w:rPr>
            <w:noProof/>
            <w:webHidden/>
          </w:rPr>
        </w:r>
        <w:r w:rsidR="00814FA6">
          <w:rPr>
            <w:noProof/>
            <w:webHidden/>
          </w:rPr>
          <w:fldChar w:fldCharType="separate"/>
        </w:r>
        <w:r w:rsidR="00814FA6">
          <w:rPr>
            <w:noProof/>
            <w:webHidden/>
          </w:rPr>
          <w:t>57</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50" w:history="1">
        <w:r w:rsidR="00814FA6" w:rsidRPr="005C21AC">
          <w:rPr>
            <w:rStyle w:val="-0"/>
            <w:noProof/>
          </w:rPr>
          <w:t>5.2</w:t>
        </w:r>
        <w:r w:rsidR="00814FA6">
          <w:rPr>
            <w:rFonts w:asciiTheme="minorHAnsi" w:eastAsiaTheme="minorEastAsia" w:hAnsiTheme="minorHAnsi" w:cstheme="minorBidi"/>
            <w:noProof/>
            <w:szCs w:val="22"/>
            <w:lang w:eastAsia="el-GR"/>
          </w:rPr>
          <w:tab/>
        </w:r>
        <w:r w:rsidR="00814FA6" w:rsidRPr="005C21AC">
          <w:rPr>
            <w:rStyle w:val="-0"/>
            <w:noProof/>
          </w:rPr>
          <w:t>Μορφές Τουρισμου Στην  Ευρυτερη Περιοχή του Δήμου</w:t>
        </w:r>
        <w:r w:rsidR="00814FA6">
          <w:rPr>
            <w:noProof/>
            <w:webHidden/>
          </w:rPr>
          <w:tab/>
        </w:r>
        <w:r w:rsidR="00814FA6">
          <w:rPr>
            <w:noProof/>
            <w:webHidden/>
          </w:rPr>
          <w:fldChar w:fldCharType="begin"/>
        </w:r>
        <w:r w:rsidR="00814FA6">
          <w:rPr>
            <w:noProof/>
            <w:webHidden/>
          </w:rPr>
          <w:instrText xml:space="preserve"> PAGEREF _Toc44622550 \h </w:instrText>
        </w:r>
        <w:r w:rsidR="00814FA6">
          <w:rPr>
            <w:noProof/>
            <w:webHidden/>
          </w:rPr>
        </w:r>
        <w:r w:rsidR="00814FA6">
          <w:rPr>
            <w:noProof/>
            <w:webHidden/>
          </w:rPr>
          <w:fldChar w:fldCharType="separate"/>
        </w:r>
        <w:r w:rsidR="00814FA6">
          <w:rPr>
            <w:noProof/>
            <w:webHidden/>
          </w:rPr>
          <w:t>58</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51" w:history="1">
        <w:r w:rsidR="00814FA6" w:rsidRPr="005C21AC">
          <w:rPr>
            <w:rStyle w:val="-0"/>
            <w:noProof/>
          </w:rPr>
          <w:t>5.3</w:t>
        </w:r>
        <w:r w:rsidR="00814FA6">
          <w:rPr>
            <w:rFonts w:asciiTheme="minorHAnsi" w:eastAsiaTheme="minorEastAsia" w:hAnsiTheme="minorHAnsi" w:cstheme="minorBidi"/>
            <w:noProof/>
            <w:szCs w:val="22"/>
            <w:lang w:eastAsia="el-GR"/>
          </w:rPr>
          <w:tab/>
        </w:r>
        <w:r w:rsidR="00814FA6" w:rsidRPr="005C21AC">
          <w:rPr>
            <w:rStyle w:val="-0"/>
            <w:noProof/>
          </w:rPr>
          <w:t>Προοπτικές και Δυνατότητες Τουριστικής Προβολής &amp; Ανάπτυξης στο Δήμο Λαμιέων</w:t>
        </w:r>
        <w:r w:rsidR="00814FA6">
          <w:rPr>
            <w:noProof/>
            <w:webHidden/>
          </w:rPr>
          <w:tab/>
        </w:r>
        <w:r w:rsidR="00814FA6">
          <w:rPr>
            <w:noProof/>
            <w:webHidden/>
          </w:rPr>
          <w:fldChar w:fldCharType="begin"/>
        </w:r>
        <w:r w:rsidR="00814FA6">
          <w:rPr>
            <w:noProof/>
            <w:webHidden/>
          </w:rPr>
          <w:instrText xml:space="preserve"> PAGEREF _Toc44622551 \h </w:instrText>
        </w:r>
        <w:r w:rsidR="00814FA6">
          <w:rPr>
            <w:noProof/>
            <w:webHidden/>
          </w:rPr>
        </w:r>
        <w:r w:rsidR="00814FA6">
          <w:rPr>
            <w:noProof/>
            <w:webHidden/>
          </w:rPr>
          <w:fldChar w:fldCharType="separate"/>
        </w:r>
        <w:r w:rsidR="00814FA6">
          <w:rPr>
            <w:noProof/>
            <w:webHidden/>
          </w:rPr>
          <w:t>60</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52" w:history="1">
        <w:r w:rsidR="00814FA6" w:rsidRPr="005C21AC">
          <w:rPr>
            <w:rStyle w:val="-0"/>
            <w:noProof/>
          </w:rPr>
          <w:t>5.4</w:t>
        </w:r>
        <w:r w:rsidR="00814FA6">
          <w:rPr>
            <w:rFonts w:asciiTheme="minorHAnsi" w:eastAsiaTheme="minorEastAsia" w:hAnsiTheme="minorHAnsi" w:cstheme="minorBidi"/>
            <w:noProof/>
            <w:szCs w:val="22"/>
            <w:lang w:eastAsia="el-GR"/>
          </w:rPr>
          <w:tab/>
        </w:r>
        <w:r w:rsidR="00814FA6" w:rsidRPr="005C21AC">
          <w:rPr>
            <w:rStyle w:val="-0"/>
            <w:noProof/>
          </w:rPr>
          <w:t>Υφιστάμενες Στρατηγικές, Πολιτικές και Δράσεις που Επηρεάζουν την Τουριστική Ανάπτυξη του Δήμου</w:t>
        </w:r>
        <w:r w:rsidR="00814FA6">
          <w:rPr>
            <w:noProof/>
            <w:webHidden/>
          </w:rPr>
          <w:tab/>
        </w:r>
        <w:r w:rsidR="00814FA6">
          <w:rPr>
            <w:noProof/>
            <w:webHidden/>
          </w:rPr>
          <w:fldChar w:fldCharType="begin"/>
        </w:r>
        <w:r w:rsidR="00814FA6">
          <w:rPr>
            <w:noProof/>
            <w:webHidden/>
          </w:rPr>
          <w:instrText xml:space="preserve"> PAGEREF _Toc44622552 \h </w:instrText>
        </w:r>
        <w:r w:rsidR="00814FA6">
          <w:rPr>
            <w:noProof/>
            <w:webHidden/>
          </w:rPr>
        </w:r>
        <w:r w:rsidR="00814FA6">
          <w:rPr>
            <w:noProof/>
            <w:webHidden/>
          </w:rPr>
          <w:fldChar w:fldCharType="separate"/>
        </w:r>
        <w:r w:rsidR="00814FA6">
          <w:rPr>
            <w:noProof/>
            <w:webHidden/>
          </w:rPr>
          <w:t>64</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53" w:history="1">
        <w:r w:rsidR="00814FA6" w:rsidRPr="005C21AC">
          <w:rPr>
            <w:rStyle w:val="-0"/>
            <w:noProof/>
          </w:rPr>
          <w:t>5.4.1</w:t>
        </w:r>
        <w:r w:rsidR="00814FA6">
          <w:rPr>
            <w:rFonts w:asciiTheme="minorHAnsi" w:eastAsiaTheme="minorEastAsia" w:hAnsiTheme="minorHAnsi" w:cstheme="minorBidi"/>
            <w:noProof/>
            <w:szCs w:val="22"/>
            <w:lang w:eastAsia="el-GR"/>
          </w:rPr>
          <w:tab/>
        </w:r>
        <w:r w:rsidR="00814FA6" w:rsidRPr="005C21AC">
          <w:rPr>
            <w:rStyle w:val="-0"/>
            <w:noProof/>
          </w:rPr>
          <w:t>Ολοκληρωμένες Χωρικές Επενδύσεις (Ο.Χ.Ε.) για τη Βιώσιμη Αστική Ανάπτυξη (Β.Α.Α.)</w:t>
        </w:r>
        <w:r w:rsidR="00814FA6">
          <w:rPr>
            <w:noProof/>
            <w:webHidden/>
          </w:rPr>
          <w:tab/>
        </w:r>
        <w:r w:rsidR="00814FA6">
          <w:rPr>
            <w:noProof/>
            <w:webHidden/>
          </w:rPr>
          <w:fldChar w:fldCharType="begin"/>
        </w:r>
        <w:r w:rsidR="00814FA6">
          <w:rPr>
            <w:noProof/>
            <w:webHidden/>
          </w:rPr>
          <w:instrText xml:space="preserve"> PAGEREF _Toc44622553 \h </w:instrText>
        </w:r>
        <w:r w:rsidR="00814FA6">
          <w:rPr>
            <w:noProof/>
            <w:webHidden/>
          </w:rPr>
        </w:r>
        <w:r w:rsidR="00814FA6">
          <w:rPr>
            <w:noProof/>
            <w:webHidden/>
          </w:rPr>
          <w:fldChar w:fldCharType="separate"/>
        </w:r>
        <w:r w:rsidR="00814FA6">
          <w:rPr>
            <w:noProof/>
            <w:webHidden/>
          </w:rPr>
          <w:t>64</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54" w:history="1">
        <w:r w:rsidR="00814FA6" w:rsidRPr="005C21AC">
          <w:rPr>
            <w:rStyle w:val="-0"/>
            <w:noProof/>
          </w:rPr>
          <w:t>5.4.2</w:t>
        </w:r>
        <w:r w:rsidR="00814FA6">
          <w:rPr>
            <w:rFonts w:asciiTheme="minorHAnsi" w:eastAsiaTheme="minorEastAsia" w:hAnsiTheme="minorHAnsi" w:cstheme="minorBidi"/>
            <w:noProof/>
            <w:szCs w:val="22"/>
            <w:lang w:eastAsia="el-GR"/>
          </w:rPr>
          <w:tab/>
        </w:r>
        <w:r w:rsidR="00814FA6" w:rsidRPr="005C21AC">
          <w:rPr>
            <w:rStyle w:val="-0"/>
            <w:noProof/>
          </w:rPr>
          <w:t xml:space="preserve">Ολοκληρωμένες Χωρικές Επενδύσεις (Ο.Χ.Ε.) Πολιτιστικής </w:t>
        </w:r>
        <w:r w:rsidR="00814FA6" w:rsidRPr="005C21AC">
          <w:rPr>
            <w:rStyle w:val="-0"/>
            <w:noProof/>
            <w:lang w:val="en-US"/>
          </w:rPr>
          <w:t xml:space="preserve">- </w:t>
        </w:r>
        <w:r w:rsidR="00814FA6" w:rsidRPr="005C21AC">
          <w:rPr>
            <w:rStyle w:val="-0"/>
            <w:noProof/>
          </w:rPr>
          <w:t>Περιβαλλοντικής  Διαδρομής  Στερεάς Ελλάδας</w:t>
        </w:r>
        <w:r w:rsidR="00814FA6">
          <w:rPr>
            <w:noProof/>
            <w:webHidden/>
          </w:rPr>
          <w:tab/>
        </w:r>
        <w:r w:rsidR="00814FA6">
          <w:rPr>
            <w:noProof/>
            <w:webHidden/>
          </w:rPr>
          <w:fldChar w:fldCharType="begin"/>
        </w:r>
        <w:r w:rsidR="00814FA6">
          <w:rPr>
            <w:noProof/>
            <w:webHidden/>
          </w:rPr>
          <w:instrText xml:space="preserve"> PAGEREF _Toc44622554 \h </w:instrText>
        </w:r>
        <w:r w:rsidR="00814FA6">
          <w:rPr>
            <w:noProof/>
            <w:webHidden/>
          </w:rPr>
        </w:r>
        <w:r w:rsidR="00814FA6">
          <w:rPr>
            <w:noProof/>
            <w:webHidden/>
          </w:rPr>
          <w:fldChar w:fldCharType="separate"/>
        </w:r>
        <w:r w:rsidR="00814FA6">
          <w:rPr>
            <w:noProof/>
            <w:webHidden/>
          </w:rPr>
          <w:t>66</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55" w:history="1">
        <w:r w:rsidR="00814FA6" w:rsidRPr="005C21AC">
          <w:rPr>
            <w:rStyle w:val="-0"/>
            <w:noProof/>
          </w:rPr>
          <w:t>5.4.3</w:t>
        </w:r>
        <w:r w:rsidR="00814FA6">
          <w:rPr>
            <w:rFonts w:asciiTheme="minorHAnsi" w:eastAsiaTheme="minorEastAsia" w:hAnsiTheme="minorHAnsi" w:cstheme="minorBidi"/>
            <w:noProof/>
            <w:szCs w:val="22"/>
            <w:lang w:eastAsia="el-GR"/>
          </w:rPr>
          <w:tab/>
        </w:r>
        <w:r w:rsidR="00814FA6" w:rsidRPr="005C21AC">
          <w:rPr>
            <w:rStyle w:val="-0"/>
            <w:noProof/>
          </w:rPr>
          <w:t>Σχέδιο Βιώσιμης Αστικής Κινητικότητας  (Σ.Β.Α.Κ.)</w:t>
        </w:r>
        <w:r w:rsidR="00814FA6">
          <w:rPr>
            <w:noProof/>
            <w:webHidden/>
          </w:rPr>
          <w:tab/>
        </w:r>
        <w:r w:rsidR="00814FA6">
          <w:rPr>
            <w:noProof/>
            <w:webHidden/>
          </w:rPr>
          <w:fldChar w:fldCharType="begin"/>
        </w:r>
        <w:r w:rsidR="00814FA6">
          <w:rPr>
            <w:noProof/>
            <w:webHidden/>
          </w:rPr>
          <w:instrText xml:space="preserve"> PAGEREF _Toc44622555 \h </w:instrText>
        </w:r>
        <w:r w:rsidR="00814FA6">
          <w:rPr>
            <w:noProof/>
            <w:webHidden/>
          </w:rPr>
        </w:r>
        <w:r w:rsidR="00814FA6">
          <w:rPr>
            <w:noProof/>
            <w:webHidden/>
          </w:rPr>
          <w:fldChar w:fldCharType="separate"/>
        </w:r>
        <w:r w:rsidR="00814FA6">
          <w:rPr>
            <w:noProof/>
            <w:webHidden/>
          </w:rPr>
          <w:t>66</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56" w:history="1">
        <w:r w:rsidR="00814FA6" w:rsidRPr="005C21AC">
          <w:rPr>
            <w:rStyle w:val="-0"/>
            <w:noProof/>
          </w:rPr>
          <w:t>5.4.4</w:t>
        </w:r>
        <w:r w:rsidR="00814FA6">
          <w:rPr>
            <w:rFonts w:asciiTheme="minorHAnsi" w:eastAsiaTheme="minorEastAsia" w:hAnsiTheme="minorHAnsi" w:cstheme="minorBidi"/>
            <w:noProof/>
            <w:szCs w:val="22"/>
            <w:lang w:eastAsia="el-GR"/>
          </w:rPr>
          <w:tab/>
        </w:r>
        <w:r w:rsidR="00814FA6" w:rsidRPr="005C21AC">
          <w:rPr>
            <w:rStyle w:val="-0"/>
            <w:noProof/>
          </w:rPr>
          <w:t>Ανοικτό Κέντρο Εμπορίου Δήμου Λαμιέων</w:t>
        </w:r>
        <w:r w:rsidR="00814FA6">
          <w:rPr>
            <w:noProof/>
            <w:webHidden/>
          </w:rPr>
          <w:tab/>
        </w:r>
        <w:r w:rsidR="00814FA6">
          <w:rPr>
            <w:noProof/>
            <w:webHidden/>
          </w:rPr>
          <w:fldChar w:fldCharType="begin"/>
        </w:r>
        <w:r w:rsidR="00814FA6">
          <w:rPr>
            <w:noProof/>
            <w:webHidden/>
          </w:rPr>
          <w:instrText xml:space="preserve"> PAGEREF _Toc44622556 \h </w:instrText>
        </w:r>
        <w:r w:rsidR="00814FA6">
          <w:rPr>
            <w:noProof/>
            <w:webHidden/>
          </w:rPr>
        </w:r>
        <w:r w:rsidR="00814FA6">
          <w:rPr>
            <w:noProof/>
            <w:webHidden/>
          </w:rPr>
          <w:fldChar w:fldCharType="separate"/>
        </w:r>
        <w:r w:rsidR="00814FA6">
          <w:rPr>
            <w:noProof/>
            <w:webHidden/>
          </w:rPr>
          <w:t>68</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57" w:history="1">
        <w:r w:rsidR="00814FA6" w:rsidRPr="005C21AC">
          <w:rPr>
            <w:rStyle w:val="-0"/>
            <w:noProof/>
          </w:rPr>
          <w:t>5.4.5</w:t>
        </w:r>
        <w:r w:rsidR="00814FA6">
          <w:rPr>
            <w:rFonts w:asciiTheme="minorHAnsi" w:eastAsiaTheme="minorEastAsia" w:hAnsiTheme="minorHAnsi" w:cstheme="minorBidi"/>
            <w:noProof/>
            <w:szCs w:val="22"/>
            <w:lang w:eastAsia="el-GR"/>
          </w:rPr>
          <w:tab/>
        </w:r>
        <w:r w:rsidR="00814FA6" w:rsidRPr="005C21AC">
          <w:rPr>
            <w:rStyle w:val="-0"/>
            <w:noProof/>
          </w:rPr>
          <w:t>Επιχειρησιακό Πρόγραμμα Δήμου για την περίοδο 2020-2023</w:t>
        </w:r>
        <w:r w:rsidR="00814FA6">
          <w:rPr>
            <w:noProof/>
            <w:webHidden/>
          </w:rPr>
          <w:tab/>
        </w:r>
        <w:r w:rsidR="00814FA6">
          <w:rPr>
            <w:noProof/>
            <w:webHidden/>
          </w:rPr>
          <w:fldChar w:fldCharType="begin"/>
        </w:r>
        <w:r w:rsidR="00814FA6">
          <w:rPr>
            <w:noProof/>
            <w:webHidden/>
          </w:rPr>
          <w:instrText xml:space="preserve"> PAGEREF _Toc44622557 \h </w:instrText>
        </w:r>
        <w:r w:rsidR="00814FA6">
          <w:rPr>
            <w:noProof/>
            <w:webHidden/>
          </w:rPr>
        </w:r>
        <w:r w:rsidR="00814FA6">
          <w:rPr>
            <w:noProof/>
            <w:webHidden/>
          </w:rPr>
          <w:fldChar w:fldCharType="separate"/>
        </w:r>
        <w:r w:rsidR="00814FA6">
          <w:rPr>
            <w:noProof/>
            <w:webHidden/>
          </w:rPr>
          <w:t>69</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58" w:history="1">
        <w:r w:rsidR="00814FA6" w:rsidRPr="005C21AC">
          <w:rPr>
            <w:rStyle w:val="-0"/>
            <w:noProof/>
          </w:rPr>
          <w:t>5.5</w:t>
        </w:r>
        <w:r w:rsidR="00814FA6">
          <w:rPr>
            <w:rFonts w:asciiTheme="minorHAnsi" w:eastAsiaTheme="minorEastAsia" w:hAnsiTheme="minorHAnsi" w:cstheme="minorBidi"/>
            <w:noProof/>
            <w:szCs w:val="22"/>
            <w:lang w:eastAsia="el-GR"/>
          </w:rPr>
          <w:tab/>
        </w:r>
        <w:r w:rsidR="00814FA6" w:rsidRPr="005C21AC">
          <w:rPr>
            <w:rStyle w:val="-0"/>
            <w:noProof/>
          </w:rPr>
          <w:t>Ευκαιρίες &amp; Δυνατότητες από Εθνικόύς και Ευρωπαϊκόύς Πόρους</w:t>
        </w:r>
        <w:r w:rsidR="00814FA6">
          <w:rPr>
            <w:noProof/>
            <w:webHidden/>
          </w:rPr>
          <w:tab/>
        </w:r>
        <w:r w:rsidR="00814FA6">
          <w:rPr>
            <w:noProof/>
            <w:webHidden/>
          </w:rPr>
          <w:fldChar w:fldCharType="begin"/>
        </w:r>
        <w:r w:rsidR="00814FA6">
          <w:rPr>
            <w:noProof/>
            <w:webHidden/>
          </w:rPr>
          <w:instrText xml:space="preserve"> PAGEREF _Toc44622558 \h </w:instrText>
        </w:r>
        <w:r w:rsidR="00814FA6">
          <w:rPr>
            <w:noProof/>
            <w:webHidden/>
          </w:rPr>
        </w:r>
        <w:r w:rsidR="00814FA6">
          <w:rPr>
            <w:noProof/>
            <w:webHidden/>
          </w:rPr>
          <w:fldChar w:fldCharType="separate"/>
        </w:r>
        <w:r w:rsidR="00814FA6">
          <w:rPr>
            <w:noProof/>
            <w:webHidden/>
          </w:rPr>
          <w:t>70</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59" w:history="1">
        <w:r w:rsidR="00814FA6" w:rsidRPr="005C21AC">
          <w:rPr>
            <w:rStyle w:val="-0"/>
            <w:noProof/>
          </w:rPr>
          <w:t>5.5.1</w:t>
        </w:r>
        <w:r w:rsidR="00814FA6">
          <w:rPr>
            <w:rFonts w:asciiTheme="minorHAnsi" w:eastAsiaTheme="minorEastAsia" w:hAnsiTheme="minorHAnsi" w:cstheme="minorBidi"/>
            <w:noProof/>
            <w:szCs w:val="22"/>
            <w:lang w:eastAsia="el-GR"/>
          </w:rPr>
          <w:tab/>
        </w:r>
        <w:r w:rsidR="00814FA6" w:rsidRPr="005C21AC">
          <w:rPr>
            <w:rStyle w:val="-0"/>
            <w:noProof/>
          </w:rPr>
          <w:t>Εθνικοί &amp; Ευρωπαϊκοί Πόροι</w:t>
        </w:r>
        <w:r w:rsidR="00814FA6">
          <w:rPr>
            <w:noProof/>
            <w:webHidden/>
          </w:rPr>
          <w:tab/>
        </w:r>
        <w:r w:rsidR="00814FA6">
          <w:rPr>
            <w:noProof/>
            <w:webHidden/>
          </w:rPr>
          <w:fldChar w:fldCharType="begin"/>
        </w:r>
        <w:r w:rsidR="00814FA6">
          <w:rPr>
            <w:noProof/>
            <w:webHidden/>
          </w:rPr>
          <w:instrText xml:space="preserve"> PAGEREF _Toc44622559 \h </w:instrText>
        </w:r>
        <w:r w:rsidR="00814FA6">
          <w:rPr>
            <w:noProof/>
            <w:webHidden/>
          </w:rPr>
        </w:r>
        <w:r w:rsidR="00814FA6">
          <w:rPr>
            <w:noProof/>
            <w:webHidden/>
          </w:rPr>
          <w:fldChar w:fldCharType="separate"/>
        </w:r>
        <w:r w:rsidR="00814FA6">
          <w:rPr>
            <w:noProof/>
            <w:webHidden/>
          </w:rPr>
          <w:t>70</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60" w:history="1">
        <w:r w:rsidR="00814FA6" w:rsidRPr="005C21AC">
          <w:rPr>
            <w:rStyle w:val="-0"/>
            <w:noProof/>
          </w:rPr>
          <w:t>5.5.2</w:t>
        </w:r>
        <w:r w:rsidR="00814FA6">
          <w:rPr>
            <w:rFonts w:asciiTheme="minorHAnsi" w:eastAsiaTheme="minorEastAsia" w:hAnsiTheme="minorHAnsi" w:cstheme="minorBidi"/>
            <w:noProof/>
            <w:szCs w:val="22"/>
            <w:lang w:eastAsia="el-GR"/>
          </w:rPr>
          <w:tab/>
        </w:r>
        <w:r w:rsidR="00814FA6" w:rsidRPr="005C21AC">
          <w:rPr>
            <w:rStyle w:val="-0"/>
            <w:noProof/>
          </w:rPr>
          <w:t>Πρόγραμμα «Αντώνης Τρίτσης»</w:t>
        </w:r>
        <w:r w:rsidR="00814FA6">
          <w:rPr>
            <w:noProof/>
            <w:webHidden/>
          </w:rPr>
          <w:tab/>
        </w:r>
        <w:r w:rsidR="00814FA6">
          <w:rPr>
            <w:noProof/>
            <w:webHidden/>
          </w:rPr>
          <w:fldChar w:fldCharType="begin"/>
        </w:r>
        <w:r w:rsidR="00814FA6">
          <w:rPr>
            <w:noProof/>
            <w:webHidden/>
          </w:rPr>
          <w:instrText xml:space="preserve"> PAGEREF _Toc44622560 \h </w:instrText>
        </w:r>
        <w:r w:rsidR="00814FA6">
          <w:rPr>
            <w:noProof/>
            <w:webHidden/>
          </w:rPr>
        </w:r>
        <w:r w:rsidR="00814FA6">
          <w:rPr>
            <w:noProof/>
            <w:webHidden/>
          </w:rPr>
          <w:fldChar w:fldCharType="separate"/>
        </w:r>
        <w:r w:rsidR="00814FA6">
          <w:rPr>
            <w:noProof/>
            <w:webHidden/>
          </w:rPr>
          <w:t>70</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61" w:history="1">
        <w:r w:rsidR="00814FA6" w:rsidRPr="005C21AC">
          <w:rPr>
            <w:rStyle w:val="-0"/>
            <w:noProof/>
          </w:rPr>
          <w:t>5.5.3</w:t>
        </w:r>
        <w:r w:rsidR="00814FA6">
          <w:rPr>
            <w:rFonts w:asciiTheme="minorHAnsi" w:eastAsiaTheme="minorEastAsia" w:hAnsiTheme="minorHAnsi" w:cstheme="minorBidi"/>
            <w:noProof/>
            <w:szCs w:val="22"/>
            <w:lang w:eastAsia="el-GR"/>
          </w:rPr>
          <w:tab/>
        </w:r>
        <w:r w:rsidR="00814FA6" w:rsidRPr="005C21AC">
          <w:rPr>
            <w:rStyle w:val="-0"/>
            <w:noProof/>
          </w:rPr>
          <w:t>ΕΣΠΑ 2014 – 2020 (ΠΕΠ Στερεάς Ελλάδας)</w:t>
        </w:r>
        <w:r w:rsidR="00814FA6">
          <w:rPr>
            <w:noProof/>
            <w:webHidden/>
          </w:rPr>
          <w:tab/>
        </w:r>
        <w:r w:rsidR="00814FA6">
          <w:rPr>
            <w:noProof/>
            <w:webHidden/>
          </w:rPr>
          <w:fldChar w:fldCharType="begin"/>
        </w:r>
        <w:r w:rsidR="00814FA6">
          <w:rPr>
            <w:noProof/>
            <w:webHidden/>
          </w:rPr>
          <w:instrText xml:space="preserve"> PAGEREF _Toc44622561 \h </w:instrText>
        </w:r>
        <w:r w:rsidR="00814FA6">
          <w:rPr>
            <w:noProof/>
            <w:webHidden/>
          </w:rPr>
        </w:r>
        <w:r w:rsidR="00814FA6">
          <w:rPr>
            <w:noProof/>
            <w:webHidden/>
          </w:rPr>
          <w:fldChar w:fldCharType="separate"/>
        </w:r>
        <w:r w:rsidR="00814FA6">
          <w:rPr>
            <w:noProof/>
            <w:webHidden/>
          </w:rPr>
          <w:t>71</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62" w:history="1">
        <w:r w:rsidR="00814FA6" w:rsidRPr="005C21AC">
          <w:rPr>
            <w:rStyle w:val="-0"/>
            <w:noProof/>
          </w:rPr>
          <w:t>5.5.4</w:t>
        </w:r>
        <w:r w:rsidR="00814FA6">
          <w:rPr>
            <w:rFonts w:asciiTheme="minorHAnsi" w:eastAsiaTheme="minorEastAsia" w:hAnsiTheme="minorHAnsi" w:cstheme="minorBidi"/>
            <w:noProof/>
            <w:szCs w:val="22"/>
            <w:lang w:eastAsia="el-GR"/>
          </w:rPr>
          <w:tab/>
        </w:r>
        <w:r w:rsidR="00814FA6" w:rsidRPr="005C21AC">
          <w:rPr>
            <w:rStyle w:val="-0"/>
            <w:noProof/>
          </w:rPr>
          <w:t>Εθνικό Πρόγραμμα Ανάπτυξης (ΕΑΠ) 2021 - 2025</w:t>
        </w:r>
        <w:r w:rsidR="00814FA6">
          <w:rPr>
            <w:noProof/>
            <w:webHidden/>
          </w:rPr>
          <w:tab/>
        </w:r>
        <w:r w:rsidR="00814FA6">
          <w:rPr>
            <w:noProof/>
            <w:webHidden/>
          </w:rPr>
          <w:fldChar w:fldCharType="begin"/>
        </w:r>
        <w:r w:rsidR="00814FA6">
          <w:rPr>
            <w:noProof/>
            <w:webHidden/>
          </w:rPr>
          <w:instrText xml:space="preserve"> PAGEREF _Toc44622562 \h </w:instrText>
        </w:r>
        <w:r w:rsidR="00814FA6">
          <w:rPr>
            <w:noProof/>
            <w:webHidden/>
          </w:rPr>
        </w:r>
        <w:r w:rsidR="00814FA6">
          <w:rPr>
            <w:noProof/>
            <w:webHidden/>
          </w:rPr>
          <w:fldChar w:fldCharType="separate"/>
        </w:r>
        <w:r w:rsidR="00814FA6">
          <w:rPr>
            <w:noProof/>
            <w:webHidden/>
          </w:rPr>
          <w:t>71</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63" w:history="1">
        <w:r w:rsidR="00814FA6" w:rsidRPr="005C21AC">
          <w:rPr>
            <w:rStyle w:val="-0"/>
            <w:noProof/>
          </w:rPr>
          <w:t>5.5.5</w:t>
        </w:r>
        <w:r w:rsidR="00814FA6">
          <w:rPr>
            <w:rFonts w:asciiTheme="minorHAnsi" w:eastAsiaTheme="minorEastAsia" w:hAnsiTheme="minorHAnsi" w:cstheme="minorBidi"/>
            <w:noProof/>
            <w:szCs w:val="22"/>
            <w:lang w:eastAsia="el-GR"/>
          </w:rPr>
          <w:tab/>
        </w:r>
        <w:r w:rsidR="00814FA6" w:rsidRPr="005C21AC">
          <w:rPr>
            <w:rStyle w:val="-0"/>
            <w:noProof/>
          </w:rPr>
          <w:t>ΕΣΠΑ Προγραμματικής Περιόδου 2021 – 2027</w:t>
        </w:r>
        <w:r w:rsidR="00814FA6">
          <w:rPr>
            <w:noProof/>
            <w:webHidden/>
          </w:rPr>
          <w:tab/>
        </w:r>
        <w:r w:rsidR="00814FA6">
          <w:rPr>
            <w:noProof/>
            <w:webHidden/>
          </w:rPr>
          <w:fldChar w:fldCharType="begin"/>
        </w:r>
        <w:r w:rsidR="00814FA6">
          <w:rPr>
            <w:noProof/>
            <w:webHidden/>
          </w:rPr>
          <w:instrText xml:space="preserve"> PAGEREF _Toc44622563 \h </w:instrText>
        </w:r>
        <w:r w:rsidR="00814FA6">
          <w:rPr>
            <w:noProof/>
            <w:webHidden/>
          </w:rPr>
        </w:r>
        <w:r w:rsidR="00814FA6">
          <w:rPr>
            <w:noProof/>
            <w:webHidden/>
          </w:rPr>
          <w:fldChar w:fldCharType="separate"/>
        </w:r>
        <w:r w:rsidR="00814FA6">
          <w:rPr>
            <w:noProof/>
            <w:webHidden/>
          </w:rPr>
          <w:t>72</w:t>
        </w:r>
        <w:r w:rsidR="00814FA6">
          <w:rPr>
            <w:noProof/>
            <w:webHidden/>
          </w:rPr>
          <w:fldChar w:fldCharType="end"/>
        </w:r>
      </w:hyperlink>
    </w:p>
    <w:p w:rsidR="00814FA6" w:rsidRDefault="00970F5B">
      <w:pPr>
        <w:pStyle w:val="10"/>
        <w:tabs>
          <w:tab w:val="left" w:pos="440"/>
          <w:tab w:val="right" w:leader="dot" w:pos="9345"/>
        </w:tabs>
        <w:rPr>
          <w:rFonts w:asciiTheme="minorHAnsi" w:eastAsiaTheme="minorEastAsia" w:hAnsiTheme="minorHAnsi" w:cstheme="minorBidi"/>
          <w:b w:val="0"/>
          <w:noProof/>
          <w:szCs w:val="22"/>
          <w:lang w:eastAsia="el-GR"/>
        </w:rPr>
      </w:pPr>
      <w:hyperlink w:anchor="_Toc44622564" w:history="1">
        <w:r w:rsidR="00814FA6" w:rsidRPr="005C21AC">
          <w:rPr>
            <w:rStyle w:val="-0"/>
            <w:noProof/>
          </w:rPr>
          <w:t>6</w:t>
        </w:r>
        <w:r w:rsidR="00814FA6">
          <w:rPr>
            <w:rFonts w:asciiTheme="minorHAnsi" w:eastAsiaTheme="minorEastAsia" w:hAnsiTheme="minorHAnsi" w:cstheme="minorBidi"/>
            <w:b w:val="0"/>
            <w:noProof/>
            <w:szCs w:val="22"/>
            <w:lang w:eastAsia="el-GR"/>
          </w:rPr>
          <w:tab/>
        </w:r>
        <w:r w:rsidR="00814FA6" w:rsidRPr="005C21AC">
          <w:rPr>
            <w:rStyle w:val="-0"/>
            <w:noProof/>
          </w:rPr>
          <w:t>Ολοκληρωμένο Σχέδιο Τουριστικής Προβολής και Ανάπτυξης του Δήμου Λαμιέων «Τουριστική Χάρτα»</w:t>
        </w:r>
        <w:r w:rsidR="00814FA6">
          <w:rPr>
            <w:noProof/>
            <w:webHidden/>
          </w:rPr>
          <w:tab/>
        </w:r>
        <w:r w:rsidR="00814FA6">
          <w:rPr>
            <w:noProof/>
            <w:webHidden/>
          </w:rPr>
          <w:fldChar w:fldCharType="begin"/>
        </w:r>
        <w:r w:rsidR="00814FA6">
          <w:rPr>
            <w:noProof/>
            <w:webHidden/>
          </w:rPr>
          <w:instrText xml:space="preserve"> PAGEREF _Toc44622564 \h </w:instrText>
        </w:r>
        <w:r w:rsidR="00814FA6">
          <w:rPr>
            <w:noProof/>
            <w:webHidden/>
          </w:rPr>
        </w:r>
        <w:r w:rsidR="00814FA6">
          <w:rPr>
            <w:noProof/>
            <w:webHidden/>
          </w:rPr>
          <w:fldChar w:fldCharType="separate"/>
        </w:r>
        <w:r w:rsidR="00814FA6">
          <w:rPr>
            <w:noProof/>
            <w:webHidden/>
          </w:rPr>
          <w:t>73</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65" w:history="1">
        <w:r w:rsidR="00814FA6" w:rsidRPr="005C21AC">
          <w:rPr>
            <w:rStyle w:val="-0"/>
            <w:noProof/>
          </w:rPr>
          <w:t>6.1</w:t>
        </w:r>
        <w:r w:rsidR="00814FA6">
          <w:rPr>
            <w:rFonts w:asciiTheme="minorHAnsi" w:eastAsiaTheme="minorEastAsia" w:hAnsiTheme="minorHAnsi" w:cstheme="minorBidi"/>
            <w:noProof/>
            <w:szCs w:val="22"/>
            <w:lang w:eastAsia="el-GR"/>
          </w:rPr>
          <w:tab/>
        </w:r>
        <w:r w:rsidR="00814FA6" w:rsidRPr="005C21AC">
          <w:rPr>
            <w:rStyle w:val="-0"/>
            <w:noProof/>
          </w:rPr>
          <w:t>Το Όραμα του Δήμου Λαμιέων</w:t>
        </w:r>
        <w:r w:rsidR="00814FA6">
          <w:rPr>
            <w:noProof/>
            <w:webHidden/>
          </w:rPr>
          <w:tab/>
        </w:r>
        <w:r w:rsidR="00814FA6">
          <w:rPr>
            <w:noProof/>
            <w:webHidden/>
          </w:rPr>
          <w:fldChar w:fldCharType="begin"/>
        </w:r>
        <w:r w:rsidR="00814FA6">
          <w:rPr>
            <w:noProof/>
            <w:webHidden/>
          </w:rPr>
          <w:instrText xml:space="preserve"> PAGEREF _Toc44622565 \h </w:instrText>
        </w:r>
        <w:r w:rsidR="00814FA6">
          <w:rPr>
            <w:noProof/>
            <w:webHidden/>
          </w:rPr>
        </w:r>
        <w:r w:rsidR="00814FA6">
          <w:rPr>
            <w:noProof/>
            <w:webHidden/>
          </w:rPr>
          <w:fldChar w:fldCharType="separate"/>
        </w:r>
        <w:r w:rsidR="00814FA6">
          <w:rPr>
            <w:noProof/>
            <w:webHidden/>
          </w:rPr>
          <w:t>73</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66" w:history="1">
        <w:r w:rsidR="00814FA6" w:rsidRPr="005C21AC">
          <w:rPr>
            <w:rStyle w:val="-0"/>
            <w:noProof/>
          </w:rPr>
          <w:t>6.2</w:t>
        </w:r>
        <w:r w:rsidR="00814FA6">
          <w:rPr>
            <w:rFonts w:asciiTheme="minorHAnsi" w:eastAsiaTheme="minorEastAsia" w:hAnsiTheme="minorHAnsi" w:cstheme="minorBidi"/>
            <w:noProof/>
            <w:szCs w:val="22"/>
            <w:lang w:eastAsia="el-GR"/>
          </w:rPr>
          <w:tab/>
        </w:r>
        <w:r w:rsidR="00814FA6" w:rsidRPr="005C21AC">
          <w:rPr>
            <w:rStyle w:val="-0"/>
            <w:noProof/>
          </w:rPr>
          <w:t>Γενικοί και Ειδικοί Στόχοι Τουριστικής Ανάπτυξης</w:t>
        </w:r>
        <w:r w:rsidR="00814FA6">
          <w:rPr>
            <w:noProof/>
            <w:webHidden/>
          </w:rPr>
          <w:tab/>
        </w:r>
        <w:r w:rsidR="00814FA6">
          <w:rPr>
            <w:noProof/>
            <w:webHidden/>
          </w:rPr>
          <w:fldChar w:fldCharType="begin"/>
        </w:r>
        <w:r w:rsidR="00814FA6">
          <w:rPr>
            <w:noProof/>
            <w:webHidden/>
          </w:rPr>
          <w:instrText xml:space="preserve"> PAGEREF _Toc44622566 \h </w:instrText>
        </w:r>
        <w:r w:rsidR="00814FA6">
          <w:rPr>
            <w:noProof/>
            <w:webHidden/>
          </w:rPr>
        </w:r>
        <w:r w:rsidR="00814FA6">
          <w:rPr>
            <w:noProof/>
            <w:webHidden/>
          </w:rPr>
          <w:fldChar w:fldCharType="separate"/>
        </w:r>
        <w:r w:rsidR="00814FA6">
          <w:rPr>
            <w:noProof/>
            <w:webHidden/>
          </w:rPr>
          <w:t>73</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67" w:history="1">
        <w:r w:rsidR="00814FA6" w:rsidRPr="005C21AC">
          <w:rPr>
            <w:rStyle w:val="-0"/>
            <w:noProof/>
          </w:rPr>
          <w:t>6.3</w:t>
        </w:r>
        <w:r w:rsidR="00814FA6">
          <w:rPr>
            <w:rFonts w:asciiTheme="minorHAnsi" w:eastAsiaTheme="minorEastAsia" w:hAnsiTheme="minorHAnsi" w:cstheme="minorBidi"/>
            <w:noProof/>
            <w:szCs w:val="22"/>
            <w:lang w:eastAsia="el-GR"/>
          </w:rPr>
          <w:tab/>
        </w:r>
        <w:r w:rsidR="00814FA6" w:rsidRPr="005C21AC">
          <w:rPr>
            <w:rStyle w:val="-0"/>
            <w:noProof/>
          </w:rPr>
          <w:t>Άξονες και Μέτρα της Τουριστικής Χάρτας</w:t>
        </w:r>
        <w:r w:rsidR="00814FA6">
          <w:rPr>
            <w:noProof/>
            <w:webHidden/>
          </w:rPr>
          <w:tab/>
        </w:r>
        <w:r w:rsidR="00814FA6">
          <w:rPr>
            <w:noProof/>
            <w:webHidden/>
          </w:rPr>
          <w:fldChar w:fldCharType="begin"/>
        </w:r>
        <w:r w:rsidR="00814FA6">
          <w:rPr>
            <w:noProof/>
            <w:webHidden/>
          </w:rPr>
          <w:instrText xml:space="preserve"> PAGEREF _Toc44622567 \h </w:instrText>
        </w:r>
        <w:r w:rsidR="00814FA6">
          <w:rPr>
            <w:noProof/>
            <w:webHidden/>
          </w:rPr>
        </w:r>
        <w:r w:rsidR="00814FA6">
          <w:rPr>
            <w:noProof/>
            <w:webHidden/>
          </w:rPr>
          <w:fldChar w:fldCharType="separate"/>
        </w:r>
        <w:r w:rsidR="00814FA6">
          <w:rPr>
            <w:noProof/>
            <w:webHidden/>
          </w:rPr>
          <w:t>75</w:t>
        </w:r>
        <w:r w:rsidR="00814FA6">
          <w:rPr>
            <w:noProof/>
            <w:webHidden/>
          </w:rPr>
          <w:fldChar w:fldCharType="end"/>
        </w:r>
      </w:hyperlink>
    </w:p>
    <w:p w:rsidR="00814FA6" w:rsidRDefault="00970F5B">
      <w:pPr>
        <w:pStyle w:val="22"/>
        <w:tabs>
          <w:tab w:val="left" w:pos="960"/>
          <w:tab w:val="right" w:leader="dot" w:pos="9345"/>
        </w:tabs>
        <w:rPr>
          <w:rFonts w:asciiTheme="minorHAnsi" w:eastAsiaTheme="minorEastAsia" w:hAnsiTheme="minorHAnsi" w:cstheme="minorBidi"/>
          <w:noProof/>
          <w:szCs w:val="22"/>
          <w:lang w:eastAsia="el-GR"/>
        </w:rPr>
      </w:pPr>
      <w:hyperlink w:anchor="_Toc44622568" w:history="1">
        <w:r w:rsidR="00814FA6" w:rsidRPr="005C21AC">
          <w:rPr>
            <w:rStyle w:val="-0"/>
            <w:noProof/>
          </w:rPr>
          <w:t>6.4</w:t>
        </w:r>
        <w:r w:rsidR="00814FA6">
          <w:rPr>
            <w:rFonts w:asciiTheme="minorHAnsi" w:eastAsiaTheme="minorEastAsia" w:hAnsiTheme="minorHAnsi" w:cstheme="minorBidi"/>
            <w:noProof/>
            <w:szCs w:val="22"/>
            <w:lang w:eastAsia="el-GR"/>
          </w:rPr>
          <w:tab/>
        </w:r>
        <w:r w:rsidR="00814FA6" w:rsidRPr="005C21AC">
          <w:rPr>
            <w:rStyle w:val="-0"/>
            <w:noProof/>
          </w:rPr>
          <w:t>Πρόγραμμα Δράσεων της Τουριστικής Χάρτας</w:t>
        </w:r>
        <w:r w:rsidR="00814FA6">
          <w:rPr>
            <w:noProof/>
            <w:webHidden/>
          </w:rPr>
          <w:tab/>
        </w:r>
        <w:r w:rsidR="00814FA6">
          <w:rPr>
            <w:noProof/>
            <w:webHidden/>
          </w:rPr>
          <w:fldChar w:fldCharType="begin"/>
        </w:r>
        <w:r w:rsidR="00814FA6">
          <w:rPr>
            <w:noProof/>
            <w:webHidden/>
          </w:rPr>
          <w:instrText xml:space="preserve"> PAGEREF _Toc44622568 \h </w:instrText>
        </w:r>
        <w:r w:rsidR="00814FA6">
          <w:rPr>
            <w:noProof/>
            <w:webHidden/>
          </w:rPr>
        </w:r>
        <w:r w:rsidR="00814FA6">
          <w:rPr>
            <w:noProof/>
            <w:webHidden/>
          </w:rPr>
          <w:fldChar w:fldCharType="separate"/>
        </w:r>
        <w:r w:rsidR="00814FA6">
          <w:rPr>
            <w:noProof/>
            <w:webHidden/>
          </w:rPr>
          <w:t>80</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69" w:history="1">
        <w:r w:rsidR="00814FA6" w:rsidRPr="005C21AC">
          <w:rPr>
            <w:rStyle w:val="-0"/>
            <w:noProof/>
          </w:rPr>
          <w:t>6.4.1</w:t>
        </w:r>
        <w:r w:rsidR="00814FA6">
          <w:rPr>
            <w:rFonts w:asciiTheme="minorHAnsi" w:eastAsiaTheme="minorEastAsia" w:hAnsiTheme="minorHAnsi" w:cstheme="minorBidi"/>
            <w:noProof/>
            <w:szCs w:val="22"/>
            <w:lang w:eastAsia="el-GR"/>
          </w:rPr>
          <w:tab/>
        </w:r>
        <w:r w:rsidR="00814FA6" w:rsidRPr="005C21AC">
          <w:rPr>
            <w:rStyle w:val="-0"/>
            <w:noProof/>
          </w:rPr>
          <w:t>Κατανομή Δράσεων ανά Άξονα και Μέτρο</w:t>
        </w:r>
        <w:r w:rsidR="00814FA6">
          <w:rPr>
            <w:noProof/>
            <w:webHidden/>
          </w:rPr>
          <w:tab/>
        </w:r>
        <w:r w:rsidR="00814FA6">
          <w:rPr>
            <w:noProof/>
            <w:webHidden/>
          </w:rPr>
          <w:fldChar w:fldCharType="begin"/>
        </w:r>
        <w:r w:rsidR="00814FA6">
          <w:rPr>
            <w:noProof/>
            <w:webHidden/>
          </w:rPr>
          <w:instrText xml:space="preserve"> PAGEREF _Toc44622569 \h </w:instrText>
        </w:r>
        <w:r w:rsidR="00814FA6">
          <w:rPr>
            <w:noProof/>
            <w:webHidden/>
          </w:rPr>
        </w:r>
        <w:r w:rsidR="00814FA6">
          <w:rPr>
            <w:noProof/>
            <w:webHidden/>
          </w:rPr>
          <w:fldChar w:fldCharType="separate"/>
        </w:r>
        <w:r w:rsidR="00814FA6">
          <w:rPr>
            <w:noProof/>
            <w:webHidden/>
          </w:rPr>
          <w:t>80</w:t>
        </w:r>
        <w:r w:rsidR="00814FA6">
          <w:rPr>
            <w:noProof/>
            <w:webHidden/>
          </w:rPr>
          <w:fldChar w:fldCharType="end"/>
        </w:r>
      </w:hyperlink>
    </w:p>
    <w:p w:rsidR="00814FA6" w:rsidRDefault="00970F5B">
      <w:pPr>
        <w:pStyle w:val="31"/>
        <w:tabs>
          <w:tab w:val="left" w:pos="1200"/>
          <w:tab w:val="right" w:leader="dot" w:pos="9345"/>
        </w:tabs>
        <w:rPr>
          <w:rFonts w:asciiTheme="minorHAnsi" w:eastAsiaTheme="minorEastAsia" w:hAnsiTheme="minorHAnsi" w:cstheme="minorBidi"/>
          <w:noProof/>
          <w:szCs w:val="22"/>
          <w:lang w:eastAsia="el-GR"/>
        </w:rPr>
      </w:pPr>
      <w:hyperlink w:anchor="_Toc44622570" w:history="1">
        <w:r w:rsidR="00814FA6" w:rsidRPr="005C21AC">
          <w:rPr>
            <w:rStyle w:val="-0"/>
            <w:noProof/>
          </w:rPr>
          <w:t>6.4.2</w:t>
        </w:r>
        <w:r w:rsidR="00814FA6">
          <w:rPr>
            <w:rFonts w:asciiTheme="minorHAnsi" w:eastAsiaTheme="minorEastAsia" w:hAnsiTheme="minorHAnsi" w:cstheme="minorBidi"/>
            <w:noProof/>
            <w:szCs w:val="22"/>
            <w:lang w:eastAsia="el-GR"/>
          </w:rPr>
          <w:tab/>
        </w:r>
        <w:r w:rsidR="00814FA6" w:rsidRPr="005C21AC">
          <w:rPr>
            <w:rStyle w:val="-0"/>
            <w:noProof/>
          </w:rPr>
          <w:t>Ιεράρχηση των Δράσεων</w:t>
        </w:r>
        <w:r w:rsidR="00814FA6">
          <w:rPr>
            <w:noProof/>
            <w:webHidden/>
          </w:rPr>
          <w:tab/>
        </w:r>
        <w:r w:rsidR="00814FA6">
          <w:rPr>
            <w:noProof/>
            <w:webHidden/>
          </w:rPr>
          <w:fldChar w:fldCharType="begin"/>
        </w:r>
        <w:r w:rsidR="00814FA6">
          <w:rPr>
            <w:noProof/>
            <w:webHidden/>
          </w:rPr>
          <w:instrText xml:space="preserve"> PAGEREF _Toc44622570 \h </w:instrText>
        </w:r>
        <w:r w:rsidR="00814FA6">
          <w:rPr>
            <w:noProof/>
            <w:webHidden/>
          </w:rPr>
        </w:r>
        <w:r w:rsidR="00814FA6">
          <w:rPr>
            <w:noProof/>
            <w:webHidden/>
          </w:rPr>
          <w:fldChar w:fldCharType="separate"/>
        </w:r>
        <w:r w:rsidR="00814FA6">
          <w:rPr>
            <w:noProof/>
            <w:webHidden/>
          </w:rPr>
          <w:t>89</w:t>
        </w:r>
        <w:r w:rsidR="00814FA6">
          <w:rPr>
            <w:noProof/>
            <w:webHidden/>
          </w:rPr>
          <w:fldChar w:fldCharType="end"/>
        </w:r>
      </w:hyperlink>
    </w:p>
    <w:p w:rsidR="007F5CF2" w:rsidRPr="00C31046" w:rsidRDefault="00217B04" w:rsidP="005925F9">
      <w:pPr>
        <w:spacing w:line="276" w:lineRule="auto"/>
        <w:jc w:val="center"/>
        <w:rPr>
          <w:b/>
          <w:sz w:val="24"/>
          <w:lang w:val="en-US"/>
        </w:rPr>
      </w:pPr>
      <w:r w:rsidRPr="008E1D4C">
        <w:rPr>
          <w:b/>
          <w:sz w:val="24"/>
        </w:rPr>
        <w:fldChar w:fldCharType="end"/>
      </w:r>
    </w:p>
    <w:p w:rsidR="00E61750" w:rsidRPr="003A51FB" w:rsidRDefault="00E61750" w:rsidP="00E61750">
      <w:pPr>
        <w:spacing w:before="720" w:after="600" w:line="276" w:lineRule="auto"/>
        <w:jc w:val="center"/>
        <w:outlineLvl w:val="0"/>
        <w:rPr>
          <w:sz w:val="28"/>
          <w:szCs w:val="28"/>
        </w:rPr>
      </w:pPr>
      <w:r w:rsidRPr="003A51FB">
        <w:rPr>
          <w:sz w:val="28"/>
          <w:szCs w:val="28"/>
        </w:rPr>
        <w:t>ΠΕΡΙΕΧΟΜΕΝΑ ΠΙΝΑΚΩΝ</w:t>
      </w:r>
    </w:p>
    <w:p w:rsidR="00687194" w:rsidRDefault="00E61750">
      <w:pPr>
        <w:pStyle w:val="ad"/>
        <w:tabs>
          <w:tab w:val="left" w:pos="1440"/>
          <w:tab w:val="right" w:leader="dot" w:pos="9345"/>
        </w:tabs>
        <w:rPr>
          <w:rFonts w:asciiTheme="minorHAnsi" w:eastAsiaTheme="minorEastAsia" w:hAnsiTheme="minorHAnsi" w:cstheme="minorBidi"/>
          <w:noProof/>
          <w:szCs w:val="22"/>
          <w:lang w:eastAsia="el-GR"/>
        </w:rPr>
      </w:pPr>
      <w:r w:rsidRPr="006B71C6">
        <w:rPr>
          <w:sz w:val="28"/>
          <w:szCs w:val="28"/>
        </w:rPr>
        <w:fldChar w:fldCharType="begin"/>
      </w:r>
      <w:r w:rsidRPr="006B71C6">
        <w:rPr>
          <w:sz w:val="28"/>
          <w:szCs w:val="28"/>
        </w:rPr>
        <w:instrText xml:space="preserve"> TOC \h \z \c "Πίνακας" </w:instrText>
      </w:r>
      <w:r w:rsidRPr="006B71C6">
        <w:rPr>
          <w:sz w:val="28"/>
          <w:szCs w:val="28"/>
        </w:rPr>
        <w:fldChar w:fldCharType="separate"/>
      </w:r>
      <w:hyperlink w:anchor="_Toc44626588" w:history="1">
        <w:r w:rsidR="00687194" w:rsidRPr="00590815">
          <w:rPr>
            <w:rStyle w:val="-0"/>
            <w:noProof/>
          </w:rPr>
          <w:t>Πίνακας 1:</w:t>
        </w:r>
        <w:r w:rsidR="00687194">
          <w:rPr>
            <w:rFonts w:asciiTheme="minorHAnsi" w:eastAsiaTheme="minorEastAsia" w:hAnsiTheme="minorHAnsi" w:cstheme="minorBidi"/>
            <w:noProof/>
            <w:szCs w:val="22"/>
            <w:lang w:eastAsia="el-GR"/>
          </w:rPr>
          <w:tab/>
        </w:r>
        <w:r w:rsidR="00687194" w:rsidRPr="00590815">
          <w:rPr>
            <w:rStyle w:val="-0"/>
            <w:noProof/>
          </w:rPr>
          <w:t>Πληθυσμός ανά Δημοτικό Διαμέρισμα &amp; Οικισμό του Δήμου Λαμιέων (2011)</w:t>
        </w:r>
        <w:r w:rsidR="00687194">
          <w:rPr>
            <w:noProof/>
            <w:webHidden/>
          </w:rPr>
          <w:tab/>
        </w:r>
        <w:r w:rsidR="00687194">
          <w:rPr>
            <w:noProof/>
            <w:webHidden/>
          </w:rPr>
          <w:fldChar w:fldCharType="begin"/>
        </w:r>
        <w:r w:rsidR="00687194">
          <w:rPr>
            <w:noProof/>
            <w:webHidden/>
          </w:rPr>
          <w:instrText xml:space="preserve"> PAGEREF _Toc44626588 \h </w:instrText>
        </w:r>
        <w:r w:rsidR="00687194">
          <w:rPr>
            <w:noProof/>
            <w:webHidden/>
          </w:rPr>
        </w:r>
        <w:r w:rsidR="00687194">
          <w:rPr>
            <w:noProof/>
            <w:webHidden/>
          </w:rPr>
          <w:fldChar w:fldCharType="separate"/>
        </w:r>
        <w:r w:rsidR="00687194">
          <w:rPr>
            <w:noProof/>
            <w:webHidden/>
          </w:rPr>
          <w:t>8</w:t>
        </w:r>
        <w:r w:rsidR="00687194">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589" w:history="1">
        <w:r w:rsidRPr="00590815">
          <w:rPr>
            <w:rStyle w:val="-0"/>
            <w:rFonts w:cs="Arial"/>
            <w:noProof/>
          </w:rPr>
          <w:t>Πίνακας 2: Συνολικός Κύκλος Εργασιών</w:t>
        </w:r>
        <w:r>
          <w:rPr>
            <w:noProof/>
            <w:webHidden/>
          </w:rPr>
          <w:tab/>
        </w:r>
        <w:r>
          <w:rPr>
            <w:noProof/>
            <w:webHidden/>
          </w:rPr>
          <w:fldChar w:fldCharType="begin"/>
        </w:r>
        <w:r>
          <w:rPr>
            <w:noProof/>
            <w:webHidden/>
          </w:rPr>
          <w:instrText xml:space="preserve"> PAGEREF _Toc44626589 \h </w:instrText>
        </w:r>
        <w:r>
          <w:rPr>
            <w:noProof/>
            <w:webHidden/>
          </w:rPr>
        </w:r>
        <w:r>
          <w:rPr>
            <w:noProof/>
            <w:webHidden/>
          </w:rPr>
          <w:fldChar w:fldCharType="separate"/>
        </w:r>
        <w:r>
          <w:rPr>
            <w:noProof/>
            <w:webHidden/>
          </w:rPr>
          <w:t>10</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590" w:history="1">
        <w:r w:rsidRPr="00590815">
          <w:rPr>
            <w:rStyle w:val="-0"/>
            <w:rFonts w:cs="Arial"/>
            <w:noProof/>
          </w:rPr>
          <w:t>Πίνακας 3: Αποστάσεις Λαμίας σε χιλιόμετρα και χρόνο από τις Διοικητικές Έδρες της Περιφέρειας Στερεάς Ελλάδας, την Αθήνα και τη Θεσσαλονίκη</w:t>
        </w:r>
        <w:r>
          <w:rPr>
            <w:noProof/>
            <w:webHidden/>
          </w:rPr>
          <w:tab/>
        </w:r>
        <w:r>
          <w:rPr>
            <w:noProof/>
            <w:webHidden/>
          </w:rPr>
          <w:fldChar w:fldCharType="begin"/>
        </w:r>
        <w:r>
          <w:rPr>
            <w:noProof/>
            <w:webHidden/>
          </w:rPr>
          <w:instrText xml:space="preserve"> PAGEREF _Toc44626590 \h </w:instrText>
        </w:r>
        <w:r>
          <w:rPr>
            <w:noProof/>
            <w:webHidden/>
          </w:rPr>
        </w:r>
        <w:r>
          <w:rPr>
            <w:noProof/>
            <w:webHidden/>
          </w:rPr>
          <w:fldChar w:fldCharType="separate"/>
        </w:r>
        <w:r>
          <w:rPr>
            <w:noProof/>
            <w:webHidden/>
          </w:rPr>
          <w:t>14</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591" w:history="1">
        <w:r w:rsidRPr="00590815">
          <w:rPr>
            <w:rStyle w:val="-0"/>
            <w:noProof/>
          </w:rPr>
          <w:t>Πίνακας 4: Αρχαιολογικοί Χώροι και Μνημεία στο Δήμο Λαμιέων</w:t>
        </w:r>
        <w:r>
          <w:rPr>
            <w:noProof/>
            <w:webHidden/>
          </w:rPr>
          <w:tab/>
        </w:r>
        <w:r>
          <w:rPr>
            <w:noProof/>
            <w:webHidden/>
          </w:rPr>
          <w:fldChar w:fldCharType="begin"/>
        </w:r>
        <w:r>
          <w:rPr>
            <w:noProof/>
            <w:webHidden/>
          </w:rPr>
          <w:instrText xml:space="preserve"> PAGEREF _Toc44626591 \h </w:instrText>
        </w:r>
        <w:r>
          <w:rPr>
            <w:noProof/>
            <w:webHidden/>
          </w:rPr>
        </w:r>
        <w:r>
          <w:rPr>
            <w:noProof/>
            <w:webHidden/>
          </w:rPr>
          <w:fldChar w:fldCharType="separate"/>
        </w:r>
        <w:r>
          <w:rPr>
            <w:noProof/>
            <w:webHidden/>
          </w:rPr>
          <w:t>31</w:t>
        </w:r>
        <w:r>
          <w:rPr>
            <w:noProof/>
            <w:webHidden/>
          </w:rPr>
          <w:fldChar w:fldCharType="end"/>
        </w:r>
      </w:hyperlink>
    </w:p>
    <w:p w:rsidR="00687194" w:rsidRDefault="00687194">
      <w:pPr>
        <w:pStyle w:val="ad"/>
        <w:tabs>
          <w:tab w:val="left" w:pos="1440"/>
          <w:tab w:val="right" w:leader="dot" w:pos="9345"/>
        </w:tabs>
        <w:rPr>
          <w:rFonts w:asciiTheme="minorHAnsi" w:eastAsiaTheme="minorEastAsia" w:hAnsiTheme="minorHAnsi" w:cstheme="minorBidi"/>
          <w:noProof/>
          <w:szCs w:val="22"/>
          <w:lang w:eastAsia="el-GR"/>
        </w:rPr>
      </w:pPr>
      <w:hyperlink w:anchor="_Toc44626592" w:history="1">
        <w:r w:rsidRPr="00590815">
          <w:rPr>
            <w:rStyle w:val="-0"/>
            <w:noProof/>
          </w:rPr>
          <w:t>Πίνακας 5:</w:t>
        </w:r>
        <w:r>
          <w:rPr>
            <w:rFonts w:asciiTheme="minorHAnsi" w:eastAsiaTheme="minorEastAsia" w:hAnsiTheme="minorHAnsi" w:cstheme="minorBidi"/>
            <w:noProof/>
            <w:szCs w:val="22"/>
            <w:lang w:eastAsia="el-GR"/>
          </w:rPr>
          <w:tab/>
        </w:r>
        <w:r w:rsidRPr="00590815">
          <w:rPr>
            <w:rStyle w:val="-0"/>
            <w:noProof/>
          </w:rPr>
          <w:t>Πληθυσμός ανά Δημοτικό Διαμέρισμα &amp; Οικισμό του Δήμου Λαμιέων (2011)</w:t>
        </w:r>
        <w:r>
          <w:rPr>
            <w:noProof/>
            <w:webHidden/>
          </w:rPr>
          <w:tab/>
        </w:r>
        <w:r>
          <w:rPr>
            <w:noProof/>
            <w:webHidden/>
          </w:rPr>
          <w:fldChar w:fldCharType="begin"/>
        </w:r>
        <w:r>
          <w:rPr>
            <w:noProof/>
            <w:webHidden/>
          </w:rPr>
          <w:instrText xml:space="preserve"> PAGEREF _Toc44626592 \h </w:instrText>
        </w:r>
        <w:r>
          <w:rPr>
            <w:noProof/>
            <w:webHidden/>
          </w:rPr>
        </w:r>
        <w:r>
          <w:rPr>
            <w:noProof/>
            <w:webHidden/>
          </w:rPr>
          <w:fldChar w:fldCharType="separate"/>
        </w:r>
        <w:r>
          <w:rPr>
            <w:noProof/>
            <w:webHidden/>
          </w:rPr>
          <w:t>40</w:t>
        </w:r>
        <w:r>
          <w:rPr>
            <w:noProof/>
            <w:webHidden/>
          </w:rPr>
          <w:fldChar w:fldCharType="end"/>
        </w:r>
      </w:hyperlink>
    </w:p>
    <w:p w:rsidR="00687194" w:rsidRDefault="00687194">
      <w:pPr>
        <w:pStyle w:val="ad"/>
        <w:tabs>
          <w:tab w:val="left" w:pos="1440"/>
          <w:tab w:val="right" w:leader="dot" w:pos="9345"/>
        </w:tabs>
        <w:rPr>
          <w:rFonts w:asciiTheme="minorHAnsi" w:eastAsiaTheme="minorEastAsia" w:hAnsiTheme="minorHAnsi" w:cstheme="minorBidi"/>
          <w:noProof/>
          <w:szCs w:val="22"/>
          <w:lang w:eastAsia="el-GR"/>
        </w:rPr>
      </w:pPr>
      <w:hyperlink w:anchor="_Toc44626593" w:history="1">
        <w:r w:rsidRPr="00590815">
          <w:rPr>
            <w:rStyle w:val="-0"/>
            <w:noProof/>
          </w:rPr>
          <w:t>Πίνακας 6:</w:t>
        </w:r>
        <w:r>
          <w:rPr>
            <w:rFonts w:asciiTheme="minorHAnsi" w:eastAsiaTheme="minorEastAsia" w:hAnsiTheme="minorHAnsi" w:cstheme="minorBidi"/>
            <w:noProof/>
            <w:szCs w:val="22"/>
            <w:lang w:eastAsia="el-GR"/>
          </w:rPr>
          <w:tab/>
        </w:r>
        <w:r w:rsidRPr="00590815">
          <w:rPr>
            <w:rStyle w:val="-0"/>
            <w:noProof/>
          </w:rPr>
          <w:t xml:space="preserve">Βιότοποι καταγεγραμμένοι σπό το πρόγραμμα </w:t>
        </w:r>
        <w:r w:rsidRPr="00590815">
          <w:rPr>
            <w:rStyle w:val="-0"/>
            <w:noProof/>
            <w:lang w:val="en-US"/>
          </w:rPr>
          <w:t>CORINE</w:t>
        </w:r>
        <w:r w:rsidRPr="00590815">
          <w:rPr>
            <w:rStyle w:val="-0"/>
            <w:noProof/>
          </w:rPr>
          <w:t xml:space="preserve"> στο Νομό Φθιώτιδας</w:t>
        </w:r>
        <w:r>
          <w:rPr>
            <w:noProof/>
            <w:webHidden/>
          </w:rPr>
          <w:tab/>
        </w:r>
        <w:r>
          <w:rPr>
            <w:noProof/>
            <w:webHidden/>
          </w:rPr>
          <w:fldChar w:fldCharType="begin"/>
        </w:r>
        <w:r>
          <w:rPr>
            <w:noProof/>
            <w:webHidden/>
          </w:rPr>
          <w:instrText xml:space="preserve"> PAGEREF _Toc44626593 \h </w:instrText>
        </w:r>
        <w:r>
          <w:rPr>
            <w:noProof/>
            <w:webHidden/>
          </w:rPr>
        </w:r>
        <w:r>
          <w:rPr>
            <w:noProof/>
            <w:webHidden/>
          </w:rPr>
          <w:fldChar w:fldCharType="separate"/>
        </w:r>
        <w:r>
          <w:rPr>
            <w:noProof/>
            <w:webHidden/>
          </w:rPr>
          <w:t>40</w:t>
        </w:r>
        <w:r>
          <w:rPr>
            <w:noProof/>
            <w:webHidden/>
          </w:rPr>
          <w:fldChar w:fldCharType="end"/>
        </w:r>
      </w:hyperlink>
    </w:p>
    <w:p w:rsidR="00687194" w:rsidRDefault="00687194">
      <w:pPr>
        <w:pStyle w:val="ad"/>
        <w:tabs>
          <w:tab w:val="left" w:pos="1440"/>
          <w:tab w:val="right" w:leader="dot" w:pos="9345"/>
        </w:tabs>
        <w:rPr>
          <w:rFonts w:asciiTheme="minorHAnsi" w:eastAsiaTheme="minorEastAsia" w:hAnsiTheme="minorHAnsi" w:cstheme="minorBidi"/>
          <w:noProof/>
          <w:szCs w:val="22"/>
          <w:lang w:eastAsia="el-GR"/>
        </w:rPr>
      </w:pPr>
      <w:hyperlink w:anchor="_Toc44626594" w:history="1">
        <w:r w:rsidRPr="00590815">
          <w:rPr>
            <w:rStyle w:val="-0"/>
            <w:noProof/>
          </w:rPr>
          <w:t>Πίνακας 7:</w:t>
        </w:r>
        <w:r>
          <w:rPr>
            <w:rFonts w:asciiTheme="minorHAnsi" w:eastAsiaTheme="minorEastAsia" w:hAnsiTheme="minorHAnsi" w:cstheme="minorBidi"/>
            <w:noProof/>
            <w:szCs w:val="22"/>
            <w:lang w:eastAsia="el-GR"/>
          </w:rPr>
          <w:tab/>
        </w:r>
        <w:r w:rsidRPr="00590815">
          <w:rPr>
            <w:rStyle w:val="-0"/>
            <w:noProof/>
          </w:rPr>
          <w:t>Καταφύγια Άγριας Ζωής στην ευρύτερη περιοχή μελέτης</w:t>
        </w:r>
        <w:r>
          <w:rPr>
            <w:noProof/>
            <w:webHidden/>
          </w:rPr>
          <w:tab/>
        </w:r>
        <w:r>
          <w:rPr>
            <w:noProof/>
            <w:webHidden/>
          </w:rPr>
          <w:fldChar w:fldCharType="begin"/>
        </w:r>
        <w:r>
          <w:rPr>
            <w:noProof/>
            <w:webHidden/>
          </w:rPr>
          <w:instrText xml:space="preserve"> PAGEREF _Toc44626594 \h </w:instrText>
        </w:r>
        <w:r>
          <w:rPr>
            <w:noProof/>
            <w:webHidden/>
          </w:rPr>
        </w:r>
        <w:r>
          <w:rPr>
            <w:noProof/>
            <w:webHidden/>
          </w:rPr>
          <w:fldChar w:fldCharType="separate"/>
        </w:r>
        <w:r>
          <w:rPr>
            <w:noProof/>
            <w:webHidden/>
          </w:rPr>
          <w:t>42</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595" w:history="1">
        <w:r w:rsidRPr="00590815">
          <w:rPr>
            <w:rStyle w:val="-0"/>
            <w:noProof/>
          </w:rPr>
          <w:t>Πίνακας 8: Στοιχεία αφίξεων, διανυκτερεύσεων και πληρότητας σε ξενοδοχειακά καταλύματα στην Π.Ε. Φθιώτιδας και στην Περιφέρεια Στερεάς Ελλάδας, 2014-2018</w:t>
        </w:r>
        <w:r>
          <w:rPr>
            <w:noProof/>
            <w:webHidden/>
          </w:rPr>
          <w:tab/>
        </w:r>
        <w:r>
          <w:rPr>
            <w:noProof/>
            <w:webHidden/>
          </w:rPr>
          <w:fldChar w:fldCharType="begin"/>
        </w:r>
        <w:r>
          <w:rPr>
            <w:noProof/>
            <w:webHidden/>
          </w:rPr>
          <w:instrText xml:space="preserve"> PAGEREF _Toc44626595 \h </w:instrText>
        </w:r>
        <w:r>
          <w:rPr>
            <w:noProof/>
            <w:webHidden/>
          </w:rPr>
        </w:r>
        <w:r>
          <w:rPr>
            <w:noProof/>
            <w:webHidden/>
          </w:rPr>
          <w:fldChar w:fldCharType="separate"/>
        </w:r>
        <w:r>
          <w:rPr>
            <w:noProof/>
            <w:webHidden/>
          </w:rPr>
          <w:t>44</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596" w:history="1">
        <w:r w:rsidRPr="00590815">
          <w:rPr>
            <w:rStyle w:val="-0"/>
            <w:noProof/>
          </w:rPr>
          <w:t>Πίνακας 9: Ξενοδοχειακό δυναμικό στην Π.Ε. Φθιώτιδας και στην Περιφέρεια Στερεάς Ελλάδας, 2019</w:t>
        </w:r>
        <w:r>
          <w:rPr>
            <w:noProof/>
            <w:webHidden/>
          </w:rPr>
          <w:tab/>
        </w:r>
        <w:r>
          <w:rPr>
            <w:noProof/>
            <w:webHidden/>
          </w:rPr>
          <w:fldChar w:fldCharType="begin"/>
        </w:r>
        <w:r>
          <w:rPr>
            <w:noProof/>
            <w:webHidden/>
          </w:rPr>
          <w:instrText xml:space="preserve"> PAGEREF _Toc44626596 \h </w:instrText>
        </w:r>
        <w:r>
          <w:rPr>
            <w:noProof/>
            <w:webHidden/>
          </w:rPr>
        </w:r>
        <w:r>
          <w:rPr>
            <w:noProof/>
            <w:webHidden/>
          </w:rPr>
          <w:fldChar w:fldCharType="separate"/>
        </w:r>
        <w:r>
          <w:rPr>
            <w:noProof/>
            <w:webHidden/>
          </w:rPr>
          <w:t>47</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597" w:history="1">
        <w:r w:rsidRPr="00590815">
          <w:rPr>
            <w:rStyle w:val="-0"/>
            <w:noProof/>
          </w:rPr>
          <w:t>Πίνακας 10: Ενοικιαζόμενα δωμάτια στην Π.Ε. Φθιώτιδας και στην Περιφέρεια Στερεάς Ελλάδας, 2019</w:t>
        </w:r>
        <w:r>
          <w:rPr>
            <w:noProof/>
            <w:webHidden/>
          </w:rPr>
          <w:tab/>
        </w:r>
        <w:r>
          <w:rPr>
            <w:noProof/>
            <w:webHidden/>
          </w:rPr>
          <w:fldChar w:fldCharType="begin"/>
        </w:r>
        <w:r>
          <w:rPr>
            <w:noProof/>
            <w:webHidden/>
          </w:rPr>
          <w:instrText xml:space="preserve"> PAGEREF _Toc44626597 \h </w:instrText>
        </w:r>
        <w:r>
          <w:rPr>
            <w:noProof/>
            <w:webHidden/>
          </w:rPr>
        </w:r>
        <w:r>
          <w:rPr>
            <w:noProof/>
            <w:webHidden/>
          </w:rPr>
          <w:fldChar w:fldCharType="separate"/>
        </w:r>
        <w:r>
          <w:rPr>
            <w:noProof/>
            <w:webHidden/>
          </w:rPr>
          <w:t>47</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598" w:history="1">
        <w:r w:rsidRPr="00590815">
          <w:rPr>
            <w:rStyle w:val="-0"/>
            <w:noProof/>
          </w:rPr>
          <w:t>Πίνακας 11: Ξενοδοχεία &amp; καταλύματα στο Δήμο Λαμιέων</w:t>
        </w:r>
        <w:r>
          <w:rPr>
            <w:noProof/>
            <w:webHidden/>
          </w:rPr>
          <w:tab/>
        </w:r>
        <w:r>
          <w:rPr>
            <w:noProof/>
            <w:webHidden/>
          </w:rPr>
          <w:fldChar w:fldCharType="begin"/>
        </w:r>
        <w:r>
          <w:rPr>
            <w:noProof/>
            <w:webHidden/>
          </w:rPr>
          <w:instrText xml:space="preserve"> PAGEREF _Toc44626598 \h </w:instrText>
        </w:r>
        <w:r>
          <w:rPr>
            <w:noProof/>
            <w:webHidden/>
          </w:rPr>
        </w:r>
        <w:r>
          <w:rPr>
            <w:noProof/>
            <w:webHidden/>
          </w:rPr>
          <w:fldChar w:fldCharType="separate"/>
        </w:r>
        <w:r>
          <w:rPr>
            <w:noProof/>
            <w:webHidden/>
          </w:rPr>
          <w:t>48</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599" w:history="1">
        <w:r w:rsidRPr="00590815">
          <w:rPr>
            <w:rStyle w:val="-0"/>
            <w:noProof/>
          </w:rPr>
          <w:t xml:space="preserve">Πίνακας 12: Πίνακας </w:t>
        </w:r>
        <w:r w:rsidRPr="00590815">
          <w:rPr>
            <w:rStyle w:val="-0"/>
            <w:noProof/>
            <w:lang w:val="en-US"/>
          </w:rPr>
          <w:t>S</w:t>
        </w:r>
        <w:r w:rsidRPr="00590815">
          <w:rPr>
            <w:rStyle w:val="-0"/>
            <w:noProof/>
          </w:rPr>
          <w:t>.</w:t>
        </w:r>
        <w:r w:rsidRPr="00590815">
          <w:rPr>
            <w:rStyle w:val="-0"/>
            <w:noProof/>
            <w:lang w:val="en-US"/>
          </w:rPr>
          <w:t>W</w:t>
        </w:r>
        <w:r w:rsidRPr="00590815">
          <w:rPr>
            <w:rStyle w:val="-0"/>
            <w:noProof/>
          </w:rPr>
          <w:t>.</w:t>
        </w:r>
        <w:r w:rsidRPr="00590815">
          <w:rPr>
            <w:rStyle w:val="-0"/>
            <w:noProof/>
            <w:lang w:val="en-US"/>
          </w:rPr>
          <w:t>O</w:t>
        </w:r>
        <w:r w:rsidRPr="00590815">
          <w:rPr>
            <w:rStyle w:val="-0"/>
            <w:noProof/>
          </w:rPr>
          <w:t>.</w:t>
        </w:r>
        <w:r w:rsidRPr="00590815">
          <w:rPr>
            <w:rStyle w:val="-0"/>
            <w:noProof/>
            <w:lang w:val="en-US"/>
          </w:rPr>
          <w:t>T</w:t>
        </w:r>
        <w:r w:rsidRPr="00590815">
          <w:rPr>
            <w:rStyle w:val="-0"/>
            <w:noProof/>
          </w:rPr>
          <w:t xml:space="preserve"> Ανάλυσης</w:t>
        </w:r>
        <w:r>
          <w:rPr>
            <w:noProof/>
            <w:webHidden/>
          </w:rPr>
          <w:tab/>
        </w:r>
        <w:r>
          <w:rPr>
            <w:noProof/>
            <w:webHidden/>
          </w:rPr>
          <w:fldChar w:fldCharType="begin"/>
        </w:r>
        <w:r>
          <w:rPr>
            <w:noProof/>
            <w:webHidden/>
          </w:rPr>
          <w:instrText xml:space="preserve"> PAGEREF _Toc44626599 \h </w:instrText>
        </w:r>
        <w:r>
          <w:rPr>
            <w:noProof/>
            <w:webHidden/>
          </w:rPr>
        </w:r>
        <w:r>
          <w:rPr>
            <w:noProof/>
            <w:webHidden/>
          </w:rPr>
          <w:fldChar w:fldCharType="separate"/>
        </w:r>
        <w:r>
          <w:rPr>
            <w:noProof/>
            <w:webHidden/>
          </w:rPr>
          <w:t>52</w:t>
        </w:r>
        <w:r>
          <w:rPr>
            <w:noProof/>
            <w:webHidden/>
          </w:rPr>
          <w:fldChar w:fldCharType="end"/>
        </w:r>
      </w:hyperlink>
    </w:p>
    <w:p w:rsidR="00687194" w:rsidRDefault="00687194">
      <w:pPr>
        <w:pStyle w:val="ad"/>
        <w:tabs>
          <w:tab w:val="left" w:pos="1440"/>
          <w:tab w:val="right" w:leader="dot" w:pos="9345"/>
        </w:tabs>
        <w:rPr>
          <w:rFonts w:asciiTheme="minorHAnsi" w:eastAsiaTheme="minorEastAsia" w:hAnsiTheme="minorHAnsi" w:cstheme="minorBidi"/>
          <w:noProof/>
          <w:szCs w:val="22"/>
          <w:lang w:eastAsia="el-GR"/>
        </w:rPr>
      </w:pPr>
      <w:hyperlink w:anchor="_Toc44626600" w:history="1">
        <w:r w:rsidRPr="00590815">
          <w:rPr>
            <w:rStyle w:val="-0"/>
            <w:noProof/>
          </w:rPr>
          <w:t>Πίνακας 13:</w:t>
        </w:r>
        <w:r>
          <w:rPr>
            <w:rFonts w:asciiTheme="minorHAnsi" w:eastAsiaTheme="minorEastAsia" w:hAnsiTheme="minorHAnsi" w:cstheme="minorBidi"/>
            <w:noProof/>
            <w:szCs w:val="22"/>
            <w:lang w:eastAsia="el-GR"/>
          </w:rPr>
          <w:tab/>
        </w:r>
        <w:r w:rsidRPr="00590815">
          <w:rPr>
            <w:rStyle w:val="-0"/>
            <w:noProof/>
          </w:rPr>
          <w:t>Γενικοί στόχοι τοπικής ανάπτυξης ανά θεματικό τομέα</w:t>
        </w:r>
        <w:r>
          <w:rPr>
            <w:noProof/>
            <w:webHidden/>
          </w:rPr>
          <w:tab/>
        </w:r>
        <w:r>
          <w:rPr>
            <w:noProof/>
            <w:webHidden/>
          </w:rPr>
          <w:fldChar w:fldCharType="begin"/>
        </w:r>
        <w:r>
          <w:rPr>
            <w:noProof/>
            <w:webHidden/>
          </w:rPr>
          <w:instrText xml:space="preserve"> PAGEREF _Toc44626600 \h </w:instrText>
        </w:r>
        <w:r>
          <w:rPr>
            <w:noProof/>
            <w:webHidden/>
          </w:rPr>
        </w:r>
        <w:r>
          <w:rPr>
            <w:noProof/>
            <w:webHidden/>
          </w:rPr>
          <w:fldChar w:fldCharType="separate"/>
        </w:r>
        <w:r>
          <w:rPr>
            <w:noProof/>
            <w:webHidden/>
          </w:rPr>
          <w:t>74</w:t>
        </w:r>
        <w:r>
          <w:rPr>
            <w:noProof/>
            <w:webHidden/>
          </w:rPr>
          <w:fldChar w:fldCharType="end"/>
        </w:r>
      </w:hyperlink>
    </w:p>
    <w:p w:rsidR="00687194" w:rsidRDefault="00687194">
      <w:pPr>
        <w:pStyle w:val="ad"/>
        <w:tabs>
          <w:tab w:val="left" w:pos="1680"/>
          <w:tab w:val="right" w:leader="dot" w:pos="9345"/>
        </w:tabs>
        <w:rPr>
          <w:rFonts w:asciiTheme="minorHAnsi" w:eastAsiaTheme="minorEastAsia" w:hAnsiTheme="minorHAnsi" w:cstheme="minorBidi"/>
          <w:noProof/>
          <w:szCs w:val="22"/>
          <w:lang w:eastAsia="el-GR"/>
        </w:rPr>
      </w:pPr>
      <w:hyperlink w:anchor="_Toc44626601" w:history="1">
        <w:r w:rsidRPr="00590815">
          <w:rPr>
            <w:rStyle w:val="-0"/>
            <w:noProof/>
          </w:rPr>
          <w:t>Πίνακας 14:</w:t>
        </w:r>
        <w:r>
          <w:rPr>
            <w:rFonts w:asciiTheme="minorHAnsi" w:eastAsiaTheme="minorEastAsia" w:hAnsiTheme="minorHAnsi" w:cstheme="minorBidi"/>
            <w:noProof/>
            <w:szCs w:val="22"/>
            <w:lang w:eastAsia="el-GR"/>
          </w:rPr>
          <w:tab/>
        </w:r>
        <w:r w:rsidRPr="00590815">
          <w:rPr>
            <w:rStyle w:val="-0"/>
            <w:noProof/>
          </w:rPr>
          <w:t>Λογική της Παρέμβασης - Διάρθρωση Αξόνων, Γενικών &amp; Ειδικών Στόχων και  Μέτρων της Τουριστικής Χάρτας</w:t>
        </w:r>
        <w:r>
          <w:rPr>
            <w:noProof/>
            <w:webHidden/>
          </w:rPr>
          <w:tab/>
        </w:r>
        <w:r>
          <w:rPr>
            <w:noProof/>
            <w:webHidden/>
          </w:rPr>
          <w:fldChar w:fldCharType="begin"/>
        </w:r>
        <w:r>
          <w:rPr>
            <w:noProof/>
            <w:webHidden/>
          </w:rPr>
          <w:instrText xml:space="preserve"> PAGEREF _Toc44626601 \h </w:instrText>
        </w:r>
        <w:r>
          <w:rPr>
            <w:noProof/>
            <w:webHidden/>
          </w:rPr>
        </w:r>
        <w:r>
          <w:rPr>
            <w:noProof/>
            <w:webHidden/>
          </w:rPr>
          <w:fldChar w:fldCharType="separate"/>
        </w:r>
        <w:r>
          <w:rPr>
            <w:noProof/>
            <w:webHidden/>
          </w:rPr>
          <w:t>77</w:t>
        </w:r>
        <w:r>
          <w:rPr>
            <w:noProof/>
            <w:webHidden/>
          </w:rPr>
          <w:fldChar w:fldCharType="end"/>
        </w:r>
      </w:hyperlink>
    </w:p>
    <w:p w:rsidR="00687194" w:rsidRDefault="00687194">
      <w:pPr>
        <w:pStyle w:val="ad"/>
        <w:tabs>
          <w:tab w:val="left" w:pos="1440"/>
          <w:tab w:val="right" w:leader="dot" w:pos="9345"/>
        </w:tabs>
        <w:rPr>
          <w:rFonts w:asciiTheme="minorHAnsi" w:eastAsiaTheme="minorEastAsia" w:hAnsiTheme="minorHAnsi" w:cstheme="minorBidi"/>
          <w:noProof/>
          <w:szCs w:val="22"/>
          <w:lang w:eastAsia="el-GR"/>
        </w:rPr>
      </w:pPr>
      <w:hyperlink w:anchor="_Toc44626602" w:history="1">
        <w:r w:rsidRPr="00590815">
          <w:rPr>
            <w:rStyle w:val="-0"/>
            <w:noProof/>
            <w:lang w:eastAsia="el-GR"/>
          </w:rPr>
          <w:t>Πίνακας 15:</w:t>
        </w:r>
        <w:r>
          <w:rPr>
            <w:rFonts w:asciiTheme="minorHAnsi" w:eastAsiaTheme="minorEastAsia" w:hAnsiTheme="minorHAnsi" w:cstheme="minorBidi"/>
            <w:noProof/>
            <w:szCs w:val="22"/>
            <w:lang w:eastAsia="el-GR"/>
          </w:rPr>
          <w:tab/>
        </w:r>
        <w:r w:rsidRPr="00590815">
          <w:rPr>
            <w:rStyle w:val="-0"/>
            <w:noProof/>
            <w:lang w:eastAsia="el-GR"/>
          </w:rPr>
          <w:t>Δράσεις του Άξονα Προτεραιότητας 1</w:t>
        </w:r>
        <w:r>
          <w:rPr>
            <w:noProof/>
            <w:webHidden/>
          </w:rPr>
          <w:tab/>
        </w:r>
        <w:r>
          <w:rPr>
            <w:noProof/>
            <w:webHidden/>
          </w:rPr>
          <w:fldChar w:fldCharType="begin"/>
        </w:r>
        <w:r>
          <w:rPr>
            <w:noProof/>
            <w:webHidden/>
          </w:rPr>
          <w:instrText xml:space="preserve"> PAGEREF _Toc44626602 \h </w:instrText>
        </w:r>
        <w:r>
          <w:rPr>
            <w:noProof/>
            <w:webHidden/>
          </w:rPr>
        </w:r>
        <w:r>
          <w:rPr>
            <w:noProof/>
            <w:webHidden/>
          </w:rPr>
          <w:fldChar w:fldCharType="separate"/>
        </w:r>
        <w:r>
          <w:rPr>
            <w:noProof/>
            <w:webHidden/>
          </w:rPr>
          <w:t>80</w:t>
        </w:r>
        <w:r>
          <w:rPr>
            <w:noProof/>
            <w:webHidden/>
          </w:rPr>
          <w:fldChar w:fldCharType="end"/>
        </w:r>
      </w:hyperlink>
    </w:p>
    <w:p w:rsidR="00687194" w:rsidRDefault="00687194">
      <w:pPr>
        <w:pStyle w:val="ad"/>
        <w:tabs>
          <w:tab w:val="left" w:pos="1440"/>
          <w:tab w:val="right" w:leader="dot" w:pos="9345"/>
        </w:tabs>
        <w:rPr>
          <w:rFonts w:asciiTheme="minorHAnsi" w:eastAsiaTheme="minorEastAsia" w:hAnsiTheme="minorHAnsi" w:cstheme="minorBidi"/>
          <w:noProof/>
          <w:szCs w:val="22"/>
          <w:lang w:eastAsia="el-GR"/>
        </w:rPr>
      </w:pPr>
      <w:hyperlink w:anchor="_Toc44626603" w:history="1">
        <w:r w:rsidRPr="00590815">
          <w:rPr>
            <w:rStyle w:val="-0"/>
            <w:noProof/>
            <w:lang w:eastAsia="el-GR"/>
          </w:rPr>
          <w:t>Πίνακας 16:</w:t>
        </w:r>
        <w:r>
          <w:rPr>
            <w:rFonts w:asciiTheme="minorHAnsi" w:eastAsiaTheme="minorEastAsia" w:hAnsiTheme="minorHAnsi" w:cstheme="minorBidi"/>
            <w:noProof/>
            <w:szCs w:val="22"/>
            <w:lang w:eastAsia="el-GR"/>
          </w:rPr>
          <w:tab/>
        </w:r>
        <w:r w:rsidRPr="00590815">
          <w:rPr>
            <w:rStyle w:val="-0"/>
            <w:noProof/>
            <w:lang w:eastAsia="el-GR"/>
          </w:rPr>
          <w:t>Δράσεις του Άξονα Προτεραιότητας 2</w:t>
        </w:r>
        <w:r>
          <w:rPr>
            <w:noProof/>
            <w:webHidden/>
          </w:rPr>
          <w:tab/>
        </w:r>
        <w:r>
          <w:rPr>
            <w:noProof/>
            <w:webHidden/>
          </w:rPr>
          <w:fldChar w:fldCharType="begin"/>
        </w:r>
        <w:r>
          <w:rPr>
            <w:noProof/>
            <w:webHidden/>
          </w:rPr>
          <w:instrText xml:space="preserve"> PAGEREF _Toc44626603 \h </w:instrText>
        </w:r>
        <w:r>
          <w:rPr>
            <w:noProof/>
            <w:webHidden/>
          </w:rPr>
        </w:r>
        <w:r>
          <w:rPr>
            <w:noProof/>
            <w:webHidden/>
          </w:rPr>
          <w:fldChar w:fldCharType="separate"/>
        </w:r>
        <w:r>
          <w:rPr>
            <w:noProof/>
            <w:webHidden/>
          </w:rPr>
          <w:t>82</w:t>
        </w:r>
        <w:r>
          <w:rPr>
            <w:noProof/>
            <w:webHidden/>
          </w:rPr>
          <w:fldChar w:fldCharType="end"/>
        </w:r>
      </w:hyperlink>
    </w:p>
    <w:p w:rsidR="00687194" w:rsidRDefault="00687194">
      <w:pPr>
        <w:pStyle w:val="ad"/>
        <w:tabs>
          <w:tab w:val="left" w:pos="1440"/>
          <w:tab w:val="right" w:leader="dot" w:pos="9345"/>
        </w:tabs>
        <w:rPr>
          <w:rFonts w:asciiTheme="minorHAnsi" w:eastAsiaTheme="minorEastAsia" w:hAnsiTheme="minorHAnsi" w:cstheme="minorBidi"/>
          <w:noProof/>
          <w:szCs w:val="22"/>
          <w:lang w:eastAsia="el-GR"/>
        </w:rPr>
      </w:pPr>
      <w:hyperlink w:anchor="_Toc44626604" w:history="1">
        <w:r w:rsidRPr="00590815">
          <w:rPr>
            <w:rStyle w:val="-0"/>
            <w:noProof/>
            <w:lang w:eastAsia="el-GR"/>
          </w:rPr>
          <w:t>Πίνακας 17:</w:t>
        </w:r>
        <w:r>
          <w:rPr>
            <w:rFonts w:asciiTheme="minorHAnsi" w:eastAsiaTheme="minorEastAsia" w:hAnsiTheme="minorHAnsi" w:cstheme="minorBidi"/>
            <w:noProof/>
            <w:szCs w:val="22"/>
            <w:lang w:eastAsia="el-GR"/>
          </w:rPr>
          <w:tab/>
        </w:r>
        <w:r w:rsidRPr="00590815">
          <w:rPr>
            <w:rStyle w:val="-0"/>
            <w:noProof/>
            <w:lang w:eastAsia="el-GR"/>
          </w:rPr>
          <w:t>Δράσεις του Άξονα Προτεραιότητας 3</w:t>
        </w:r>
        <w:r>
          <w:rPr>
            <w:noProof/>
            <w:webHidden/>
          </w:rPr>
          <w:tab/>
        </w:r>
        <w:r>
          <w:rPr>
            <w:noProof/>
            <w:webHidden/>
          </w:rPr>
          <w:fldChar w:fldCharType="begin"/>
        </w:r>
        <w:r>
          <w:rPr>
            <w:noProof/>
            <w:webHidden/>
          </w:rPr>
          <w:instrText xml:space="preserve"> PAGEREF _Toc44626604 \h </w:instrText>
        </w:r>
        <w:r>
          <w:rPr>
            <w:noProof/>
            <w:webHidden/>
          </w:rPr>
        </w:r>
        <w:r>
          <w:rPr>
            <w:noProof/>
            <w:webHidden/>
          </w:rPr>
          <w:fldChar w:fldCharType="separate"/>
        </w:r>
        <w:r>
          <w:rPr>
            <w:noProof/>
            <w:webHidden/>
          </w:rPr>
          <w:t>83</w:t>
        </w:r>
        <w:r>
          <w:rPr>
            <w:noProof/>
            <w:webHidden/>
          </w:rPr>
          <w:fldChar w:fldCharType="end"/>
        </w:r>
      </w:hyperlink>
    </w:p>
    <w:p w:rsidR="00687194" w:rsidRDefault="00687194">
      <w:pPr>
        <w:pStyle w:val="ad"/>
        <w:tabs>
          <w:tab w:val="left" w:pos="1440"/>
          <w:tab w:val="right" w:leader="dot" w:pos="9345"/>
        </w:tabs>
        <w:rPr>
          <w:rFonts w:asciiTheme="minorHAnsi" w:eastAsiaTheme="minorEastAsia" w:hAnsiTheme="minorHAnsi" w:cstheme="minorBidi"/>
          <w:noProof/>
          <w:szCs w:val="22"/>
          <w:lang w:eastAsia="el-GR"/>
        </w:rPr>
      </w:pPr>
      <w:hyperlink w:anchor="_Toc44626605" w:history="1">
        <w:r w:rsidRPr="00590815">
          <w:rPr>
            <w:rStyle w:val="-0"/>
            <w:noProof/>
            <w:lang w:eastAsia="el-GR"/>
          </w:rPr>
          <w:t>Πίνακας 18:</w:t>
        </w:r>
        <w:r>
          <w:rPr>
            <w:rFonts w:asciiTheme="minorHAnsi" w:eastAsiaTheme="minorEastAsia" w:hAnsiTheme="minorHAnsi" w:cstheme="minorBidi"/>
            <w:noProof/>
            <w:szCs w:val="22"/>
            <w:lang w:eastAsia="el-GR"/>
          </w:rPr>
          <w:tab/>
        </w:r>
        <w:r w:rsidRPr="00590815">
          <w:rPr>
            <w:rStyle w:val="-0"/>
            <w:noProof/>
            <w:lang w:eastAsia="el-GR"/>
          </w:rPr>
          <w:t>Δράσεις του Άξονα Προτεραιότητας 4</w:t>
        </w:r>
        <w:r>
          <w:rPr>
            <w:noProof/>
            <w:webHidden/>
          </w:rPr>
          <w:tab/>
        </w:r>
        <w:r>
          <w:rPr>
            <w:noProof/>
            <w:webHidden/>
          </w:rPr>
          <w:fldChar w:fldCharType="begin"/>
        </w:r>
        <w:r>
          <w:rPr>
            <w:noProof/>
            <w:webHidden/>
          </w:rPr>
          <w:instrText xml:space="preserve"> PAGEREF _Toc44626605 \h </w:instrText>
        </w:r>
        <w:r>
          <w:rPr>
            <w:noProof/>
            <w:webHidden/>
          </w:rPr>
        </w:r>
        <w:r>
          <w:rPr>
            <w:noProof/>
            <w:webHidden/>
          </w:rPr>
          <w:fldChar w:fldCharType="separate"/>
        </w:r>
        <w:r>
          <w:rPr>
            <w:noProof/>
            <w:webHidden/>
          </w:rPr>
          <w:t>86</w:t>
        </w:r>
        <w:r>
          <w:rPr>
            <w:noProof/>
            <w:webHidden/>
          </w:rPr>
          <w:fldChar w:fldCharType="end"/>
        </w:r>
      </w:hyperlink>
    </w:p>
    <w:p w:rsidR="00687194" w:rsidRDefault="00687194">
      <w:pPr>
        <w:pStyle w:val="ad"/>
        <w:tabs>
          <w:tab w:val="left" w:pos="1440"/>
          <w:tab w:val="right" w:leader="dot" w:pos="9345"/>
        </w:tabs>
        <w:rPr>
          <w:rFonts w:asciiTheme="minorHAnsi" w:eastAsiaTheme="minorEastAsia" w:hAnsiTheme="minorHAnsi" w:cstheme="minorBidi"/>
          <w:noProof/>
          <w:szCs w:val="22"/>
          <w:lang w:eastAsia="el-GR"/>
        </w:rPr>
      </w:pPr>
      <w:hyperlink w:anchor="_Toc44626606" w:history="1">
        <w:r w:rsidRPr="00590815">
          <w:rPr>
            <w:rStyle w:val="-0"/>
            <w:noProof/>
            <w:lang w:eastAsia="el-GR"/>
          </w:rPr>
          <w:t>Πίνακας 19:</w:t>
        </w:r>
        <w:r>
          <w:rPr>
            <w:rFonts w:asciiTheme="minorHAnsi" w:eastAsiaTheme="minorEastAsia" w:hAnsiTheme="minorHAnsi" w:cstheme="minorBidi"/>
            <w:noProof/>
            <w:szCs w:val="22"/>
            <w:lang w:eastAsia="el-GR"/>
          </w:rPr>
          <w:tab/>
        </w:r>
        <w:r w:rsidRPr="00590815">
          <w:rPr>
            <w:rStyle w:val="-0"/>
            <w:noProof/>
            <w:lang w:eastAsia="el-GR"/>
          </w:rPr>
          <w:t>Δράσεις του Άξονα Προτεραιότητας 5</w:t>
        </w:r>
        <w:r>
          <w:rPr>
            <w:noProof/>
            <w:webHidden/>
          </w:rPr>
          <w:tab/>
        </w:r>
        <w:r>
          <w:rPr>
            <w:noProof/>
            <w:webHidden/>
          </w:rPr>
          <w:fldChar w:fldCharType="begin"/>
        </w:r>
        <w:r>
          <w:rPr>
            <w:noProof/>
            <w:webHidden/>
          </w:rPr>
          <w:instrText xml:space="preserve"> PAGEREF _Toc44626606 \h </w:instrText>
        </w:r>
        <w:r>
          <w:rPr>
            <w:noProof/>
            <w:webHidden/>
          </w:rPr>
        </w:r>
        <w:r>
          <w:rPr>
            <w:noProof/>
            <w:webHidden/>
          </w:rPr>
          <w:fldChar w:fldCharType="separate"/>
        </w:r>
        <w:r>
          <w:rPr>
            <w:noProof/>
            <w:webHidden/>
          </w:rPr>
          <w:t>87</w:t>
        </w:r>
        <w:r>
          <w:rPr>
            <w:noProof/>
            <w:webHidden/>
          </w:rPr>
          <w:fldChar w:fldCharType="end"/>
        </w:r>
      </w:hyperlink>
    </w:p>
    <w:p w:rsidR="00687194" w:rsidRDefault="00687194">
      <w:pPr>
        <w:pStyle w:val="ad"/>
        <w:tabs>
          <w:tab w:val="left" w:pos="1440"/>
          <w:tab w:val="right" w:leader="dot" w:pos="9345"/>
        </w:tabs>
        <w:rPr>
          <w:rFonts w:asciiTheme="minorHAnsi" w:eastAsiaTheme="minorEastAsia" w:hAnsiTheme="minorHAnsi" w:cstheme="minorBidi"/>
          <w:noProof/>
          <w:szCs w:val="22"/>
          <w:lang w:eastAsia="el-GR"/>
        </w:rPr>
      </w:pPr>
      <w:hyperlink w:anchor="_Toc44626607" w:history="1">
        <w:r w:rsidRPr="00590815">
          <w:rPr>
            <w:rStyle w:val="-0"/>
            <w:noProof/>
          </w:rPr>
          <w:t>Πίνακας 20:</w:t>
        </w:r>
        <w:r>
          <w:rPr>
            <w:rFonts w:asciiTheme="minorHAnsi" w:eastAsiaTheme="minorEastAsia" w:hAnsiTheme="minorHAnsi" w:cstheme="minorBidi"/>
            <w:noProof/>
            <w:szCs w:val="22"/>
            <w:lang w:eastAsia="el-GR"/>
          </w:rPr>
          <w:tab/>
        </w:r>
        <w:r w:rsidRPr="00590815">
          <w:rPr>
            <w:rStyle w:val="-0"/>
            <w:noProof/>
          </w:rPr>
          <w:t>Δράσεις του Άξονα Προτεραιότητας 6</w:t>
        </w:r>
        <w:r>
          <w:rPr>
            <w:noProof/>
            <w:webHidden/>
          </w:rPr>
          <w:tab/>
        </w:r>
        <w:r>
          <w:rPr>
            <w:noProof/>
            <w:webHidden/>
          </w:rPr>
          <w:fldChar w:fldCharType="begin"/>
        </w:r>
        <w:r>
          <w:rPr>
            <w:noProof/>
            <w:webHidden/>
          </w:rPr>
          <w:instrText xml:space="preserve"> PAGEREF _Toc44626607 \h </w:instrText>
        </w:r>
        <w:r>
          <w:rPr>
            <w:noProof/>
            <w:webHidden/>
          </w:rPr>
        </w:r>
        <w:r>
          <w:rPr>
            <w:noProof/>
            <w:webHidden/>
          </w:rPr>
          <w:fldChar w:fldCharType="separate"/>
        </w:r>
        <w:r>
          <w:rPr>
            <w:noProof/>
            <w:webHidden/>
          </w:rPr>
          <w:t>88</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608" w:history="1">
        <w:r w:rsidRPr="00590815">
          <w:rPr>
            <w:rStyle w:val="-0"/>
            <w:noProof/>
            <w:lang w:eastAsia="el-GR"/>
          </w:rPr>
          <w:t>Πίνακας 21: Ιεράρχηση δράσεων του Άξονα Προτεραιότητας 1</w:t>
        </w:r>
        <w:r>
          <w:rPr>
            <w:noProof/>
            <w:webHidden/>
          </w:rPr>
          <w:tab/>
        </w:r>
        <w:r>
          <w:rPr>
            <w:noProof/>
            <w:webHidden/>
          </w:rPr>
          <w:fldChar w:fldCharType="begin"/>
        </w:r>
        <w:r>
          <w:rPr>
            <w:noProof/>
            <w:webHidden/>
          </w:rPr>
          <w:instrText xml:space="preserve"> PAGEREF _Toc44626608 \h </w:instrText>
        </w:r>
        <w:r>
          <w:rPr>
            <w:noProof/>
            <w:webHidden/>
          </w:rPr>
        </w:r>
        <w:r>
          <w:rPr>
            <w:noProof/>
            <w:webHidden/>
          </w:rPr>
          <w:fldChar w:fldCharType="separate"/>
        </w:r>
        <w:r>
          <w:rPr>
            <w:noProof/>
            <w:webHidden/>
          </w:rPr>
          <w:t>90</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609" w:history="1">
        <w:r w:rsidRPr="00590815">
          <w:rPr>
            <w:rStyle w:val="-0"/>
            <w:noProof/>
            <w:lang w:eastAsia="el-GR"/>
          </w:rPr>
          <w:t>Πίνακας 22: Ιεράρχηση δράσεων του Άξονα Προτεραιότητας 2</w:t>
        </w:r>
        <w:r>
          <w:rPr>
            <w:noProof/>
            <w:webHidden/>
          </w:rPr>
          <w:tab/>
        </w:r>
        <w:r>
          <w:rPr>
            <w:noProof/>
            <w:webHidden/>
          </w:rPr>
          <w:fldChar w:fldCharType="begin"/>
        </w:r>
        <w:r>
          <w:rPr>
            <w:noProof/>
            <w:webHidden/>
          </w:rPr>
          <w:instrText xml:space="preserve"> PAGEREF _Toc44626609 \h </w:instrText>
        </w:r>
        <w:r>
          <w:rPr>
            <w:noProof/>
            <w:webHidden/>
          </w:rPr>
        </w:r>
        <w:r>
          <w:rPr>
            <w:noProof/>
            <w:webHidden/>
          </w:rPr>
          <w:fldChar w:fldCharType="separate"/>
        </w:r>
        <w:r>
          <w:rPr>
            <w:noProof/>
            <w:webHidden/>
          </w:rPr>
          <w:t>91</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610" w:history="1">
        <w:r w:rsidRPr="00590815">
          <w:rPr>
            <w:rStyle w:val="-0"/>
            <w:noProof/>
            <w:lang w:eastAsia="el-GR"/>
          </w:rPr>
          <w:t>Πίνακας 23: Ιεράρχηση δράσεων του Άξονα Προτεραιότητας 3</w:t>
        </w:r>
        <w:r>
          <w:rPr>
            <w:noProof/>
            <w:webHidden/>
          </w:rPr>
          <w:tab/>
        </w:r>
        <w:r>
          <w:rPr>
            <w:noProof/>
            <w:webHidden/>
          </w:rPr>
          <w:fldChar w:fldCharType="begin"/>
        </w:r>
        <w:r>
          <w:rPr>
            <w:noProof/>
            <w:webHidden/>
          </w:rPr>
          <w:instrText xml:space="preserve"> PAGEREF _Toc44626610 \h </w:instrText>
        </w:r>
        <w:r>
          <w:rPr>
            <w:noProof/>
            <w:webHidden/>
          </w:rPr>
        </w:r>
        <w:r>
          <w:rPr>
            <w:noProof/>
            <w:webHidden/>
          </w:rPr>
          <w:fldChar w:fldCharType="separate"/>
        </w:r>
        <w:r>
          <w:rPr>
            <w:noProof/>
            <w:webHidden/>
          </w:rPr>
          <w:t>93</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611" w:history="1">
        <w:r w:rsidRPr="00590815">
          <w:rPr>
            <w:rStyle w:val="-0"/>
            <w:noProof/>
            <w:lang w:eastAsia="el-GR"/>
          </w:rPr>
          <w:t>Πίνακας 24: Ιεράρχηση δράσεων του Άξονα Προτεραιότητας 4</w:t>
        </w:r>
        <w:r>
          <w:rPr>
            <w:noProof/>
            <w:webHidden/>
          </w:rPr>
          <w:tab/>
        </w:r>
        <w:r>
          <w:rPr>
            <w:noProof/>
            <w:webHidden/>
          </w:rPr>
          <w:fldChar w:fldCharType="begin"/>
        </w:r>
        <w:r>
          <w:rPr>
            <w:noProof/>
            <w:webHidden/>
          </w:rPr>
          <w:instrText xml:space="preserve"> PAGEREF _Toc44626611 \h </w:instrText>
        </w:r>
        <w:r>
          <w:rPr>
            <w:noProof/>
            <w:webHidden/>
          </w:rPr>
        </w:r>
        <w:r>
          <w:rPr>
            <w:noProof/>
            <w:webHidden/>
          </w:rPr>
          <w:fldChar w:fldCharType="separate"/>
        </w:r>
        <w:r>
          <w:rPr>
            <w:noProof/>
            <w:webHidden/>
          </w:rPr>
          <w:t>94</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612" w:history="1">
        <w:r w:rsidRPr="00590815">
          <w:rPr>
            <w:rStyle w:val="-0"/>
            <w:noProof/>
            <w:lang w:eastAsia="el-GR"/>
          </w:rPr>
          <w:t>Πίνακας 25: Ιεράρχηση δράσεων του Άξονα Προτεραιότητας 5</w:t>
        </w:r>
        <w:r>
          <w:rPr>
            <w:noProof/>
            <w:webHidden/>
          </w:rPr>
          <w:tab/>
        </w:r>
        <w:r>
          <w:rPr>
            <w:noProof/>
            <w:webHidden/>
          </w:rPr>
          <w:fldChar w:fldCharType="begin"/>
        </w:r>
        <w:r>
          <w:rPr>
            <w:noProof/>
            <w:webHidden/>
          </w:rPr>
          <w:instrText xml:space="preserve"> PAGEREF _Toc44626612 \h </w:instrText>
        </w:r>
        <w:r>
          <w:rPr>
            <w:noProof/>
            <w:webHidden/>
          </w:rPr>
        </w:r>
        <w:r>
          <w:rPr>
            <w:noProof/>
            <w:webHidden/>
          </w:rPr>
          <w:fldChar w:fldCharType="separate"/>
        </w:r>
        <w:r>
          <w:rPr>
            <w:noProof/>
            <w:webHidden/>
          </w:rPr>
          <w:t>95</w:t>
        </w:r>
        <w:r>
          <w:rPr>
            <w:noProof/>
            <w:webHidden/>
          </w:rPr>
          <w:fldChar w:fldCharType="end"/>
        </w:r>
      </w:hyperlink>
    </w:p>
    <w:p w:rsidR="00687194" w:rsidRDefault="00687194">
      <w:pPr>
        <w:pStyle w:val="ad"/>
        <w:tabs>
          <w:tab w:val="right" w:leader="dot" w:pos="9345"/>
        </w:tabs>
        <w:rPr>
          <w:rFonts w:asciiTheme="minorHAnsi" w:eastAsiaTheme="minorEastAsia" w:hAnsiTheme="minorHAnsi" w:cstheme="minorBidi"/>
          <w:noProof/>
          <w:szCs w:val="22"/>
          <w:lang w:eastAsia="el-GR"/>
        </w:rPr>
      </w:pPr>
      <w:hyperlink w:anchor="_Toc44626613" w:history="1">
        <w:r w:rsidRPr="00590815">
          <w:rPr>
            <w:rStyle w:val="-0"/>
            <w:noProof/>
            <w:lang w:eastAsia="el-GR"/>
          </w:rPr>
          <w:t>Πίνακας 26: Ιεράρχηση δράσεων του Άξονα Προτεραιότητας 6</w:t>
        </w:r>
        <w:r>
          <w:rPr>
            <w:noProof/>
            <w:webHidden/>
          </w:rPr>
          <w:tab/>
        </w:r>
        <w:r>
          <w:rPr>
            <w:noProof/>
            <w:webHidden/>
          </w:rPr>
          <w:fldChar w:fldCharType="begin"/>
        </w:r>
        <w:r>
          <w:rPr>
            <w:noProof/>
            <w:webHidden/>
          </w:rPr>
          <w:instrText xml:space="preserve"> PAGEREF _Toc44626613 \h </w:instrText>
        </w:r>
        <w:r>
          <w:rPr>
            <w:noProof/>
            <w:webHidden/>
          </w:rPr>
        </w:r>
        <w:r>
          <w:rPr>
            <w:noProof/>
            <w:webHidden/>
          </w:rPr>
          <w:fldChar w:fldCharType="separate"/>
        </w:r>
        <w:r>
          <w:rPr>
            <w:noProof/>
            <w:webHidden/>
          </w:rPr>
          <w:t>96</w:t>
        </w:r>
        <w:r>
          <w:rPr>
            <w:noProof/>
            <w:webHidden/>
          </w:rPr>
          <w:fldChar w:fldCharType="end"/>
        </w:r>
      </w:hyperlink>
    </w:p>
    <w:p w:rsidR="006B6F18" w:rsidRPr="006B71C6" w:rsidRDefault="00E61750" w:rsidP="006B71C6">
      <w:pPr>
        <w:spacing w:line="276" w:lineRule="auto"/>
        <w:rPr>
          <w:sz w:val="28"/>
          <w:szCs w:val="28"/>
        </w:rPr>
      </w:pPr>
      <w:r w:rsidRPr="006B71C6">
        <w:rPr>
          <w:sz w:val="28"/>
          <w:szCs w:val="28"/>
        </w:rPr>
        <w:fldChar w:fldCharType="end"/>
      </w:r>
    </w:p>
    <w:p w:rsidR="005A02F0" w:rsidRDefault="005A02F0" w:rsidP="005A02F0">
      <w:pPr>
        <w:spacing w:before="720" w:after="600"/>
        <w:jc w:val="center"/>
        <w:outlineLvl w:val="0"/>
        <w:rPr>
          <w:b/>
          <w:sz w:val="28"/>
          <w:szCs w:val="28"/>
        </w:rPr>
      </w:pPr>
      <w:r>
        <w:rPr>
          <w:b/>
          <w:sz w:val="28"/>
          <w:szCs w:val="28"/>
        </w:rPr>
        <w:t>ΠΕΡΙΕΧΟΜΕΝΑ ΣΧΗΜΑΤΩΝ</w:t>
      </w:r>
    </w:p>
    <w:p w:rsidR="00814FA6" w:rsidRDefault="005A02F0">
      <w:pPr>
        <w:pStyle w:val="ad"/>
        <w:tabs>
          <w:tab w:val="right" w:leader="dot" w:pos="9345"/>
        </w:tabs>
        <w:rPr>
          <w:rFonts w:asciiTheme="minorHAnsi" w:eastAsiaTheme="minorEastAsia" w:hAnsiTheme="minorHAnsi" w:cstheme="minorBidi"/>
          <w:noProof/>
          <w:szCs w:val="22"/>
          <w:lang w:eastAsia="el-GR"/>
        </w:rPr>
      </w:pPr>
      <w:r>
        <w:rPr>
          <w:b/>
          <w:sz w:val="28"/>
          <w:szCs w:val="28"/>
        </w:rPr>
        <w:fldChar w:fldCharType="begin"/>
      </w:r>
      <w:r>
        <w:rPr>
          <w:b/>
          <w:sz w:val="28"/>
          <w:szCs w:val="28"/>
        </w:rPr>
        <w:instrText xml:space="preserve"> TOC \h \z \c "Σχήμα" </w:instrText>
      </w:r>
      <w:r>
        <w:rPr>
          <w:b/>
          <w:sz w:val="28"/>
          <w:szCs w:val="28"/>
        </w:rPr>
        <w:fldChar w:fldCharType="separate"/>
      </w:r>
      <w:hyperlink w:anchor="_Toc44622591" w:history="1">
        <w:r w:rsidR="00814FA6" w:rsidRPr="007163A1">
          <w:rPr>
            <w:rStyle w:val="-0"/>
            <w:noProof/>
          </w:rPr>
          <w:t>Σχήμα 1: Χάρτης Δήμου Λαμιέων</w:t>
        </w:r>
        <w:r w:rsidR="00814FA6">
          <w:rPr>
            <w:noProof/>
            <w:webHidden/>
          </w:rPr>
          <w:tab/>
        </w:r>
        <w:r w:rsidR="00814FA6">
          <w:rPr>
            <w:noProof/>
            <w:webHidden/>
          </w:rPr>
          <w:fldChar w:fldCharType="begin"/>
        </w:r>
        <w:r w:rsidR="00814FA6">
          <w:rPr>
            <w:noProof/>
            <w:webHidden/>
          </w:rPr>
          <w:instrText xml:space="preserve"> PAGEREF _Toc44622591 \h </w:instrText>
        </w:r>
        <w:r w:rsidR="00814FA6">
          <w:rPr>
            <w:noProof/>
            <w:webHidden/>
          </w:rPr>
        </w:r>
        <w:r w:rsidR="00814FA6">
          <w:rPr>
            <w:noProof/>
            <w:webHidden/>
          </w:rPr>
          <w:fldChar w:fldCharType="separate"/>
        </w:r>
        <w:r w:rsidR="00814FA6">
          <w:rPr>
            <w:noProof/>
            <w:webHidden/>
          </w:rPr>
          <w:t>7</w:t>
        </w:r>
        <w:r w:rsidR="00814FA6">
          <w:rPr>
            <w:noProof/>
            <w:webHidden/>
          </w:rPr>
          <w:fldChar w:fldCharType="end"/>
        </w:r>
      </w:hyperlink>
    </w:p>
    <w:p w:rsidR="00814FA6" w:rsidRDefault="00970F5B">
      <w:pPr>
        <w:pStyle w:val="ad"/>
        <w:tabs>
          <w:tab w:val="right" w:leader="dot" w:pos="9345"/>
        </w:tabs>
        <w:rPr>
          <w:rFonts w:asciiTheme="minorHAnsi" w:eastAsiaTheme="minorEastAsia" w:hAnsiTheme="minorHAnsi" w:cstheme="minorBidi"/>
          <w:noProof/>
          <w:szCs w:val="22"/>
          <w:lang w:eastAsia="el-GR"/>
        </w:rPr>
      </w:pPr>
      <w:hyperlink w:anchor="_Toc44622592" w:history="1">
        <w:r w:rsidR="00814FA6" w:rsidRPr="007163A1">
          <w:rPr>
            <w:rStyle w:val="-0"/>
            <w:noProof/>
          </w:rPr>
          <w:t xml:space="preserve">Σχήμα 2: Εξέλιξη του Εθνικού κατά κεφαλήν ακαθάριστου εγχώριου προϊόντος </w:t>
        </w:r>
        <w:r w:rsidR="00814FA6" w:rsidRPr="007163A1">
          <w:rPr>
            <w:rStyle w:val="-0"/>
            <w:noProof/>
            <w:lang w:val="en-US"/>
          </w:rPr>
          <w:t>Vs</w:t>
        </w:r>
        <w:r w:rsidR="00814FA6" w:rsidRPr="007163A1">
          <w:rPr>
            <w:rStyle w:val="-0"/>
            <w:noProof/>
          </w:rPr>
          <w:t xml:space="preserve"> </w:t>
        </w:r>
        <w:r w:rsidR="00814FA6" w:rsidRPr="007163A1">
          <w:rPr>
            <w:rStyle w:val="-0"/>
            <w:noProof/>
            <w:lang w:val="en-US"/>
          </w:rPr>
          <w:t>EE</w:t>
        </w:r>
        <w:r w:rsidR="00814FA6" w:rsidRPr="007163A1">
          <w:rPr>
            <w:rStyle w:val="-0"/>
            <w:noProof/>
          </w:rPr>
          <w:t>28</w:t>
        </w:r>
        <w:r w:rsidR="00814FA6">
          <w:rPr>
            <w:noProof/>
            <w:webHidden/>
          </w:rPr>
          <w:tab/>
        </w:r>
        <w:r w:rsidR="00814FA6">
          <w:rPr>
            <w:noProof/>
            <w:webHidden/>
          </w:rPr>
          <w:fldChar w:fldCharType="begin"/>
        </w:r>
        <w:r w:rsidR="00814FA6">
          <w:rPr>
            <w:noProof/>
            <w:webHidden/>
          </w:rPr>
          <w:instrText xml:space="preserve"> PAGEREF _Toc44622592 \h </w:instrText>
        </w:r>
        <w:r w:rsidR="00814FA6">
          <w:rPr>
            <w:noProof/>
            <w:webHidden/>
          </w:rPr>
        </w:r>
        <w:r w:rsidR="00814FA6">
          <w:rPr>
            <w:noProof/>
            <w:webHidden/>
          </w:rPr>
          <w:fldChar w:fldCharType="separate"/>
        </w:r>
        <w:r w:rsidR="00814FA6">
          <w:rPr>
            <w:noProof/>
            <w:webHidden/>
          </w:rPr>
          <w:t>10</w:t>
        </w:r>
        <w:r w:rsidR="00814FA6">
          <w:rPr>
            <w:noProof/>
            <w:webHidden/>
          </w:rPr>
          <w:fldChar w:fldCharType="end"/>
        </w:r>
      </w:hyperlink>
    </w:p>
    <w:p w:rsidR="00814FA6" w:rsidRDefault="00970F5B">
      <w:pPr>
        <w:pStyle w:val="ad"/>
        <w:tabs>
          <w:tab w:val="right" w:leader="dot" w:pos="9345"/>
        </w:tabs>
        <w:rPr>
          <w:rFonts w:asciiTheme="minorHAnsi" w:eastAsiaTheme="minorEastAsia" w:hAnsiTheme="minorHAnsi" w:cstheme="minorBidi"/>
          <w:noProof/>
          <w:szCs w:val="22"/>
          <w:lang w:eastAsia="el-GR"/>
        </w:rPr>
      </w:pPr>
      <w:hyperlink w:anchor="_Toc44622593" w:history="1">
        <w:r w:rsidR="00814FA6" w:rsidRPr="007163A1">
          <w:rPr>
            <w:rStyle w:val="-0"/>
            <w:noProof/>
          </w:rPr>
          <w:t>Σχήμα 3: Η εξέλιξη της ανεργίας</w:t>
        </w:r>
        <w:r w:rsidR="00814FA6">
          <w:rPr>
            <w:noProof/>
            <w:webHidden/>
          </w:rPr>
          <w:tab/>
        </w:r>
        <w:r w:rsidR="00814FA6">
          <w:rPr>
            <w:noProof/>
            <w:webHidden/>
          </w:rPr>
          <w:fldChar w:fldCharType="begin"/>
        </w:r>
        <w:r w:rsidR="00814FA6">
          <w:rPr>
            <w:noProof/>
            <w:webHidden/>
          </w:rPr>
          <w:instrText xml:space="preserve"> PAGEREF _Toc44622593 \h </w:instrText>
        </w:r>
        <w:r w:rsidR="00814FA6">
          <w:rPr>
            <w:noProof/>
            <w:webHidden/>
          </w:rPr>
        </w:r>
        <w:r w:rsidR="00814FA6">
          <w:rPr>
            <w:noProof/>
            <w:webHidden/>
          </w:rPr>
          <w:fldChar w:fldCharType="separate"/>
        </w:r>
        <w:r w:rsidR="00814FA6">
          <w:rPr>
            <w:noProof/>
            <w:webHidden/>
          </w:rPr>
          <w:t>11</w:t>
        </w:r>
        <w:r w:rsidR="00814FA6">
          <w:rPr>
            <w:noProof/>
            <w:webHidden/>
          </w:rPr>
          <w:fldChar w:fldCharType="end"/>
        </w:r>
      </w:hyperlink>
    </w:p>
    <w:p w:rsidR="00814FA6" w:rsidRDefault="00970F5B">
      <w:pPr>
        <w:pStyle w:val="ad"/>
        <w:tabs>
          <w:tab w:val="right" w:leader="dot" w:pos="9345"/>
        </w:tabs>
        <w:rPr>
          <w:rFonts w:asciiTheme="minorHAnsi" w:eastAsiaTheme="minorEastAsia" w:hAnsiTheme="minorHAnsi" w:cstheme="minorBidi"/>
          <w:noProof/>
          <w:szCs w:val="22"/>
          <w:lang w:eastAsia="el-GR"/>
        </w:rPr>
      </w:pPr>
      <w:hyperlink w:anchor="_Toc44622594" w:history="1">
        <w:r w:rsidR="00814FA6" w:rsidRPr="007163A1">
          <w:rPr>
            <w:rStyle w:val="-0"/>
            <w:noProof/>
          </w:rPr>
          <w:t xml:space="preserve">Σχήμα 4: Ποσοστό (%) εγγεγραμμένης  ανεργίας Περιφέρειας Στερεάς 2019 </w:t>
        </w:r>
        <w:r w:rsidR="00814FA6" w:rsidRPr="007163A1">
          <w:rPr>
            <w:rStyle w:val="-0"/>
            <w:noProof/>
            <w:lang w:val="en-US"/>
          </w:rPr>
          <w:t>Vs</w:t>
        </w:r>
        <w:r w:rsidR="00814FA6" w:rsidRPr="007163A1">
          <w:rPr>
            <w:rStyle w:val="-0"/>
            <w:noProof/>
          </w:rPr>
          <w:t xml:space="preserve"> χώρα</w:t>
        </w:r>
        <w:r w:rsidR="00814FA6">
          <w:rPr>
            <w:noProof/>
            <w:webHidden/>
          </w:rPr>
          <w:tab/>
        </w:r>
        <w:r w:rsidR="00814FA6">
          <w:rPr>
            <w:noProof/>
            <w:webHidden/>
          </w:rPr>
          <w:fldChar w:fldCharType="begin"/>
        </w:r>
        <w:r w:rsidR="00814FA6">
          <w:rPr>
            <w:noProof/>
            <w:webHidden/>
          </w:rPr>
          <w:instrText xml:space="preserve"> PAGEREF _Toc44622594 \h </w:instrText>
        </w:r>
        <w:r w:rsidR="00814FA6">
          <w:rPr>
            <w:noProof/>
            <w:webHidden/>
          </w:rPr>
        </w:r>
        <w:r w:rsidR="00814FA6">
          <w:rPr>
            <w:noProof/>
            <w:webHidden/>
          </w:rPr>
          <w:fldChar w:fldCharType="separate"/>
        </w:r>
        <w:r w:rsidR="00814FA6">
          <w:rPr>
            <w:noProof/>
            <w:webHidden/>
          </w:rPr>
          <w:t>11</w:t>
        </w:r>
        <w:r w:rsidR="00814FA6">
          <w:rPr>
            <w:noProof/>
            <w:webHidden/>
          </w:rPr>
          <w:fldChar w:fldCharType="end"/>
        </w:r>
      </w:hyperlink>
    </w:p>
    <w:p w:rsidR="00814FA6" w:rsidRDefault="00970F5B">
      <w:pPr>
        <w:pStyle w:val="ad"/>
        <w:tabs>
          <w:tab w:val="right" w:leader="dot" w:pos="9345"/>
        </w:tabs>
        <w:rPr>
          <w:rFonts w:asciiTheme="minorHAnsi" w:eastAsiaTheme="minorEastAsia" w:hAnsiTheme="minorHAnsi" w:cstheme="minorBidi"/>
          <w:noProof/>
          <w:szCs w:val="22"/>
          <w:lang w:eastAsia="el-GR"/>
        </w:rPr>
      </w:pPr>
      <w:hyperlink w:anchor="_Toc44622595" w:history="1">
        <w:r w:rsidR="00814FA6" w:rsidRPr="007163A1">
          <w:rPr>
            <w:rStyle w:val="-0"/>
            <w:rFonts w:cs="Arial"/>
            <w:noProof/>
          </w:rPr>
          <w:t>Σχήμα 5: Πρότυπο χωρικής ανάπτυξης της Περιφέρειας</w:t>
        </w:r>
        <w:r w:rsidR="00814FA6">
          <w:rPr>
            <w:noProof/>
            <w:webHidden/>
          </w:rPr>
          <w:tab/>
        </w:r>
        <w:r w:rsidR="00814FA6">
          <w:rPr>
            <w:noProof/>
            <w:webHidden/>
          </w:rPr>
          <w:fldChar w:fldCharType="begin"/>
        </w:r>
        <w:r w:rsidR="00814FA6">
          <w:rPr>
            <w:noProof/>
            <w:webHidden/>
          </w:rPr>
          <w:instrText xml:space="preserve"> PAGEREF _Toc44622595 \h </w:instrText>
        </w:r>
        <w:r w:rsidR="00814FA6">
          <w:rPr>
            <w:noProof/>
            <w:webHidden/>
          </w:rPr>
        </w:r>
        <w:r w:rsidR="00814FA6">
          <w:rPr>
            <w:noProof/>
            <w:webHidden/>
          </w:rPr>
          <w:fldChar w:fldCharType="separate"/>
        </w:r>
        <w:r w:rsidR="00814FA6">
          <w:rPr>
            <w:noProof/>
            <w:webHidden/>
          </w:rPr>
          <w:t>13</w:t>
        </w:r>
        <w:r w:rsidR="00814FA6">
          <w:rPr>
            <w:noProof/>
            <w:webHidden/>
          </w:rPr>
          <w:fldChar w:fldCharType="end"/>
        </w:r>
      </w:hyperlink>
    </w:p>
    <w:p w:rsidR="00814FA6" w:rsidRDefault="00970F5B">
      <w:pPr>
        <w:pStyle w:val="ad"/>
        <w:tabs>
          <w:tab w:val="left" w:pos="1200"/>
          <w:tab w:val="right" w:leader="dot" w:pos="9345"/>
        </w:tabs>
        <w:rPr>
          <w:rFonts w:asciiTheme="minorHAnsi" w:eastAsiaTheme="minorEastAsia" w:hAnsiTheme="minorHAnsi" w:cstheme="minorBidi"/>
          <w:noProof/>
          <w:szCs w:val="22"/>
          <w:lang w:eastAsia="el-GR"/>
        </w:rPr>
      </w:pPr>
      <w:hyperlink w:anchor="_Toc44622596" w:history="1">
        <w:r w:rsidR="00814FA6" w:rsidRPr="007163A1">
          <w:rPr>
            <w:rStyle w:val="-0"/>
            <w:noProof/>
          </w:rPr>
          <w:t>Σχήμα 6:</w:t>
        </w:r>
        <w:r w:rsidR="00814FA6">
          <w:rPr>
            <w:rFonts w:asciiTheme="minorHAnsi" w:eastAsiaTheme="minorEastAsia" w:hAnsiTheme="minorHAnsi" w:cstheme="minorBidi"/>
            <w:noProof/>
            <w:szCs w:val="22"/>
            <w:lang w:eastAsia="el-GR"/>
          </w:rPr>
          <w:tab/>
        </w:r>
        <w:r w:rsidR="00814FA6" w:rsidRPr="007163A1">
          <w:rPr>
            <w:rStyle w:val="-0"/>
            <w:noProof/>
          </w:rPr>
          <w:t>Χάρτης μοναπατιών Εθνικού Δρυμού Οίτης</w:t>
        </w:r>
        <w:r w:rsidR="00814FA6">
          <w:rPr>
            <w:noProof/>
            <w:webHidden/>
          </w:rPr>
          <w:tab/>
        </w:r>
        <w:r w:rsidR="00814FA6">
          <w:rPr>
            <w:noProof/>
            <w:webHidden/>
          </w:rPr>
          <w:fldChar w:fldCharType="begin"/>
        </w:r>
        <w:r w:rsidR="00814FA6">
          <w:rPr>
            <w:noProof/>
            <w:webHidden/>
          </w:rPr>
          <w:instrText xml:space="preserve"> PAGEREF _Toc44622596 \h </w:instrText>
        </w:r>
        <w:r w:rsidR="00814FA6">
          <w:rPr>
            <w:noProof/>
            <w:webHidden/>
          </w:rPr>
        </w:r>
        <w:r w:rsidR="00814FA6">
          <w:rPr>
            <w:noProof/>
            <w:webHidden/>
          </w:rPr>
          <w:fldChar w:fldCharType="separate"/>
        </w:r>
        <w:r w:rsidR="00814FA6">
          <w:rPr>
            <w:noProof/>
            <w:webHidden/>
          </w:rPr>
          <w:t>41</w:t>
        </w:r>
        <w:r w:rsidR="00814FA6">
          <w:rPr>
            <w:noProof/>
            <w:webHidden/>
          </w:rPr>
          <w:fldChar w:fldCharType="end"/>
        </w:r>
      </w:hyperlink>
    </w:p>
    <w:p w:rsidR="00814FA6" w:rsidRDefault="00970F5B">
      <w:pPr>
        <w:pStyle w:val="ad"/>
        <w:tabs>
          <w:tab w:val="left" w:pos="1200"/>
          <w:tab w:val="right" w:leader="dot" w:pos="9345"/>
        </w:tabs>
        <w:rPr>
          <w:rFonts w:asciiTheme="minorHAnsi" w:eastAsiaTheme="minorEastAsia" w:hAnsiTheme="minorHAnsi" w:cstheme="minorBidi"/>
          <w:noProof/>
          <w:szCs w:val="22"/>
          <w:lang w:eastAsia="el-GR"/>
        </w:rPr>
      </w:pPr>
      <w:hyperlink w:anchor="_Toc44622597" w:history="1">
        <w:r w:rsidR="00814FA6" w:rsidRPr="007163A1">
          <w:rPr>
            <w:rStyle w:val="-0"/>
            <w:noProof/>
          </w:rPr>
          <w:t>Σχήμα 7:</w:t>
        </w:r>
        <w:r w:rsidR="00814FA6">
          <w:rPr>
            <w:rFonts w:asciiTheme="minorHAnsi" w:eastAsiaTheme="minorEastAsia" w:hAnsiTheme="minorHAnsi" w:cstheme="minorBidi"/>
            <w:noProof/>
            <w:szCs w:val="22"/>
            <w:lang w:eastAsia="el-GR"/>
          </w:rPr>
          <w:tab/>
        </w:r>
        <w:r w:rsidR="00814FA6" w:rsidRPr="007163A1">
          <w:rPr>
            <w:rStyle w:val="-0"/>
            <w:noProof/>
          </w:rPr>
          <w:t>Εξέλιξη των αφίξεων αλλοδαπών στην Περιφέρεια Στερεάς Ελλάδας και την Π.Ε. Φθιώτιδας, 2013 - 2018</w:t>
        </w:r>
        <w:r w:rsidR="00814FA6">
          <w:rPr>
            <w:noProof/>
            <w:webHidden/>
          </w:rPr>
          <w:tab/>
        </w:r>
        <w:r w:rsidR="00814FA6">
          <w:rPr>
            <w:noProof/>
            <w:webHidden/>
          </w:rPr>
          <w:fldChar w:fldCharType="begin"/>
        </w:r>
        <w:r w:rsidR="00814FA6">
          <w:rPr>
            <w:noProof/>
            <w:webHidden/>
          </w:rPr>
          <w:instrText xml:space="preserve"> PAGEREF _Toc44622597 \h </w:instrText>
        </w:r>
        <w:r w:rsidR="00814FA6">
          <w:rPr>
            <w:noProof/>
            <w:webHidden/>
          </w:rPr>
        </w:r>
        <w:r w:rsidR="00814FA6">
          <w:rPr>
            <w:noProof/>
            <w:webHidden/>
          </w:rPr>
          <w:fldChar w:fldCharType="separate"/>
        </w:r>
        <w:r w:rsidR="00814FA6">
          <w:rPr>
            <w:noProof/>
            <w:webHidden/>
          </w:rPr>
          <w:t>45</w:t>
        </w:r>
        <w:r w:rsidR="00814FA6">
          <w:rPr>
            <w:noProof/>
            <w:webHidden/>
          </w:rPr>
          <w:fldChar w:fldCharType="end"/>
        </w:r>
      </w:hyperlink>
    </w:p>
    <w:p w:rsidR="00814FA6" w:rsidRDefault="00970F5B">
      <w:pPr>
        <w:pStyle w:val="ad"/>
        <w:tabs>
          <w:tab w:val="left" w:pos="1200"/>
          <w:tab w:val="right" w:leader="dot" w:pos="9345"/>
        </w:tabs>
        <w:rPr>
          <w:rFonts w:asciiTheme="minorHAnsi" w:eastAsiaTheme="minorEastAsia" w:hAnsiTheme="minorHAnsi" w:cstheme="minorBidi"/>
          <w:noProof/>
          <w:szCs w:val="22"/>
          <w:lang w:eastAsia="el-GR"/>
        </w:rPr>
      </w:pPr>
      <w:hyperlink w:anchor="_Toc44622598" w:history="1">
        <w:r w:rsidR="00814FA6" w:rsidRPr="007163A1">
          <w:rPr>
            <w:rStyle w:val="-0"/>
            <w:noProof/>
          </w:rPr>
          <w:t>Σχήμα 8:</w:t>
        </w:r>
        <w:r w:rsidR="00814FA6">
          <w:rPr>
            <w:rFonts w:asciiTheme="minorHAnsi" w:eastAsiaTheme="minorEastAsia" w:hAnsiTheme="minorHAnsi" w:cstheme="minorBidi"/>
            <w:noProof/>
            <w:szCs w:val="22"/>
            <w:lang w:eastAsia="el-GR"/>
          </w:rPr>
          <w:tab/>
        </w:r>
        <w:r w:rsidR="00814FA6" w:rsidRPr="007163A1">
          <w:rPr>
            <w:rStyle w:val="-0"/>
            <w:noProof/>
          </w:rPr>
          <w:t>Εξέλιξη των αφίξεων ημεδαπών στην Περιφέρεια Στερεάς Ελλάδας και την Π.Ε. Φθιώτιδας, 2013 - 2018</w:t>
        </w:r>
        <w:r w:rsidR="00814FA6">
          <w:rPr>
            <w:noProof/>
            <w:webHidden/>
          </w:rPr>
          <w:tab/>
        </w:r>
        <w:r w:rsidR="00814FA6">
          <w:rPr>
            <w:noProof/>
            <w:webHidden/>
          </w:rPr>
          <w:fldChar w:fldCharType="begin"/>
        </w:r>
        <w:r w:rsidR="00814FA6">
          <w:rPr>
            <w:noProof/>
            <w:webHidden/>
          </w:rPr>
          <w:instrText xml:space="preserve"> PAGEREF _Toc44622598 \h </w:instrText>
        </w:r>
        <w:r w:rsidR="00814FA6">
          <w:rPr>
            <w:noProof/>
            <w:webHidden/>
          </w:rPr>
        </w:r>
        <w:r w:rsidR="00814FA6">
          <w:rPr>
            <w:noProof/>
            <w:webHidden/>
          </w:rPr>
          <w:fldChar w:fldCharType="separate"/>
        </w:r>
        <w:r w:rsidR="00814FA6">
          <w:rPr>
            <w:noProof/>
            <w:webHidden/>
          </w:rPr>
          <w:t>45</w:t>
        </w:r>
        <w:r w:rsidR="00814FA6">
          <w:rPr>
            <w:noProof/>
            <w:webHidden/>
          </w:rPr>
          <w:fldChar w:fldCharType="end"/>
        </w:r>
      </w:hyperlink>
    </w:p>
    <w:p w:rsidR="00814FA6" w:rsidRDefault="00970F5B">
      <w:pPr>
        <w:pStyle w:val="ad"/>
        <w:tabs>
          <w:tab w:val="left" w:pos="1440"/>
          <w:tab w:val="right" w:leader="dot" w:pos="9345"/>
        </w:tabs>
        <w:rPr>
          <w:rFonts w:asciiTheme="minorHAnsi" w:eastAsiaTheme="minorEastAsia" w:hAnsiTheme="minorHAnsi" w:cstheme="minorBidi"/>
          <w:noProof/>
          <w:szCs w:val="22"/>
          <w:lang w:eastAsia="el-GR"/>
        </w:rPr>
      </w:pPr>
      <w:hyperlink w:anchor="_Toc44622599" w:history="1">
        <w:r w:rsidR="00814FA6" w:rsidRPr="007163A1">
          <w:rPr>
            <w:rStyle w:val="-0"/>
            <w:noProof/>
          </w:rPr>
          <w:t>Σχήμα 9:</w:t>
        </w:r>
        <w:r w:rsidR="00814FA6">
          <w:rPr>
            <w:rFonts w:asciiTheme="minorHAnsi" w:eastAsiaTheme="minorEastAsia" w:hAnsiTheme="minorHAnsi" w:cstheme="minorBidi"/>
            <w:noProof/>
            <w:szCs w:val="22"/>
            <w:lang w:eastAsia="el-GR"/>
          </w:rPr>
          <w:tab/>
        </w:r>
        <w:r w:rsidR="00814FA6" w:rsidRPr="007163A1">
          <w:rPr>
            <w:rStyle w:val="-0"/>
            <w:noProof/>
          </w:rPr>
          <w:t>Εξέλιξη των διανυκτερεύσεων αλλοδαπών στην Περιφέρεια Στερεάς Ελλάδας και την Π.Ε. Φθιώτιδας, 2013 - 2018</w:t>
        </w:r>
        <w:r w:rsidR="00814FA6">
          <w:rPr>
            <w:noProof/>
            <w:webHidden/>
          </w:rPr>
          <w:tab/>
        </w:r>
        <w:r w:rsidR="00814FA6">
          <w:rPr>
            <w:noProof/>
            <w:webHidden/>
          </w:rPr>
          <w:fldChar w:fldCharType="begin"/>
        </w:r>
        <w:r w:rsidR="00814FA6">
          <w:rPr>
            <w:noProof/>
            <w:webHidden/>
          </w:rPr>
          <w:instrText xml:space="preserve"> PAGEREF _Toc44622599 \h </w:instrText>
        </w:r>
        <w:r w:rsidR="00814FA6">
          <w:rPr>
            <w:noProof/>
            <w:webHidden/>
          </w:rPr>
        </w:r>
        <w:r w:rsidR="00814FA6">
          <w:rPr>
            <w:noProof/>
            <w:webHidden/>
          </w:rPr>
          <w:fldChar w:fldCharType="separate"/>
        </w:r>
        <w:r w:rsidR="00814FA6">
          <w:rPr>
            <w:noProof/>
            <w:webHidden/>
          </w:rPr>
          <w:t>46</w:t>
        </w:r>
        <w:r w:rsidR="00814FA6">
          <w:rPr>
            <w:noProof/>
            <w:webHidden/>
          </w:rPr>
          <w:fldChar w:fldCharType="end"/>
        </w:r>
      </w:hyperlink>
    </w:p>
    <w:p w:rsidR="00814FA6" w:rsidRDefault="00970F5B">
      <w:pPr>
        <w:pStyle w:val="ad"/>
        <w:tabs>
          <w:tab w:val="left" w:pos="1440"/>
          <w:tab w:val="right" w:leader="dot" w:pos="9345"/>
        </w:tabs>
        <w:rPr>
          <w:rFonts w:asciiTheme="minorHAnsi" w:eastAsiaTheme="minorEastAsia" w:hAnsiTheme="minorHAnsi" w:cstheme="minorBidi"/>
          <w:noProof/>
          <w:szCs w:val="22"/>
          <w:lang w:eastAsia="el-GR"/>
        </w:rPr>
      </w:pPr>
      <w:hyperlink w:anchor="_Toc44622600" w:history="1">
        <w:r w:rsidR="00814FA6" w:rsidRPr="007163A1">
          <w:rPr>
            <w:rStyle w:val="-0"/>
            <w:noProof/>
          </w:rPr>
          <w:t>Σχήμα 10:</w:t>
        </w:r>
        <w:r w:rsidR="00814FA6">
          <w:rPr>
            <w:rFonts w:asciiTheme="minorHAnsi" w:eastAsiaTheme="minorEastAsia" w:hAnsiTheme="minorHAnsi" w:cstheme="minorBidi"/>
            <w:noProof/>
            <w:szCs w:val="22"/>
            <w:lang w:eastAsia="el-GR"/>
          </w:rPr>
          <w:tab/>
        </w:r>
        <w:r w:rsidR="00814FA6" w:rsidRPr="007163A1">
          <w:rPr>
            <w:rStyle w:val="-0"/>
            <w:noProof/>
          </w:rPr>
          <w:t>Εξέλιξη των διανυκτερεύσεων ημεδαπών στην Περιφέρεια Στερεάς Ελλάδας και την Π.Ε. Φθιώτιδας, 2013 - 2018</w:t>
        </w:r>
        <w:r w:rsidR="00814FA6">
          <w:rPr>
            <w:noProof/>
            <w:webHidden/>
          </w:rPr>
          <w:tab/>
        </w:r>
        <w:r w:rsidR="00814FA6">
          <w:rPr>
            <w:noProof/>
            <w:webHidden/>
          </w:rPr>
          <w:fldChar w:fldCharType="begin"/>
        </w:r>
        <w:r w:rsidR="00814FA6">
          <w:rPr>
            <w:noProof/>
            <w:webHidden/>
          </w:rPr>
          <w:instrText xml:space="preserve"> PAGEREF _Toc44622600 \h </w:instrText>
        </w:r>
        <w:r w:rsidR="00814FA6">
          <w:rPr>
            <w:noProof/>
            <w:webHidden/>
          </w:rPr>
        </w:r>
        <w:r w:rsidR="00814FA6">
          <w:rPr>
            <w:noProof/>
            <w:webHidden/>
          </w:rPr>
          <w:fldChar w:fldCharType="separate"/>
        </w:r>
        <w:r w:rsidR="00814FA6">
          <w:rPr>
            <w:noProof/>
            <w:webHidden/>
          </w:rPr>
          <w:t>46</w:t>
        </w:r>
        <w:r w:rsidR="00814FA6">
          <w:rPr>
            <w:noProof/>
            <w:webHidden/>
          </w:rPr>
          <w:fldChar w:fldCharType="end"/>
        </w:r>
      </w:hyperlink>
    </w:p>
    <w:p w:rsidR="00814FA6" w:rsidRDefault="00970F5B">
      <w:pPr>
        <w:pStyle w:val="ad"/>
        <w:tabs>
          <w:tab w:val="left" w:pos="1440"/>
          <w:tab w:val="right" w:leader="dot" w:pos="9345"/>
        </w:tabs>
        <w:rPr>
          <w:rFonts w:asciiTheme="minorHAnsi" w:eastAsiaTheme="minorEastAsia" w:hAnsiTheme="minorHAnsi" w:cstheme="minorBidi"/>
          <w:noProof/>
          <w:szCs w:val="22"/>
          <w:lang w:eastAsia="el-GR"/>
        </w:rPr>
      </w:pPr>
      <w:hyperlink w:anchor="_Toc44622601" w:history="1">
        <w:r w:rsidR="00814FA6" w:rsidRPr="007163A1">
          <w:rPr>
            <w:rStyle w:val="-0"/>
            <w:noProof/>
          </w:rPr>
          <w:t>Σχήμα 11:</w:t>
        </w:r>
        <w:r w:rsidR="00814FA6">
          <w:rPr>
            <w:rFonts w:asciiTheme="minorHAnsi" w:eastAsiaTheme="minorEastAsia" w:hAnsiTheme="minorHAnsi" w:cstheme="minorBidi"/>
            <w:noProof/>
            <w:szCs w:val="22"/>
            <w:lang w:eastAsia="el-GR"/>
          </w:rPr>
          <w:tab/>
        </w:r>
        <w:r w:rsidR="00814FA6" w:rsidRPr="007163A1">
          <w:rPr>
            <w:rStyle w:val="-0"/>
            <w:noProof/>
          </w:rPr>
          <w:t>Τυπική διάταξη SWOT Analysis</w:t>
        </w:r>
        <w:r w:rsidR="00814FA6">
          <w:rPr>
            <w:noProof/>
            <w:webHidden/>
          </w:rPr>
          <w:tab/>
        </w:r>
        <w:r w:rsidR="00814FA6">
          <w:rPr>
            <w:noProof/>
            <w:webHidden/>
          </w:rPr>
          <w:fldChar w:fldCharType="begin"/>
        </w:r>
        <w:r w:rsidR="00814FA6">
          <w:rPr>
            <w:noProof/>
            <w:webHidden/>
          </w:rPr>
          <w:instrText xml:space="preserve"> PAGEREF _Toc44622601 \h </w:instrText>
        </w:r>
        <w:r w:rsidR="00814FA6">
          <w:rPr>
            <w:noProof/>
            <w:webHidden/>
          </w:rPr>
        </w:r>
        <w:r w:rsidR="00814FA6">
          <w:rPr>
            <w:noProof/>
            <w:webHidden/>
          </w:rPr>
          <w:fldChar w:fldCharType="separate"/>
        </w:r>
        <w:r w:rsidR="00814FA6">
          <w:rPr>
            <w:noProof/>
            <w:webHidden/>
          </w:rPr>
          <w:t>52</w:t>
        </w:r>
        <w:r w:rsidR="00814FA6">
          <w:rPr>
            <w:noProof/>
            <w:webHidden/>
          </w:rPr>
          <w:fldChar w:fldCharType="end"/>
        </w:r>
      </w:hyperlink>
    </w:p>
    <w:p w:rsidR="005A02F0" w:rsidRPr="000C35F8" w:rsidRDefault="005A02F0" w:rsidP="005A02F0">
      <w:pPr>
        <w:spacing w:line="276" w:lineRule="auto"/>
        <w:jc w:val="center"/>
      </w:pPr>
      <w:r>
        <w:rPr>
          <w:b/>
          <w:sz w:val="28"/>
          <w:szCs w:val="28"/>
        </w:rPr>
        <w:fldChar w:fldCharType="end"/>
      </w:r>
    </w:p>
    <w:p w:rsidR="00543C00" w:rsidRPr="00A32689" w:rsidRDefault="00164321" w:rsidP="002E7C2E">
      <w:pPr>
        <w:pStyle w:val="1"/>
        <w:numPr>
          <w:ilvl w:val="0"/>
          <w:numId w:val="0"/>
        </w:numPr>
        <w:spacing w:line="276" w:lineRule="auto"/>
        <w:rPr>
          <w:rFonts w:ascii="Arial" w:hAnsi="Arial" w:cs="Arial"/>
          <w:color w:val="1F497D" w:themeColor="text2"/>
        </w:rPr>
      </w:pPr>
      <w:bookmarkStart w:id="0" w:name="_Toc44622521"/>
      <w:bookmarkStart w:id="1" w:name="_Toc191109067"/>
      <w:r w:rsidRPr="00A32689">
        <w:rPr>
          <w:rFonts w:ascii="Arial" w:hAnsi="Arial" w:cs="Arial"/>
          <w:color w:val="1F497D" w:themeColor="text2"/>
        </w:rPr>
        <w:lastRenderedPageBreak/>
        <w:t>Εισαγωγή</w:t>
      </w:r>
      <w:bookmarkEnd w:id="0"/>
    </w:p>
    <w:p w:rsidR="00E3645F" w:rsidRPr="00E3645F" w:rsidRDefault="00E3645F" w:rsidP="00A15254">
      <w:pPr>
        <w:rPr>
          <w:lang w:eastAsia="en-US"/>
        </w:rPr>
      </w:pPr>
      <w:bookmarkStart w:id="2" w:name="_Toc531599460"/>
      <w:bookmarkStart w:id="3" w:name="_GoBack"/>
      <w:bookmarkEnd w:id="1"/>
      <w:bookmarkEnd w:id="3"/>
      <w:r w:rsidRPr="00E3645F">
        <w:rPr>
          <w:lang w:eastAsia="en-US"/>
        </w:rPr>
        <w:t>Σύμφωνα με τη χάρτα πολιτισμικού τουρισμού η φυσική και πολιτιστική κληρονομιά, με την ευρύτερη έννοια, ανήκει σε όλους. Όλοι οι άνθρωποι έχουν το δικαίωμα και την υποχρέωση να κατανοούν, να εκτιμούν, αλλά και να διατηρούν τις παγκόσμιες αξίες αυτής της κληρονομιάς.</w:t>
      </w:r>
    </w:p>
    <w:p w:rsidR="00E3645F" w:rsidRPr="00E3645F" w:rsidRDefault="00E3645F" w:rsidP="00E3645F">
      <w:pPr>
        <w:spacing w:after="0"/>
        <w:rPr>
          <w:lang w:eastAsia="en-US"/>
        </w:rPr>
      </w:pPr>
      <w:r w:rsidRPr="00E3645F">
        <w:rPr>
          <w:lang w:eastAsia="en-US"/>
        </w:rPr>
        <w:t>Ο όρος κληρονομιά είναι μια ευρεία έννοια και περιλαμβάνει τόσο το φυσικό όσο και το πολιτιστικό περιβάλλον. Περιλαμβάνει, δηλαδή, τα τοπία,τους ιστορικούς τόπους, τις τοποθεσίες και το δομημένο περιβάλλον, τη βιοποικιλότητα, τις συλλογές, το παρελθόν και τις συνεχιζόμενες πολιτιστικές πρακτικές και τέλος, τη γνώση και τις ζωντανές εμπειρίες. Στην πολιτιστική κληρονομιά καταγράφεται και εκφράζεται η μακρόχρονη ιστορική συνέχεια των ανθρώπων.</w:t>
      </w:r>
    </w:p>
    <w:p w:rsidR="00E3645F" w:rsidRPr="00E3645F" w:rsidRDefault="00E3645F" w:rsidP="00E3645F">
      <w:pPr>
        <w:spacing w:after="0"/>
        <w:rPr>
          <w:lang w:eastAsia="en-US"/>
        </w:rPr>
      </w:pPr>
      <w:r w:rsidRPr="00E3645F">
        <w:rPr>
          <w:lang w:eastAsia="en-US"/>
        </w:rPr>
        <w:t>Η κληρονομιά αυτή διαμορφώνει στην ουσία την ταυτότητα κάθε έθνους αποτελώντας αναπόσπαστο μέρος της σύγχρονης ζωής και καθιστώντας την ένα δυναμικό σημείο αναφοράς κι ένα θετικό μέσο για την ανάπτυξη και την αλλαγή. Πρέπει να επισημανθεί ότι η ιδιαίτερη κληρονομιά και η συλλογική μνήμη κάθε τοποθεσίας ή κοινότητας είναι αναντικατάστατη και αποτελεί σημαντικό θεμέλιο για τη μελλοντική ανάπτυξη.</w:t>
      </w:r>
    </w:p>
    <w:p w:rsidR="00E3645F" w:rsidRPr="00E3645F" w:rsidRDefault="00E3645F" w:rsidP="00E3645F">
      <w:pPr>
        <w:spacing w:after="0"/>
        <w:rPr>
          <w:lang w:eastAsia="en-US"/>
        </w:rPr>
      </w:pPr>
      <w:r w:rsidRPr="00E3645F">
        <w:rPr>
          <w:lang w:eastAsia="en-US"/>
        </w:rPr>
        <w:t>Σε μια περίοδο αυξανόμενης παγκοσμιοποίησης, η προστασία, η διατήρηση, η ερμηνεία και η παρουσίαση της πολιτιστικής κληρονομιάς και πολυμορφίας κάθε περιοχής ή χώρας αποτελεί μια σημαντική πρόκληση για όλους τους ανθρώπους. Ωστόσο, η διαχείριση της κληρονομιάς αυτής, μέσα στ</w:t>
      </w:r>
      <w:r w:rsidR="00A15254">
        <w:rPr>
          <w:lang w:eastAsia="en-US"/>
        </w:rPr>
        <w:t>ο</w:t>
      </w:r>
      <w:r w:rsidRPr="00E3645F">
        <w:rPr>
          <w:lang w:eastAsia="en-US"/>
        </w:rPr>
        <w:t xml:space="preserve"> πλαίσι</w:t>
      </w:r>
      <w:r w:rsidR="00A15254">
        <w:rPr>
          <w:lang w:eastAsia="en-US"/>
        </w:rPr>
        <w:t>ο</w:t>
      </w:r>
      <w:r w:rsidRPr="00E3645F">
        <w:rPr>
          <w:lang w:eastAsia="en-US"/>
        </w:rPr>
        <w:t xml:space="preserve"> των διεθνώς αναγνωρισμένων και κατάλληλα εφαρμοσμένων προτύπων, είναι συνήθως στην ευθύνη της κοινότητας όπου αυτή βρίσκεται ή της ομάδας που την προστατεύει.</w:t>
      </w:r>
    </w:p>
    <w:p w:rsidR="00E3645F" w:rsidRPr="00E3645F" w:rsidRDefault="00E3645F" w:rsidP="00E3645F">
      <w:pPr>
        <w:spacing w:after="0"/>
        <w:rPr>
          <w:lang w:eastAsia="en-US"/>
        </w:rPr>
      </w:pPr>
      <w:r w:rsidRPr="00E3645F">
        <w:rPr>
          <w:lang w:eastAsia="en-US"/>
        </w:rPr>
        <w:t>Πρωταρχικός στόχος για τη διαχείριση της πολιτιστικής κληρονομιάς είναι να μεταδοθεί η σημασία της και η ανάγκη για την διατήρησή της στα μέλη της κοινότητας υποδοχής και στους επισκέπτες της. Η φυσική,</w:t>
      </w:r>
      <w:r w:rsidR="00C1477F">
        <w:rPr>
          <w:lang w:eastAsia="en-US"/>
        </w:rPr>
        <w:t xml:space="preserve"> </w:t>
      </w:r>
      <w:r w:rsidRPr="00E3645F">
        <w:rPr>
          <w:lang w:eastAsia="en-US"/>
        </w:rPr>
        <w:t>πνευματική, αλλά και συναισθηματική πρόσβαση των ανθρώπων στην κληρονομιά και την πολιτιστική ανάπτυξη ενός τόπου, αποτελεί ταυτόχρονα ένα δικαίωμα και ένα προνόμιο. Η πρόσβαση αυτή έχει ως αποτέλεσμα οι άνθρωποι να σέβονται τις αξίες και τα συμφέροντα της κοινότητας συνολικά.</w:t>
      </w:r>
    </w:p>
    <w:p w:rsidR="00E3645F" w:rsidRPr="00E3645F" w:rsidRDefault="00E3645F" w:rsidP="00E3645F">
      <w:pPr>
        <w:spacing w:after="0"/>
        <w:rPr>
          <w:lang w:eastAsia="en-US"/>
        </w:rPr>
      </w:pPr>
      <w:r w:rsidRPr="00E3645F">
        <w:rPr>
          <w:lang w:eastAsia="en-US"/>
        </w:rPr>
        <w:t>Αυτό άλλωστε προσδοκά και η Τουριστική Χάρτα που για πρώτη φορά στην ιστορία του δήμου Λαμιέων, έχουμε την τιμή να καταρτίσουμε. Ένα δυναμικό εργαλείο, το οποίο σέβεται την κληρονομιά, αξιοποιεί τις όποιες δυνατότητες για ανάπτυξη, μεγιστοποιεί το brand name της Λαμίας τόσο εγχώρια όσο και στο εξωτερικό και βάζει τις βάσεις και το πλαίσιο για μελλοντικές δράσεις. Γι</w:t>
      </w:r>
      <w:r w:rsidR="00A15254">
        <w:rPr>
          <w:lang w:eastAsia="en-US"/>
        </w:rPr>
        <w:t>’</w:t>
      </w:r>
      <w:r w:rsidRPr="00E3645F">
        <w:rPr>
          <w:lang w:eastAsia="en-US"/>
        </w:rPr>
        <w:t xml:space="preserve"> αυτούς ακριβώς τους λόγους από την πρώτη στιγμή συστήσαμε ομάδες εργασίας μέσα από την ίδια την τοπική κοινωνία μιας και η Χάρτα αποτελεί αναπόσπαστο κομμάτι της. Θεωρούμε ότι η Χάρτα του Δήμου Λαμιέων πρέπει να φέρει τα στοιχεία της ευελιξίας, προσαρμοστικότητας, και αναπροσαρμογής. Στοιχεία δηλαδή που φέρει κάθε δυναμικός φορέας, απαγκιστρωμένος από τυχόν αγκυλώσεις με πάντα γνώμονα το συμφέρον του τόπου με σεβασμό στην κληρονομιά του.   </w:t>
      </w:r>
    </w:p>
    <w:p w:rsidR="00E3645F" w:rsidRPr="00E3645F" w:rsidRDefault="00E3645F" w:rsidP="00E3645F">
      <w:pPr>
        <w:spacing w:after="0"/>
        <w:rPr>
          <w:lang w:eastAsia="en-US"/>
        </w:rPr>
      </w:pPr>
      <w:r w:rsidRPr="00E3645F">
        <w:rPr>
          <w:lang w:eastAsia="en-US"/>
        </w:rPr>
        <w:t>Σαν αντικείμενο έχει τον σχεδιασμό της πολιτιστικής πολιτικής με την αξιοποίηση των πολιτισμικών αγαθών και πόρων για την οργάνωση πολιτιστικών δραστηριοτήτων. Υπάρχουν τέσσερις βασικές λειτουργίες για την διαχείριση των πολιτιστικών αγαθών που βασίζονται στις αρχές του γενικού συμφέροντος και σκοπό έχουν την ικανοποίηση των αναγκών κι επιθυμιών του πολιτιστικού κοινού: Προγραμματισμός, Οργάνωση, Συντονισμός κι Έλεγχος .</w:t>
      </w:r>
    </w:p>
    <w:p w:rsidR="00E3645F" w:rsidRPr="00E3645F" w:rsidRDefault="00E3645F" w:rsidP="00E3645F">
      <w:pPr>
        <w:spacing w:after="0"/>
        <w:rPr>
          <w:lang w:eastAsia="en-US"/>
        </w:rPr>
      </w:pPr>
      <w:r w:rsidRPr="00E3645F">
        <w:rPr>
          <w:lang w:eastAsia="en-US"/>
        </w:rPr>
        <w:t xml:space="preserve">Ο Προγραμματισμός αποσκοπεί στην χάραξη της αναπτυξιακής πορείας των πολιτιστικών αγαθών σχεδιάζοντας ρεαλιστικές δράσεις και θέτοντας συγκεκριμένους στόχους. Ουσιαστικά, καθορίζονται η αποστολή, οι επιδιωκόμενοι σκοποί, και η πολιτική που θα ακολουθήσει ο οργανισμός. </w:t>
      </w:r>
    </w:p>
    <w:p w:rsidR="00E3645F" w:rsidRPr="00E3645F" w:rsidRDefault="00E3645F" w:rsidP="00E3645F">
      <w:pPr>
        <w:spacing w:after="0"/>
        <w:rPr>
          <w:lang w:eastAsia="en-US"/>
        </w:rPr>
      </w:pPr>
      <w:r w:rsidRPr="00E3645F">
        <w:rPr>
          <w:lang w:eastAsia="en-US"/>
        </w:rPr>
        <w:t xml:space="preserve">Η Οργάνωση σχετίζεται με την κατανομή της εργασίας ανάμεσα στα άτομα ή τις ομάδες και τον καταμερισμό των καθηκόντων ούτως ώστε να επιτευχθεί η υψηλότερη και καλύτερη απόδοση. </w:t>
      </w:r>
    </w:p>
    <w:p w:rsidR="00E3645F" w:rsidRPr="00E3645F" w:rsidRDefault="00A15254" w:rsidP="00E3645F">
      <w:pPr>
        <w:spacing w:after="0"/>
        <w:rPr>
          <w:lang w:eastAsia="en-US"/>
        </w:rPr>
      </w:pPr>
      <w:r>
        <w:rPr>
          <w:lang w:eastAsia="en-US"/>
        </w:rPr>
        <w:lastRenderedPageBreak/>
        <w:t>Όμως, γ</w:t>
      </w:r>
      <w:r w:rsidR="00E3645F" w:rsidRPr="00E3645F">
        <w:rPr>
          <w:lang w:eastAsia="en-US"/>
        </w:rPr>
        <w:t xml:space="preserve">ια να επιτευχθούν οι στόχοι κάθε οργανισμού χρειάζεται σωστός συντονισμός που θα </w:t>
      </w:r>
      <w:r>
        <w:rPr>
          <w:lang w:eastAsia="en-US"/>
        </w:rPr>
        <w:t>δι</w:t>
      </w:r>
      <w:r w:rsidR="00E3645F" w:rsidRPr="00E3645F">
        <w:rPr>
          <w:lang w:eastAsia="en-US"/>
        </w:rPr>
        <w:t xml:space="preserve">ασφαλίσει τη συνοχή και την ενότητα στις λειτουργίες της διαχείρισης. Με το συντονισμό γίνεται η τήρηση των ενιαίων κατευθύνσεων και αναπροσαρμογή σε νέα δεδομένα και ανάγκες. </w:t>
      </w:r>
    </w:p>
    <w:p w:rsidR="00E3645F" w:rsidRPr="00E3645F" w:rsidRDefault="00E3645F" w:rsidP="00E3645F">
      <w:pPr>
        <w:spacing w:after="0"/>
        <w:rPr>
          <w:lang w:eastAsia="en-US"/>
        </w:rPr>
      </w:pPr>
      <w:r w:rsidRPr="00E3645F">
        <w:rPr>
          <w:lang w:eastAsia="en-US"/>
        </w:rPr>
        <w:t>Τέλος</w:t>
      </w:r>
      <w:r w:rsidR="00A15254">
        <w:rPr>
          <w:lang w:eastAsia="en-US"/>
        </w:rPr>
        <w:t>,</w:t>
      </w:r>
      <w:r w:rsidRPr="00E3645F">
        <w:rPr>
          <w:lang w:eastAsia="en-US"/>
        </w:rPr>
        <w:t xml:space="preserve"> ο Έλεγχος αφορά τις ενέργειες με τις οποίες γίνεται η αξιολόγηση και η διαρκής παρακολούθηση των λειτουργιών και των αποτελεσμάτων του οργανισμού στοχεύοντας στην αποτελεσματικότητα του. Τυχόν απόκλιση από τα καθορισμένα πρότυπα απόδοσης επιτρέπει με την λειτουργία του ελέγχου να υπάρχει ανατροφοδότηση και να λαμβάνονται τα ανάλογα διορθωτικά μέτρα.</w:t>
      </w:r>
    </w:p>
    <w:p w:rsidR="008B423C" w:rsidRPr="00375BFD" w:rsidRDefault="008B423C" w:rsidP="00702768">
      <w:pPr>
        <w:spacing w:line="276" w:lineRule="auto"/>
        <w:rPr>
          <w:lang w:eastAsia="el-GR"/>
        </w:rPr>
      </w:pPr>
    </w:p>
    <w:p w:rsidR="00AA7DB4" w:rsidRDefault="00E61750" w:rsidP="008A5FFF">
      <w:pPr>
        <w:pStyle w:val="1"/>
        <w:tabs>
          <w:tab w:val="clear" w:pos="2978"/>
          <w:tab w:val="num" w:pos="709"/>
        </w:tabs>
        <w:spacing w:line="276" w:lineRule="auto"/>
        <w:ind w:left="709" w:hanging="709"/>
        <w:rPr>
          <w:color w:val="1F497D" w:themeColor="text2"/>
        </w:rPr>
      </w:pPr>
      <w:bookmarkStart w:id="4" w:name="_Toc44622522"/>
      <w:bookmarkEnd w:id="2"/>
      <w:r>
        <w:rPr>
          <w:color w:val="1F497D" w:themeColor="text2"/>
        </w:rPr>
        <w:lastRenderedPageBreak/>
        <w:t>Β</w:t>
      </w:r>
      <w:r w:rsidR="001F2F80">
        <w:rPr>
          <w:color w:val="1F497D" w:themeColor="text2"/>
        </w:rPr>
        <w:t xml:space="preserve">ασικά </w:t>
      </w:r>
      <w:r w:rsidR="00B33FCB">
        <w:rPr>
          <w:color w:val="1F497D" w:themeColor="text2"/>
        </w:rPr>
        <w:t xml:space="preserve">Χαρακτηριστικά </w:t>
      </w:r>
      <w:r w:rsidR="001F2F80">
        <w:rPr>
          <w:color w:val="1F497D" w:themeColor="text2"/>
        </w:rPr>
        <w:t>του Δήμου Λαμιέων</w:t>
      </w:r>
      <w:bookmarkEnd w:id="4"/>
    </w:p>
    <w:p w:rsidR="00F50537" w:rsidRDefault="001F2F80" w:rsidP="00F50537">
      <w:pPr>
        <w:pStyle w:val="21"/>
        <w:rPr>
          <w:color w:val="365F91" w:themeColor="accent1" w:themeShade="BF"/>
        </w:rPr>
      </w:pPr>
      <w:bookmarkStart w:id="5" w:name="_Toc44622523"/>
      <w:r>
        <w:rPr>
          <w:color w:val="365F91" w:themeColor="accent1" w:themeShade="BF"/>
        </w:rPr>
        <w:t>Γενικά Στοιχεία</w:t>
      </w:r>
      <w:bookmarkEnd w:id="5"/>
      <w:r w:rsidR="00B33FCB">
        <w:rPr>
          <w:color w:val="365F91" w:themeColor="accent1" w:themeShade="BF"/>
        </w:rPr>
        <w:t xml:space="preserve"> </w:t>
      </w:r>
    </w:p>
    <w:p w:rsidR="00332F82" w:rsidRDefault="00332F82" w:rsidP="00332F82">
      <w:pPr>
        <w:rPr>
          <w:lang w:eastAsia="en-US"/>
        </w:rPr>
      </w:pPr>
      <w:r>
        <w:rPr>
          <w:lang w:eastAsia="en-US"/>
        </w:rPr>
        <w:t>Ο Δήμος Λαμιέων αποτελεί έναν από τους επτά (7) Οργανισμούς Τοπικής Αυτοδιοίκησης που υπάγονται διοικητικά στην Περιφερειακή Ενότητα Φθιώτιδας</w:t>
      </w:r>
      <w:r w:rsidR="007A5460">
        <w:rPr>
          <w:lang w:eastAsia="en-US"/>
        </w:rPr>
        <w:t>,</w:t>
      </w:r>
      <w:r>
        <w:rPr>
          <w:lang w:eastAsia="en-US"/>
        </w:rPr>
        <w:t xml:space="preserve"> τη μεγαλύτερη ως προς την έκταση και δεύτερη ως προς τον πληθυσμό υποδιαίρεση της Περιφέρειας Στερεάς Ελλάδας. Η πόλη της Λαμίας φιλοξενεί την έδρα της Περιφέρειας Στερεάς Ελλάδας και είναι ταυτόχρονα η πρωτεύουσα του Νομού Φθιώτιδας.</w:t>
      </w:r>
    </w:p>
    <w:p w:rsidR="00332F82" w:rsidRDefault="00332F82" w:rsidP="00332F82">
      <w:pPr>
        <w:rPr>
          <w:lang w:eastAsia="en-US"/>
        </w:rPr>
      </w:pPr>
      <w:r>
        <w:rPr>
          <w:lang w:eastAsia="en-US"/>
        </w:rPr>
        <w:t>Ο Δήμος Λαμιέων αναπτύσσεται στο κέντρο της Λεκάνης του Σπερχειού Ποταμού, καταλαμβάνει το μεγαλύτερ</w:t>
      </w:r>
      <w:r w:rsidR="007A5460">
        <w:rPr>
          <w:lang w:eastAsia="en-US"/>
        </w:rPr>
        <w:t>ο τμήμα των εκβολών του (Δέλτα)</w:t>
      </w:r>
      <w:r>
        <w:rPr>
          <w:lang w:eastAsia="en-US"/>
        </w:rPr>
        <w:t xml:space="preserve"> και έχει έκταση 942,86 τετρ.χιλιόμετρα. Σε διαπεριφερειακό επίπεδο, η γεωγραφική του θέση είναι εξαιρετικά σημαντική</w:t>
      </w:r>
      <w:r w:rsidR="007A5460">
        <w:rPr>
          <w:lang w:eastAsia="en-US"/>
        </w:rPr>
        <w:t>,</w:t>
      </w:r>
      <w:r>
        <w:rPr>
          <w:lang w:eastAsia="en-US"/>
        </w:rPr>
        <w:t xml:space="preserve"> δεδομένου ότι βρίσκεται στο κεντρικό τμήμα του ηπειρωτικού χώρου της Ελλάδας, στο ιδιότυπο «πέρασμα» του Μαλιακού Κόλπου από τη Βόρεια Ελλάδα και τη Θεσσαλία στη Στερεά Ελλάδα και την Αττική. Στρατηγικό κομβικό σημείο</w:t>
      </w:r>
      <w:r w:rsidR="007A5460">
        <w:rPr>
          <w:lang w:eastAsia="en-US"/>
        </w:rPr>
        <w:t>,</w:t>
      </w:r>
      <w:r>
        <w:rPr>
          <w:lang w:eastAsia="en-US"/>
        </w:rPr>
        <w:t xml:space="preserve"> όπου τέμνονται οι </w:t>
      </w:r>
      <w:r w:rsidR="00E962AF">
        <w:rPr>
          <w:lang w:eastAsia="en-US"/>
        </w:rPr>
        <w:t>Ο</w:t>
      </w:r>
      <w:r>
        <w:rPr>
          <w:lang w:eastAsia="en-US"/>
        </w:rPr>
        <w:t xml:space="preserve">δικοί </w:t>
      </w:r>
      <w:r w:rsidR="00E962AF">
        <w:rPr>
          <w:lang w:eastAsia="en-US"/>
        </w:rPr>
        <w:t>Ά</w:t>
      </w:r>
      <w:r>
        <w:rPr>
          <w:lang w:eastAsia="en-US"/>
        </w:rPr>
        <w:t>ξονες ΠΑΘΕ, Μπράλλος – Πάτρα, Λαμία - Καρπενήσι – Αγρίνιο, Λαμία – Δομοκός – Καρδίτσα, Ε65 (Μαλιακός – Εγνατία), ΟΣΕ κλπ.</w:t>
      </w:r>
      <w:r w:rsidR="009A6704">
        <w:rPr>
          <w:lang w:eastAsia="en-US"/>
        </w:rPr>
        <w:t xml:space="preserve"> </w:t>
      </w:r>
      <w:r>
        <w:rPr>
          <w:lang w:eastAsia="en-US"/>
        </w:rPr>
        <w:t xml:space="preserve">Η κομβικότητα της κοιλάδας του Σπερχειού ήταν αυτή που ενέπνευσε το </w:t>
      </w:r>
      <w:r w:rsidR="009A6704">
        <w:rPr>
          <w:lang w:eastAsia="en-US"/>
        </w:rPr>
        <w:t>μελετητικό γραφείο «ΔΟΞΙΑΔΗ» τη</w:t>
      </w:r>
      <w:r>
        <w:rPr>
          <w:lang w:eastAsia="en-US"/>
        </w:rPr>
        <w:t xml:space="preserve"> δεκαετία του 70 να προτείνει με ολοκληρωμένη μελέτη τη μεταφορά της πρωτεύουσας της Ελλάδας στη χωρική θέση του σημερινού Δήμου Λαμιέων</w:t>
      </w:r>
      <w:r w:rsidR="009A6704">
        <w:rPr>
          <w:lang w:eastAsia="en-US"/>
        </w:rPr>
        <w:t>,</w:t>
      </w:r>
      <w:r>
        <w:rPr>
          <w:lang w:eastAsia="en-US"/>
        </w:rPr>
        <w:t xml:space="preserve"> όπου τότε προτάθηκε ν</w:t>
      </w:r>
      <w:r w:rsidR="00C1477F">
        <w:rPr>
          <w:lang w:eastAsia="en-US"/>
        </w:rPr>
        <w:t>α</w:t>
      </w:r>
      <w:r>
        <w:rPr>
          <w:lang w:eastAsia="en-US"/>
        </w:rPr>
        <w:t xml:space="preserve"> αναπτυχθεί μια νέα πόλη.</w:t>
      </w:r>
    </w:p>
    <w:p w:rsidR="001F2F80" w:rsidRDefault="00332F82" w:rsidP="00332F82">
      <w:pPr>
        <w:rPr>
          <w:lang w:eastAsia="en-US"/>
        </w:rPr>
      </w:pPr>
      <w:r>
        <w:rPr>
          <w:lang w:eastAsia="en-US"/>
        </w:rPr>
        <w:t>Σε σχέση με την Περιφέρεια Στερεάς Ελλάδας, εκτείνεται δυτικά του γεωγραφικού της κέντρου βάρους, ενώ κεντρική θέση κατέχει και ως προς το Νομό Φθιώτιδος. Συνορεύει άμεσα με τους Δήμους Στυλίδας (ανατολικά), Δομοκού (βόρεια), Μακρακώμης (δυτικά), Αμφίκλειας</w:t>
      </w:r>
      <w:r w:rsidR="009A6704">
        <w:rPr>
          <w:lang w:eastAsia="en-US"/>
        </w:rPr>
        <w:t xml:space="preserve"> </w:t>
      </w:r>
      <w:r>
        <w:rPr>
          <w:lang w:eastAsia="en-US"/>
        </w:rPr>
        <w:t>-</w:t>
      </w:r>
      <w:r w:rsidR="009A6704">
        <w:rPr>
          <w:lang w:eastAsia="en-US"/>
        </w:rPr>
        <w:t xml:space="preserve"> </w:t>
      </w:r>
      <w:r>
        <w:rPr>
          <w:lang w:eastAsia="en-US"/>
        </w:rPr>
        <w:t>Ελάτειας (νότια) και Μώλου-</w:t>
      </w:r>
      <w:r w:rsidR="009A6704">
        <w:rPr>
          <w:lang w:eastAsia="en-US"/>
        </w:rPr>
        <w:t xml:space="preserve"> </w:t>
      </w:r>
      <w:r>
        <w:rPr>
          <w:lang w:eastAsia="en-US"/>
        </w:rPr>
        <w:t>Αγίου Κωνσταντίνου (ανατολικά) της Περιφερειακής Ενότητας Φθιώτιδας</w:t>
      </w:r>
      <w:r w:rsidR="009A6704">
        <w:rPr>
          <w:lang w:eastAsia="en-US"/>
        </w:rPr>
        <w:t>,</w:t>
      </w:r>
      <w:r>
        <w:rPr>
          <w:lang w:eastAsia="en-US"/>
        </w:rPr>
        <w:t xml:space="preserve"> καθώς και το Δήμο Δελφών (νότια) της Περιφερειακής Ενότητας Φωκίδας.</w:t>
      </w:r>
    </w:p>
    <w:p w:rsidR="00332F82" w:rsidRPr="006B1C12" w:rsidRDefault="00332F82" w:rsidP="004E652C">
      <w:pPr>
        <w:pStyle w:val="aa"/>
      </w:pPr>
      <w:bookmarkStart w:id="6" w:name="_Toc41150010"/>
      <w:bookmarkStart w:id="7" w:name="_Toc44622591"/>
      <w:r w:rsidRPr="00CC1FDD">
        <w:t xml:space="preserve">Σχήμα </w:t>
      </w:r>
      <w:fldSimple w:instr=" SEQ Σχήμα \* ARABIC ">
        <w:r w:rsidR="005A02F0">
          <w:rPr>
            <w:noProof/>
          </w:rPr>
          <w:t>1</w:t>
        </w:r>
      </w:fldSimple>
      <w:r w:rsidRPr="00CC1FDD">
        <w:t>:</w:t>
      </w:r>
      <w:r w:rsidR="004E652C">
        <w:t xml:space="preserve"> </w:t>
      </w:r>
      <w:r>
        <w:t>Χάρτης Δήμου Λαμιέων</w:t>
      </w:r>
      <w:bookmarkEnd w:id="6"/>
      <w:bookmarkEnd w:id="7"/>
    </w:p>
    <w:p w:rsidR="00332F82" w:rsidRDefault="00332F82" w:rsidP="00332F82">
      <w:pPr>
        <w:jc w:val="center"/>
        <w:rPr>
          <w:highlight w:val="cyan"/>
        </w:rPr>
      </w:pPr>
      <w:r>
        <w:rPr>
          <w:noProof/>
          <w:highlight w:val="cyan"/>
          <w:lang w:eastAsia="el-GR"/>
        </w:rPr>
        <w:drawing>
          <wp:inline distT="0" distB="0" distL="0" distR="0" wp14:anchorId="32F15634" wp14:editId="6F84DD7B">
            <wp:extent cx="3490942" cy="2840983"/>
            <wp:effectExtent l="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92074" cy="2841904"/>
                    </a:xfrm>
                    <a:prstGeom prst="rect">
                      <a:avLst/>
                    </a:prstGeom>
                    <a:noFill/>
                    <a:ln>
                      <a:noFill/>
                    </a:ln>
                  </pic:spPr>
                </pic:pic>
              </a:graphicData>
            </a:graphic>
          </wp:inline>
        </w:drawing>
      </w:r>
    </w:p>
    <w:p w:rsidR="00332F82" w:rsidRDefault="00332F82" w:rsidP="00332F82">
      <w:pPr>
        <w:jc w:val="left"/>
        <w:outlineLvl w:val="0"/>
        <w:rPr>
          <w:rStyle w:val="-0"/>
          <w:iCs/>
          <w:sz w:val="20"/>
          <w:szCs w:val="20"/>
        </w:rPr>
      </w:pPr>
      <w:r w:rsidRPr="00934F13">
        <w:rPr>
          <w:iCs/>
          <w:sz w:val="20"/>
          <w:szCs w:val="20"/>
        </w:rPr>
        <w:t xml:space="preserve">Πηγή: </w:t>
      </w:r>
      <w:hyperlink r:id="rId15" w:history="1">
        <w:r w:rsidRPr="00934F13">
          <w:rPr>
            <w:rStyle w:val="-0"/>
            <w:iCs/>
            <w:sz w:val="20"/>
            <w:szCs w:val="20"/>
          </w:rPr>
          <w:t>http://</w:t>
        </w:r>
        <w:r w:rsidRPr="00934F13">
          <w:rPr>
            <w:rStyle w:val="-0"/>
            <w:iCs/>
            <w:sz w:val="20"/>
            <w:szCs w:val="20"/>
            <w:lang w:val="en-US"/>
          </w:rPr>
          <w:t>geodata</w:t>
        </w:r>
        <w:r w:rsidRPr="00934F13">
          <w:rPr>
            <w:rStyle w:val="-0"/>
            <w:iCs/>
            <w:sz w:val="20"/>
            <w:szCs w:val="20"/>
          </w:rPr>
          <w:t>.</w:t>
        </w:r>
        <w:r w:rsidRPr="00934F13">
          <w:rPr>
            <w:rStyle w:val="-0"/>
            <w:iCs/>
            <w:sz w:val="20"/>
            <w:szCs w:val="20"/>
            <w:lang w:val="en-US"/>
          </w:rPr>
          <w:t>gov</w:t>
        </w:r>
        <w:r w:rsidRPr="00934F13">
          <w:rPr>
            <w:rStyle w:val="-0"/>
            <w:iCs/>
            <w:sz w:val="20"/>
            <w:szCs w:val="20"/>
          </w:rPr>
          <w:t>.gr</w:t>
        </w:r>
      </w:hyperlink>
    </w:p>
    <w:p w:rsidR="00332F82" w:rsidRPr="006B1C12" w:rsidRDefault="00332F82" w:rsidP="00332F82">
      <w:r w:rsidRPr="006B1C12">
        <w:lastRenderedPageBreak/>
        <w:t xml:space="preserve">Ο Δήμος αρχικά προήλθε από τη διοικητική μεταρρύθμιση της Τοπικής Αυτοδιοίκησης του έτους 1997 με διεύρυνση της εδαφικής περιοχής του πρώην Δήμου Λαμιέων, που βασικά περιελάμβανε μόνο την πόλη της Λαμίας. Ο Δήμος Λαμιέων απαρτιζόταν από </w:t>
      </w:r>
      <w:r>
        <w:t>δεκατρία (</w:t>
      </w:r>
      <w:r w:rsidRPr="006B1C12">
        <w:t>13</w:t>
      </w:r>
      <w:r>
        <w:t>)</w:t>
      </w:r>
      <w:r w:rsidRPr="006B1C12">
        <w:t xml:space="preserve"> Δημοτικά Διαμερίσματα.</w:t>
      </w:r>
    </w:p>
    <w:p w:rsidR="003C4967" w:rsidRPr="00332F82" w:rsidRDefault="00332F82" w:rsidP="00332F82">
      <w:r w:rsidRPr="006B1C12">
        <w:t>Με τη «Νέα Αρχιτεκτονική της Αυτοδιοίκησης και της Αποκεντρωμένης Διοίκησης − Πρόγραμμα Καλλικράτης</w:t>
      </w:r>
      <w:r w:rsidR="009A6704">
        <w:t>» της 1ης Ιανουαρίου του 2011 (Ν.3852/2010 )</w:t>
      </w:r>
      <w:r w:rsidRPr="006B1C12">
        <w:t>,</w:t>
      </w:r>
      <w:r w:rsidR="009A6704">
        <w:t xml:space="preserve"> </w:t>
      </w:r>
      <w:r w:rsidRPr="006B1C12">
        <w:t>συστάθηκε ο σημερινός Δήμος Λαμιέων με τη συνένωση τ</w:t>
      </w:r>
      <w:r w:rsidR="00D12135">
        <w:t>2</w:t>
      </w:r>
      <w:r w:rsidRPr="006B1C12">
        <w:t>ων προϋπαρχόντων Δήμων Γοργοποτάμου,</w:t>
      </w:r>
      <w:r w:rsidR="009A6704">
        <w:t xml:space="preserve"> Λειανοκλαδίου, Υπάτης και της Κ</w:t>
      </w:r>
      <w:r w:rsidRPr="006B1C12">
        <w:t>οινότητας Παύλιανης, ώστε να περιλάβει την άμεση και ευρύτερη περιοχή της πόλης</w:t>
      </w:r>
      <w:r w:rsidR="009A6704">
        <w:t>,</w:t>
      </w:r>
      <w:r w:rsidRPr="006B1C12">
        <w:t xml:space="preserve"> όπως αυτή αναπτύσσεται προς όλες τις κατευθύνσεις και δημιουργεί το πολεοδομικό συγκρότημα Λαμίας και την ευρύτερη αστική περιοχή του. Ο </w:t>
      </w:r>
      <w:r>
        <w:t xml:space="preserve">σημερινός </w:t>
      </w:r>
      <w:r w:rsidRPr="006B1C12">
        <w:t>Δ</w:t>
      </w:r>
      <w:r w:rsidR="009A6704">
        <w:t>ήμος απαρτίζεται από πέντε (5) Δημοτικές Ε</w:t>
      </w:r>
      <w:r w:rsidRPr="006B1C12">
        <w:t>νότητες. Σχετικά με τη</w:t>
      </w:r>
      <w:r w:rsidR="009A6704">
        <w:t>ν έκταση του Δήμου, η Δημοτική Ε</w:t>
      </w:r>
      <w:r w:rsidRPr="006B1C12">
        <w:t xml:space="preserve">νότητα Λαμίας έχει έκταση 413.000 στρέμματα, </w:t>
      </w:r>
      <w:r w:rsidR="00C1477F" w:rsidRPr="006B1C12">
        <w:t>κυρίως</w:t>
      </w:r>
      <w:r w:rsidRPr="006B1C12">
        <w:t xml:space="preserve"> πεδινών εκτάσεων και ημιορεινών περιοχών, η Δημοτική ενότητα Υπάτης 263.000 στρέμματα και</w:t>
      </w:r>
      <w:r w:rsidR="009A6704">
        <w:t xml:space="preserve"> αποτελεί το 28% του Δήμου Λαμιέων, η Δ</w:t>
      </w:r>
      <w:r w:rsidRPr="006B1C12">
        <w:t>ημοτική Ενότητα Λειανοκλαδίου καλύπτει περίπου 78.400 στρέμμ</w:t>
      </w:r>
      <w:r w:rsidR="009A6704">
        <w:t>ατα και καταλαμβάνει το 8% του Δ</w:t>
      </w:r>
      <w:r w:rsidRPr="006B1C12">
        <w:t>ήμου, η Δημοτική Ενότητα Παύλιανης με έκταση 38</w:t>
      </w:r>
      <w:r w:rsidR="009A6704">
        <w:t>.500 στρέμματα και η Δημοτική Ε</w:t>
      </w:r>
      <w:r w:rsidRPr="006B1C12">
        <w:t>νότητα Γοργοποτάμου 157</w:t>
      </w:r>
      <w:r w:rsidR="009A6704">
        <w:t>.</w:t>
      </w:r>
      <w:r w:rsidRPr="006B1C12">
        <w:t>330 στρέμματα πεδινού και ημιορεινού χώρου.</w:t>
      </w:r>
    </w:p>
    <w:p w:rsidR="00602F78" w:rsidRDefault="001F2F80" w:rsidP="00602F78">
      <w:pPr>
        <w:pStyle w:val="21"/>
        <w:rPr>
          <w:color w:val="365F91" w:themeColor="accent1" w:themeShade="BF"/>
        </w:rPr>
      </w:pPr>
      <w:bookmarkStart w:id="8" w:name="_Toc44622524"/>
      <w:r>
        <w:rPr>
          <w:color w:val="365F91" w:themeColor="accent1" w:themeShade="BF"/>
        </w:rPr>
        <w:t>Δημογραφικά Στοιχεία</w:t>
      </w:r>
      <w:bookmarkEnd w:id="8"/>
      <w:r>
        <w:rPr>
          <w:color w:val="365F91" w:themeColor="accent1" w:themeShade="BF"/>
        </w:rPr>
        <w:t xml:space="preserve"> </w:t>
      </w:r>
    </w:p>
    <w:p w:rsidR="001D2153" w:rsidRPr="00272100" w:rsidRDefault="001D2153" w:rsidP="001D2153">
      <w:pPr>
        <w:pStyle w:val="aa"/>
        <w:outlineLvl w:val="0"/>
      </w:pPr>
      <w:bookmarkStart w:id="9" w:name="_Toc41431991"/>
      <w:bookmarkStart w:id="10" w:name="_Toc44626588"/>
      <w:r>
        <w:t xml:space="preserve">Πίνακας </w:t>
      </w:r>
      <w:fldSimple w:instr=" SEQ Πίνακας \* ARABIC ">
        <w:r w:rsidR="00C64A82">
          <w:rPr>
            <w:noProof/>
          </w:rPr>
          <w:t>1</w:t>
        </w:r>
      </w:fldSimple>
      <w:r>
        <w:t>:</w:t>
      </w:r>
      <w:r>
        <w:tab/>
      </w:r>
      <w:r w:rsidRPr="006B1C12">
        <w:t>Πληθυσμός ανά Δημοτικό Διαμέρισμα &amp; Οικισμό του Δήμου Λαμιέων (2011)</w:t>
      </w:r>
      <w:bookmarkEnd w:id="9"/>
      <w:bookmarkEnd w:id="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4141"/>
        <w:gridCol w:w="1449"/>
      </w:tblGrid>
      <w:tr w:rsidR="001D2153" w:rsidRPr="00080072" w:rsidTr="00C64A82">
        <w:trPr>
          <w:tblHeader/>
          <w:jc w:val="center"/>
        </w:trPr>
        <w:tc>
          <w:tcPr>
            <w:tcW w:w="500" w:type="dxa"/>
            <w:shd w:val="clear" w:color="auto" w:fill="003366"/>
          </w:tcPr>
          <w:p w:rsidR="001D2153" w:rsidRPr="00080072" w:rsidRDefault="001D2153" w:rsidP="00C64A82">
            <w:pPr>
              <w:pStyle w:val="TableHeader"/>
              <w:rPr>
                <w:rFonts w:ascii="Arial" w:hAnsi="Arial" w:cs="Arial"/>
              </w:rPr>
            </w:pPr>
            <w:r w:rsidRPr="00080072">
              <w:rPr>
                <w:rFonts w:ascii="Arial" w:hAnsi="Arial" w:cs="Arial"/>
              </w:rPr>
              <w:t>Α/Α</w:t>
            </w:r>
          </w:p>
        </w:tc>
        <w:tc>
          <w:tcPr>
            <w:tcW w:w="4141" w:type="dxa"/>
            <w:shd w:val="clear" w:color="auto" w:fill="003366"/>
          </w:tcPr>
          <w:p w:rsidR="001D2153" w:rsidRPr="00080072" w:rsidRDefault="001D2153" w:rsidP="00C64A82">
            <w:pPr>
              <w:pStyle w:val="TableHeader"/>
              <w:rPr>
                <w:rFonts w:ascii="Arial" w:hAnsi="Arial" w:cs="Arial"/>
              </w:rPr>
            </w:pPr>
            <w:r w:rsidRPr="00080072">
              <w:rPr>
                <w:rFonts w:ascii="Arial" w:hAnsi="Arial" w:cs="Arial"/>
              </w:rPr>
              <w:t>Δημοτικό Διαμέρισμα</w:t>
            </w:r>
          </w:p>
        </w:tc>
        <w:tc>
          <w:tcPr>
            <w:tcW w:w="1449" w:type="dxa"/>
            <w:shd w:val="clear" w:color="auto" w:fill="003366"/>
          </w:tcPr>
          <w:p w:rsidR="001D2153" w:rsidRPr="00080072" w:rsidRDefault="001D2153" w:rsidP="00C64A82">
            <w:pPr>
              <w:pStyle w:val="TableHeader"/>
              <w:rPr>
                <w:rFonts w:ascii="Arial" w:hAnsi="Arial" w:cs="Arial"/>
              </w:rPr>
            </w:pPr>
            <w:r w:rsidRPr="00080072">
              <w:rPr>
                <w:rFonts w:ascii="Arial" w:hAnsi="Arial" w:cs="Arial"/>
              </w:rPr>
              <w:t>Πληθυσμός</w:t>
            </w:r>
          </w:p>
        </w:tc>
      </w:tr>
      <w:tr w:rsidR="001D2153" w:rsidRPr="00080072" w:rsidTr="00C64A82">
        <w:trPr>
          <w:trHeight w:val="399"/>
          <w:jc w:val="center"/>
        </w:trPr>
        <w:tc>
          <w:tcPr>
            <w:tcW w:w="500" w:type="dxa"/>
          </w:tcPr>
          <w:p w:rsidR="001D2153" w:rsidRPr="00080072" w:rsidRDefault="001D2153" w:rsidP="00C64A82">
            <w:pPr>
              <w:pStyle w:val="TableText"/>
              <w:tabs>
                <w:tab w:val="num" w:pos="0"/>
                <w:tab w:val="left" w:pos="10206"/>
              </w:tabs>
              <w:rPr>
                <w:rFonts w:ascii="Arial" w:hAnsi="Arial" w:cs="Arial"/>
                <w:b/>
                <w:bCs/>
                <w:sz w:val="24"/>
                <w:lang w:eastAsia="en-US"/>
              </w:rPr>
            </w:pPr>
          </w:p>
        </w:tc>
        <w:tc>
          <w:tcPr>
            <w:tcW w:w="4141" w:type="dxa"/>
          </w:tcPr>
          <w:p w:rsidR="001D2153" w:rsidRPr="00080072" w:rsidRDefault="001D2153" w:rsidP="00C64A82">
            <w:pPr>
              <w:pStyle w:val="TableText"/>
              <w:tabs>
                <w:tab w:val="num" w:pos="0"/>
                <w:tab w:val="left" w:pos="10206"/>
              </w:tabs>
              <w:rPr>
                <w:rFonts w:ascii="Arial" w:hAnsi="Arial" w:cs="Arial"/>
                <w:b/>
                <w:szCs w:val="20"/>
              </w:rPr>
            </w:pPr>
            <w:r w:rsidRPr="00080072">
              <w:rPr>
                <w:rFonts w:ascii="Arial" w:hAnsi="Arial" w:cs="Arial"/>
                <w:b/>
                <w:bCs/>
                <w:szCs w:val="20"/>
                <w:lang w:eastAsia="en-US"/>
              </w:rPr>
              <w:t>ΔΗΜΟΣ ΛΑΜΙΕΩΝ (Έδρα: Λαμία)</w:t>
            </w:r>
          </w:p>
        </w:tc>
        <w:tc>
          <w:tcPr>
            <w:tcW w:w="1449" w:type="dxa"/>
          </w:tcPr>
          <w:p w:rsidR="001D2153" w:rsidRPr="00080072" w:rsidRDefault="001D2153" w:rsidP="00C64A82">
            <w:pPr>
              <w:pStyle w:val="TableText"/>
              <w:tabs>
                <w:tab w:val="num" w:pos="0"/>
                <w:tab w:val="left" w:pos="10206"/>
              </w:tabs>
              <w:jc w:val="center"/>
              <w:rPr>
                <w:rFonts w:ascii="Arial" w:hAnsi="Arial" w:cs="Arial"/>
                <w:b/>
                <w:bCs/>
                <w:szCs w:val="20"/>
                <w:lang w:eastAsia="en-US"/>
              </w:rPr>
            </w:pPr>
            <w:r w:rsidRPr="00080072">
              <w:rPr>
                <w:rFonts w:ascii="Arial" w:hAnsi="Arial" w:cs="Arial"/>
                <w:b/>
                <w:bCs/>
                <w:szCs w:val="20"/>
                <w:lang w:eastAsia="en-US"/>
              </w:rPr>
              <w:t>75.315</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b/>
                <w:bCs/>
                <w:sz w:val="24"/>
                <w:lang w:eastAsia="en-US"/>
              </w:rPr>
            </w:pPr>
            <w:r w:rsidRPr="00080072">
              <w:rPr>
                <w:rFonts w:ascii="Arial" w:hAnsi="Arial" w:cs="Arial"/>
                <w:b/>
                <w:bCs/>
                <w:sz w:val="24"/>
                <w:lang w:eastAsia="en-US"/>
              </w:rPr>
              <w:t>1</w:t>
            </w:r>
          </w:p>
        </w:tc>
        <w:tc>
          <w:tcPr>
            <w:tcW w:w="4141" w:type="dxa"/>
          </w:tcPr>
          <w:p w:rsidR="001D2153" w:rsidRPr="00080072" w:rsidRDefault="001D2153" w:rsidP="00C64A82">
            <w:pPr>
              <w:pStyle w:val="TableText"/>
              <w:tabs>
                <w:tab w:val="num" w:pos="0"/>
                <w:tab w:val="left" w:pos="10206"/>
              </w:tabs>
              <w:rPr>
                <w:rFonts w:ascii="Arial" w:hAnsi="Arial" w:cs="Arial"/>
                <w:b/>
                <w:szCs w:val="20"/>
              </w:rPr>
            </w:pPr>
            <w:r w:rsidRPr="00080072">
              <w:rPr>
                <w:rFonts w:ascii="Arial" w:hAnsi="Arial" w:cs="Arial"/>
                <w:b/>
                <w:bCs/>
                <w:szCs w:val="20"/>
                <w:lang w:eastAsia="en-US"/>
              </w:rPr>
              <w:t>ΔΗΜΟΤΙΚΗ ΕΝΟΤΗΤΑ ΓΟΡΓΟΠΟΤΑΜΟΥ</w:t>
            </w:r>
          </w:p>
        </w:tc>
        <w:tc>
          <w:tcPr>
            <w:tcW w:w="1449" w:type="dxa"/>
          </w:tcPr>
          <w:p w:rsidR="001D2153" w:rsidRPr="00080072" w:rsidRDefault="001D2153" w:rsidP="00C64A82">
            <w:pPr>
              <w:pStyle w:val="TableText"/>
              <w:tabs>
                <w:tab w:val="num" w:pos="0"/>
                <w:tab w:val="left" w:pos="10206"/>
              </w:tabs>
              <w:jc w:val="center"/>
              <w:rPr>
                <w:rFonts w:ascii="Arial" w:hAnsi="Arial" w:cs="Arial"/>
                <w:b/>
                <w:bCs/>
                <w:szCs w:val="20"/>
                <w:lang w:eastAsia="en-US"/>
              </w:rPr>
            </w:pPr>
            <w:r w:rsidRPr="00080072">
              <w:rPr>
                <w:rFonts w:ascii="Arial" w:hAnsi="Arial" w:cs="Arial"/>
                <w:b/>
                <w:bCs/>
                <w:szCs w:val="20"/>
                <w:lang w:eastAsia="en-US"/>
              </w:rPr>
              <w:t>3.374</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sz w:val="24"/>
                <w:lang w:eastAsia="en-US"/>
              </w:rPr>
            </w:pPr>
          </w:p>
        </w:tc>
        <w:tc>
          <w:tcPr>
            <w:tcW w:w="4141" w:type="dxa"/>
          </w:tcPr>
          <w:p w:rsidR="001D2153" w:rsidRPr="00080072" w:rsidRDefault="001D2153" w:rsidP="00C64A82">
            <w:pPr>
              <w:pStyle w:val="TableText"/>
              <w:tabs>
                <w:tab w:val="num" w:pos="0"/>
                <w:tab w:val="left" w:pos="10206"/>
              </w:tabs>
              <w:rPr>
                <w:rFonts w:ascii="Arial" w:hAnsi="Arial" w:cs="Arial"/>
                <w:b/>
                <w:bCs/>
                <w:szCs w:val="20"/>
                <w:lang w:eastAsia="en-US"/>
              </w:rPr>
            </w:pPr>
            <w:r w:rsidRPr="00080072">
              <w:rPr>
                <w:rFonts w:ascii="Arial" w:hAnsi="Arial" w:cs="Arial"/>
                <w:szCs w:val="20"/>
                <w:lang w:eastAsia="en-US"/>
              </w:rPr>
              <w:t>Τοπική Κοινότητα Βαρδάτων</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254</w:t>
            </w:r>
          </w:p>
        </w:tc>
      </w:tr>
      <w:tr w:rsidR="001D2153" w:rsidRPr="00080072" w:rsidTr="00C64A82">
        <w:trPr>
          <w:jc w:val="center"/>
        </w:trPr>
        <w:tc>
          <w:tcPr>
            <w:tcW w:w="500" w:type="dxa"/>
          </w:tcPr>
          <w:p w:rsidR="001D2153" w:rsidRPr="00080072" w:rsidRDefault="001D2153" w:rsidP="00C64A82">
            <w:pPr>
              <w:tabs>
                <w:tab w:val="num" w:pos="0"/>
                <w:tab w:val="left" w:pos="10206"/>
              </w:tabs>
              <w:autoSpaceDE w:val="0"/>
              <w:autoSpaceDN w:val="0"/>
              <w:adjustRightInd w:val="0"/>
              <w:spacing w:before="0" w:after="0"/>
              <w:jc w:val="left"/>
              <w:rPr>
                <w:rFonts w:cs="Arial"/>
                <w:sz w:val="24"/>
                <w:lang w:eastAsia="en-US"/>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Τοπική Κοινότητα Γοργοποτάμου</w:t>
            </w:r>
          </w:p>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(Αλεποσπίτων)</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453</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sz w:val="24"/>
                <w:lang w:eastAsia="en-US"/>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Δαμάστας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374</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sz w:val="24"/>
                <w:lang w:eastAsia="en-US"/>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Δελφίνου</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52</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sz w:val="24"/>
                <w:lang w:eastAsia="en-US"/>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Δύο Βουνών</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79</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sz w:val="24"/>
                <w:lang w:eastAsia="en-US"/>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Ελευθεροχωρίου</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119</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sz w:val="24"/>
                <w:lang w:eastAsia="en-US"/>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Ηρακλείας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469</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sz w:val="24"/>
                <w:lang w:eastAsia="en-US"/>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Κουμαριτσίου</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43</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sz w:val="24"/>
                <w:lang w:eastAsia="en-US"/>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Μοσχοχωρίου</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822</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sz w:val="24"/>
                <w:lang w:eastAsia="en-US"/>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Νέου Κρικέλλου</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487</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sz w:val="24"/>
                <w:lang w:eastAsia="en-US"/>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Οίτης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222</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b/>
                <w:bCs/>
                <w:sz w:val="24"/>
                <w:lang w:eastAsia="en-US"/>
              </w:rPr>
            </w:pPr>
            <w:r w:rsidRPr="00080072">
              <w:rPr>
                <w:rFonts w:ascii="Arial" w:hAnsi="Arial" w:cs="Arial"/>
                <w:b/>
                <w:bCs/>
                <w:sz w:val="24"/>
                <w:lang w:eastAsia="en-US"/>
              </w:rPr>
              <w:t>2</w:t>
            </w:r>
          </w:p>
        </w:tc>
        <w:tc>
          <w:tcPr>
            <w:tcW w:w="4141" w:type="dxa"/>
          </w:tcPr>
          <w:p w:rsidR="001D2153" w:rsidRPr="00080072" w:rsidRDefault="001D2153" w:rsidP="00C64A82">
            <w:pPr>
              <w:pStyle w:val="TableText"/>
              <w:tabs>
                <w:tab w:val="num" w:pos="0"/>
                <w:tab w:val="left" w:pos="10206"/>
              </w:tabs>
              <w:rPr>
                <w:rFonts w:ascii="Arial" w:hAnsi="Arial" w:cs="Arial"/>
                <w:b/>
                <w:szCs w:val="20"/>
                <w:lang w:eastAsia="en-US"/>
              </w:rPr>
            </w:pPr>
            <w:r w:rsidRPr="00080072">
              <w:rPr>
                <w:rFonts w:ascii="Arial" w:hAnsi="Arial" w:cs="Arial"/>
                <w:b/>
                <w:bCs/>
                <w:szCs w:val="20"/>
                <w:lang w:eastAsia="en-US"/>
              </w:rPr>
              <w:t>ΔΗΜΟΤΙΚΗ ΕΝΟΤΗΤΑ ΛΑΜΙΕΩΝ</w:t>
            </w:r>
          </w:p>
        </w:tc>
        <w:tc>
          <w:tcPr>
            <w:tcW w:w="1449" w:type="dxa"/>
          </w:tcPr>
          <w:p w:rsidR="001D2153" w:rsidRPr="00080072" w:rsidRDefault="001D2153" w:rsidP="00C64A82">
            <w:pPr>
              <w:pStyle w:val="TableText"/>
              <w:tabs>
                <w:tab w:val="num" w:pos="0"/>
                <w:tab w:val="left" w:pos="10206"/>
              </w:tabs>
              <w:jc w:val="center"/>
              <w:rPr>
                <w:rFonts w:ascii="Arial" w:hAnsi="Arial" w:cs="Arial"/>
                <w:b/>
                <w:bCs/>
                <w:szCs w:val="20"/>
                <w:lang w:eastAsia="en-US"/>
              </w:rPr>
            </w:pPr>
            <w:r w:rsidRPr="00080072">
              <w:rPr>
                <w:rFonts w:ascii="Arial" w:hAnsi="Arial" w:cs="Arial"/>
                <w:b/>
                <w:bCs/>
                <w:szCs w:val="20"/>
                <w:lang w:eastAsia="en-US"/>
              </w:rPr>
              <w:t>64.716</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pStyle w:val="TableText"/>
              <w:tabs>
                <w:tab w:val="num" w:pos="0"/>
                <w:tab w:val="left" w:pos="10206"/>
              </w:tabs>
              <w:rPr>
                <w:rFonts w:ascii="Arial" w:hAnsi="Arial" w:cs="Arial"/>
                <w:b/>
                <w:bCs/>
                <w:szCs w:val="20"/>
                <w:lang w:eastAsia="en-US"/>
              </w:rPr>
            </w:pPr>
            <w:r w:rsidRPr="00080072">
              <w:rPr>
                <w:rFonts w:ascii="Arial" w:hAnsi="Arial" w:cs="Arial"/>
                <w:szCs w:val="20"/>
                <w:lang w:eastAsia="en-US"/>
              </w:rPr>
              <w:t>Τοπική Κοινότητα Λαμιέων</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52.006</w:t>
            </w:r>
          </w:p>
        </w:tc>
      </w:tr>
      <w:tr w:rsidR="001D2153" w:rsidRPr="00080072" w:rsidTr="00C64A82">
        <w:trPr>
          <w:jc w:val="center"/>
        </w:trPr>
        <w:tc>
          <w:tcPr>
            <w:tcW w:w="500" w:type="dxa"/>
          </w:tcPr>
          <w:p w:rsidR="001D2153" w:rsidRPr="00080072" w:rsidRDefault="001D2153" w:rsidP="00C64A82">
            <w:pPr>
              <w:pStyle w:val="TableText"/>
              <w:rPr>
                <w:rFonts w:ascii="Arial" w:hAnsi="Arial" w:cs="Arial"/>
                <w:b/>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Ροδίτσης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3.509</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Σταυρού</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2.489</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Τοπική Κοινότητα Αγίας Παρασκευής (Λιμογαρδίου)</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957</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Ανθήλης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1.693</w:t>
            </w:r>
          </w:p>
        </w:tc>
      </w:tr>
      <w:tr w:rsidR="001D2153" w:rsidRPr="00080072" w:rsidTr="00C64A82">
        <w:trPr>
          <w:jc w:val="center"/>
        </w:trPr>
        <w:tc>
          <w:tcPr>
            <w:tcW w:w="500" w:type="dxa"/>
          </w:tcPr>
          <w:p w:rsidR="001D2153" w:rsidRPr="00080072" w:rsidRDefault="001D2153" w:rsidP="00C64A82">
            <w:pPr>
              <w:pStyle w:val="TableText"/>
              <w:rPr>
                <w:rFonts w:ascii="Arial" w:hAnsi="Arial" w:cs="Arial"/>
                <w:b/>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Δίβρης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192</w:t>
            </w:r>
          </w:p>
        </w:tc>
      </w:tr>
      <w:tr w:rsidR="001D2153" w:rsidRPr="00080072" w:rsidTr="00C64A82">
        <w:trPr>
          <w:jc w:val="center"/>
        </w:trPr>
        <w:tc>
          <w:tcPr>
            <w:tcW w:w="500" w:type="dxa"/>
          </w:tcPr>
          <w:p w:rsidR="001D2153" w:rsidRPr="00080072" w:rsidRDefault="001D2153" w:rsidP="00C64A82">
            <w:pPr>
              <w:pStyle w:val="TableText"/>
              <w:rPr>
                <w:rFonts w:ascii="Arial" w:hAnsi="Arial" w:cs="Arial"/>
                <w:b/>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Θερμοπυλών</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295</w:t>
            </w:r>
          </w:p>
        </w:tc>
      </w:tr>
      <w:tr w:rsidR="001D2153" w:rsidRPr="00080072" w:rsidTr="00C64A82">
        <w:trPr>
          <w:jc w:val="center"/>
        </w:trPr>
        <w:tc>
          <w:tcPr>
            <w:tcW w:w="500" w:type="dxa"/>
          </w:tcPr>
          <w:p w:rsidR="001D2153" w:rsidRPr="00080072" w:rsidRDefault="001D2153" w:rsidP="00C64A82">
            <w:pPr>
              <w:pStyle w:val="TableText"/>
              <w:rPr>
                <w:rFonts w:ascii="Arial" w:hAnsi="Arial" w:cs="Arial"/>
                <w:b/>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Καλαμακίου</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173</w:t>
            </w:r>
          </w:p>
        </w:tc>
      </w:tr>
      <w:tr w:rsidR="001D2153" w:rsidRPr="00080072" w:rsidTr="00C64A82">
        <w:trPr>
          <w:jc w:val="center"/>
        </w:trPr>
        <w:tc>
          <w:tcPr>
            <w:tcW w:w="500" w:type="dxa"/>
          </w:tcPr>
          <w:p w:rsidR="001D2153" w:rsidRPr="00080072" w:rsidRDefault="001D2153" w:rsidP="00C64A82">
            <w:pPr>
              <w:pStyle w:val="TableText"/>
              <w:rPr>
                <w:rFonts w:ascii="Arial" w:hAnsi="Arial" w:cs="Arial"/>
                <w:b/>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Κόμματος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493</w:t>
            </w:r>
          </w:p>
        </w:tc>
      </w:tr>
      <w:tr w:rsidR="001D2153" w:rsidRPr="00080072" w:rsidTr="00C64A82">
        <w:trPr>
          <w:jc w:val="center"/>
        </w:trPr>
        <w:tc>
          <w:tcPr>
            <w:tcW w:w="500" w:type="dxa"/>
          </w:tcPr>
          <w:p w:rsidR="001D2153" w:rsidRPr="00080072" w:rsidRDefault="001D2153" w:rsidP="00C64A82">
            <w:pPr>
              <w:pStyle w:val="TableText"/>
              <w:rPr>
                <w:rFonts w:ascii="Arial" w:hAnsi="Arial" w:cs="Arial"/>
                <w:b/>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Κωσταλέξη</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397</w:t>
            </w:r>
          </w:p>
        </w:tc>
      </w:tr>
      <w:tr w:rsidR="001D2153" w:rsidRPr="00080072" w:rsidTr="00C64A82">
        <w:trPr>
          <w:jc w:val="center"/>
        </w:trPr>
        <w:tc>
          <w:tcPr>
            <w:tcW w:w="500" w:type="dxa"/>
          </w:tcPr>
          <w:p w:rsidR="001D2153" w:rsidRPr="00080072" w:rsidRDefault="001D2153" w:rsidP="00C64A82">
            <w:pPr>
              <w:pStyle w:val="TableText"/>
              <w:rPr>
                <w:rFonts w:ascii="Arial" w:hAnsi="Arial" w:cs="Arial"/>
                <w:b/>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Λυγαριάς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748</w:t>
            </w:r>
          </w:p>
        </w:tc>
      </w:tr>
      <w:tr w:rsidR="001D2153" w:rsidRPr="00080072" w:rsidTr="00C64A82">
        <w:trPr>
          <w:jc w:val="center"/>
        </w:trPr>
        <w:tc>
          <w:tcPr>
            <w:tcW w:w="500" w:type="dxa"/>
          </w:tcPr>
          <w:p w:rsidR="001D2153" w:rsidRPr="00080072" w:rsidRDefault="001D2153" w:rsidP="00C64A82">
            <w:pPr>
              <w:pStyle w:val="TableText"/>
              <w:rPr>
                <w:rFonts w:ascii="Arial" w:hAnsi="Arial" w:cs="Arial"/>
                <w:b/>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Μεγάλης Βρύσης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989</w:t>
            </w:r>
          </w:p>
        </w:tc>
      </w:tr>
      <w:tr w:rsidR="001D2153" w:rsidRPr="00080072" w:rsidTr="00C64A82">
        <w:trPr>
          <w:jc w:val="center"/>
        </w:trPr>
        <w:tc>
          <w:tcPr>
            <w:tcW w:w="500" w:type="dxa"/>
          </w:tcPr>
          <w:p w:rsidR="001D2153" w:rsidRPr="00080072" w:rsidRDefault="001D2153" w:rsidP="00C64A82">
            <w:pPr>
              <w:pStyle w:val="TableText"/>
              <w:rPr>
                <w:rFonts w:ascii="Arial" w:hAnsi="Arial" w:cs="Arial"/>
                <w:b/>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Φραντζή</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775</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b/>
                <w:bCs/>
                <w:sz w:val="24"/>
                <w:lang w:eastAsia="en-US"/>
              </w:rPr>
            </w:pPr>
            <w:r w:rsidRPr="00080072">
              <w:rPr>
                <w:rFonts w:ascii="Arial" w:hAnsi="Arial" w:cs="Arial"/>
                <w:b/>
                <w:bCs/>
                <w:sz w:val="24"/>
                <w:lang w:eastAsia="en-US"/>
              </w:rPr>
              <w:t>3</w:t>
            </w:r>
          </w:p>
        </w:tc>
        <w:tc>
          <w:tcPr>
            <w:tcW w:w="4141" w:type="dxa"/>
          </w:tcPr>
          <w:p w:rsidR="001D2153" w:rsidRPr="00080072" w:rsidRDefault="001D2153" w:rsidP="00C64A82">
            <w:pPr>
              <w:pStyle w:val="TableText"/>
              <w:tabs>
                <w:tab w:val="num" w:pos="0"/>
                <w:tab w:val="left" w:pos="10206"/>
              </w:tabs>
              <w:rPr>
                <w:rFonts w:ascii="Arial" w:hAnsi="Arial" w:cs="Arial"/>
                <w:b/>
                <w:szCs w:val="20"/>
                <w:lang w:eastAsia="en-US"/>
              </w:rPr>
            </w:pPr>
            <w:r w:rsidRPr="00080072">
              <w:rPr>
                <w:rFonts w:ascii="Arial" w:hAnsi="Arial" w:cs="Arial"/>
                <w:b/>
                <w:szCs w:val="20"/>
                <w:lang w:eastAsia="en-US"/>
              </w:rPr>
              <w:t>ΔΗΜΟΤΙΚΗ ΕΝΟΤΗΤΑ ΛΕΙΑΝΟΚΛΑΔΙΟΥ</w:t>
            </w:r>
          </w:p>
        </w:tc>
        <w:tc>
          <w:tcPr>
            <w:tcW w:w="1449" w:type="dxa"/>
          </w:tcPr>
          <w:p w:rsidR="001D2153" w:rsidRPr="00080072" w:rsidRDefault="001D2153" w:rsidP="00C64A82">
            <w:pPr>
              <w:pStyle w:val="TableText"/>
              <w:tabs>
                <w:tab w:val="num" w:pos="0"/>
                <w:tab w:val="left" w:pos="10206"/>
              </w:tabs>
              <w:jc w:val="center"/>
              <w:rPr>
                <w:rFonts w:ascii="Arial" w:hAnsi="Arial" w:cs="Arial"/>
                <w:b/>
                <w:bCs/>
                <w:szCs w:val="20"/>
                <w:lang w:eastAsia="en-US"/>
              </w:rPr>
            </w:pPr>
            <w:r w:rsidRPr="00080072">
              <w:rPr>
                <w:rFonts w:ascii="Arial" w:hAnsi="Arial" w:cs="Arial"/>
                <w:b/>
                <w:bCs/>
                <w:szCs w:val="20"/>
                <w:lang w:eastAsia="en-US"/>
              </w:rPr>
              <w:t>2.186</w:t>
            </w:r>
          </w:p>
        </w:tc>
      </w:tr>
      <w:tr w:rsidR="001D2153" w:rsidRPr="00080072" w:rsidTr="00C64A82">
        <w:trPr>
          <w:jc w:val="center"/>
        </w:trPr>
        <w:tc>
          <w:tcPr>
            <w:tcW w:w="500" w:type="dxa"/>
          </w:tcPr>
          <w:p w:rsidR="001D2153" w:rsidRPr="00080072" w:rsidRDefault="001D2153" w:rsidP="00C64A82">
            <w:pPr>
              <w:pStyle w:val="TableText"/>
              <w:rPr>
                <w:rFonts w:ascii="Arial" w:hAnsi="Arial" w:cs="Arial"/>
                <w:b/>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Αμουρίου</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278</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Ζηλευτού</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282</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Λειανοκλαδίου</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1.085</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Μοσχοκαρυάς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215</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Στίρφακας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326</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b/>
                <w:bCs/>
                <w:sz w:val="24"/>
                <w:lang w:eastAsia="en-US"/>
              </w:rPr>
            </w:pPr>
            <w:r w:rsidRPr="00080072">
              <w:rPr>
                <w:rFonts w:ascii="Arial" w:hAnsi="Arial" w:cs="Arial"/>
                <w:b/>
                <w:bCs/>
                <w:sz w:val="24"/>
                <w:lang w:eastAsia="en-US"/>
              </w:rPr>
              <w:t>4</w:t>
            </w:r>
          </w:p>
        </w:tc>
        <w:tc>
          <w:tcPr>
            <w:tcW w:w="4141" w:type="dxa"/>
          </w:tcPr>
          <w:p w:rsidR="001D2153" w:rsidRPr="00080072" w:rsidRDefault="001D2153" w:rsidP="00C64A82">
            <w:pPr>
              <w:pStyle w:val="TableText"/>
              <w:tabs>
                <w:tab w:val="num" w:pos="0"/>
                <w:tab w:val="left" w:pos="10206"/>
              </w:tabs>
              <w:rPr>
                <w:rFonts w:ascii="Arial" w:hAnsi="Arial" w:cs="Arial"/>
                <w:b/>
                <w:szCs w:val="20"/>
                <w:lang w:eastAsia="en-US"/>
              </w:rPr>
            </w:pPr>
            <w:r w:rsidRPr="00080072">
              <w:rPr>
                <w:rFonts w:ascii="Arial" w:hAnsi="Arial" w:cs="Arial"/>
                <w:b/>
                <w:szCs w:val="20"/>
                <w:lang w:eastAsia="en-US"/>
              </w:rPr>
              <w:t>ΔΗΜΟΤΙΚΗ ΕΝΟΤΗΤΑ ΠΑΥΛΙΑΝΗΣ</w:t>
            </w:r>
          </w:p>
        </w:tc>
        <w:tc>
          <w:tcPr>
            <w:tcW w:w="1449" w:type="dxa"/>
          </w:tcPr>
          <w:p w:rsidR="001D2153" w:rsidRPr="00080072" w:rsidRDefault="001D2153" w:rsidP="00C64A82">
            <w:pPr>
              <w:pStyle w:val="TableText"/>
              <w:tabs>
                <w:tab w:val="num" w:pos="0"/>
                <w:tab w:val="left" w:pos="10206"/>
              </w:tabs>
              <w:jc w:val="center"/>
              <w:rPr>
                <w:rFonts w:ascii="Arial" w:hAnsi="Arial" w:cs="Arial"/>
                <w:b/>
                <w:bCs/>
                <w:szCs w:val="20"/>
                <w:lang w:eastAsia="en-US"/>
              </w:rPr>
            </w:pPr>
            <w:r w:rsidRPr="00080072">
              <w:rPr>
                <w:rFonts w:ascii="Arial" w:hAnsi="Arial" w:cs="Arial"/>
                <w:b/>
                <w:bCs/>
                <w:szCs w:val="20"/>
                <w:lang w:eastAsia="en-US"/>
              </w:rPr>
              <w:t>498</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pStyle w:val="TableText"/>
              <w:tabs>
                <w:tab w:val="num" w:pos="0"/>
                <w:tab w:val="left" w:pos="10206"/>
              </w:tabs>
              <w:rPr>
                <w:rFonts w:ascii="Arial" w:hAnsi="Arial" w:cs="Arial"/>
                <w:szCs w:val="20"/>
                <w:lang w:eastAsia="en-US"/>
              </w:rPr>
            </w:pPr>
            <w:r w:rsidRPr="00080072">
              <w:rPr>
                <w:rFonts w:ascii="Arial" w:hAnsi="Arial" w:cs="Arial"/>
                <w:szCs w:val="20"/>
                <w:lang w:eastAsia="en-US"/>
              </w:rPr>
              <w:t>Τοπική Κοινότητα Παύλιανης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498</w:t>
            </w:r>
          </w:p>
        </w:tc>
      </w:tr>
      <w:tr w:rsidR="001D2153" w:rsidRPr="00080072" w:rsidTr="00C64A82">
        <w:trPr>
          <w:jc w:val="center"/>
        </w:trPr>
        <w:tc>
          <w:tcPr>
            <w:tcW w:w="500" w:type="dxa"/>
          </w:tcPr>
          <w:p w:rsidR="001D2153" w:rsidRPr="00080072" w:rsidRDefault="001D2153" w:rsidP="00C64A82">
            <w:pPr>
              <w:pStyle w:val="TableText"/>
              <w:tabs>
                <w:tab w:val="num" w:pos="0"/>
                <w:tab w:val="left" w:pos="10206"/>
              </w:tabs>
              <w:rPr>
                <w:rFonts w:ascii="Arial" w:hAnsi="Arial" w:cs="Arial"/>
                <w:b/>
                <w:bCs/>
                <w:sz w:val="24"/>
                <w:lang w:eastAsia="en-US"/>
              </w:rPr>
            </w:pPr>
            <w:r w:rsidRPr="00080072">
              <w:rPr>
                <w:rFonts w:ascii="Arial" w:hAnsi="Arial" w:cs="Arial"/>
                <w:b/>
                <w:bCs/>
                <w:sz w:val="24"/>
                <w:lang w:eastAsia="en-US"/>
              </w:rPr>
              <w:t>5</w:t>
            </w:r>
          </w:p>
        </w:tc>
        <w:tc>
          <w:tcPr>
            <w:tcW w:w="4141" w:type="dxa"/>
          </w:tcPr>
          <w:p w:rsidR="001D2153" w:rsidRPr="00080072" w:rsidRDefault="001D2153" w:rsidP="00C64A82">
            <w:pPr>
              <w:pStyle w:val="TableText"/>
              <w:tabs>
                <w:tab w:val="num" w:pos="0"/>
                <w:tab w:val="left" w:pos="10206"/>
              </w:tabs>
              <w:rPr>
                <w:rFonts w:ascii="Arial" w:hAnsi="Arial" w:cs="Arial"/>
                <w:b/>
                <w:szCs w:val="20"/>
                <w:lang w:eastAsia="en-US"/>
              </w:rPr>
            </w:pPr>
            <w:r w:rsidRPr="00080072">
              <w:rPr>
                <w:rFonts w:ascii="Arial" w:hAnsi="Arial" w:cs="Arial"/>
                <w:b/>
                <w:szCs w:val="20"/>
                <w:lang w:eastAsia="en-US"/>
              </w:rPr>
              <w:t>ΔΗΜΟΤΙΚΗ ΕΝΟΤΗΤΑ ΥΠΑΤΗΣ</w:t>
            </w:r>
          </w:p>
        </w:tc>
        <w:tc>
          <w:tcPr>
            <w:tcW w:w="1449" w:type="dxa"/>
          </w:tcPr>
          <w:p w:rsidR="001D2153" w:rsidRPr="00080072" w:rsidRDefault="001D2153" w:rsidP="00C64A82">
            <w:pPr>
              <w:pStyle w:val="TableText"/>
              <w:tabs>
                <w:tab w:val="num" w:pos="0"/>
                <w:tab w:val="left" w:pos="10206"/>
              </w:tabs>
              <w:jc w:val="center"/>
              <w:rPr>
                <w:rFonts w:ascii="Arial" w:hAnsi="Arial" w:cs="Arial"/>
                <w:b/>
                <w:bCs/>
                <w:szCs w:val="20"/>
                <w:lang w:eastAsia="en-US"/>
              </w:rPr>
            </w:pPr>
            <w:r w:rsidRPr="00080072">
              <w:rPr>
                <w:rFonts w:ascii="Arial" w:hAnsi="Arial" w:cs="Arial"/>
                <w:b/>
                <w:bCs/>
                <w:szCs w:val="20"/>
                <w:lang w:eastAsia="en-US"/>
              </w:rPr>
              <w:t>4.541</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Αργυροχωρίου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201</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Βασιλικών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182</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Δάφνης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104</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Καστανέας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268</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Κομποτάδων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539</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Λαδικούς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299</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Λουτρών Υπάτης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479</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Λυχνού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149</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 Τοπική Κοινότητα Μεξιατών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618</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Μεσοχωρίου Υπάτης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80</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Νεοχωρίου Υπάτης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197</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Περιστερίου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96</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Πύργου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106</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Τοπική Κοινότητα  Ροδωνιάς</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455</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Συκά Υπάτης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216</w:t>
            </w:r>
          </w:p>
        </w:tc>
      </w:tr>
      <w:tr w:rsidR="001D2153" w:rsidRPr="00080072" w:rsidTr="00C64A82">
        <w:trPr>
          <w:jc w:val="center"/>
        </w:trPr>
        <w:tc>
          <w:tcPr>
            <w:tcW w:w="500" w:type="dxa"/>
          </w:tcPr>
          <w:p w:rsidR="001D2153" w:rsidRPr="00080072" w:rsidRDefault="001D2153" w:rsidP="00C64A82">
            <w:pPr>
              <w:pStyle w:val="TableText"/>
              <w:rPr>
                <w:rFonts w:ascii="Arial" w:hAnsi="Arial" w:cs="Arial"/>
              </w:rPr>
            </w:pPr>
          </w:p>
        </w:tc>
        <w:tc>
          <w:tcPr>
            <w:tcW w:w="4141" w:type="dxa"/>
          </w:tcPr>
          <w:p w:rsidR="001D2153" w:rsidRPr="00080072" w:rsidRDefault="001D2153" w:rsidP="00C64A82">
            <w:pPr>
              <w:tabs>
                <w:tab w:val="num" w:pos="0"/>
                <w:tab w:val="left" w:pos="10206"/>
              </w:tabs>
              <w:autoSpaceDE w:val="0"/>
              <w:autoSpaceDN w:val="0"/>
              <w:adjustRightInd w:val="0"/>
              <w:spacing w:before="0" w:after="0"/>
              <w:jc w:val="left"/>
              <w:rPr>
                <w:rFonts w:cs="Arial"/>
                <w:sz w:val="20"/>
                <w:szCs w:val="20"/>
                <w:lang w:eastAsia="en-US"/>
              </w:rPr>
            </w:pPr>
            <w:r w:rsidRPr="00080072">
              <w:rPr>
                <w:rFonts w:cs="Arial"/>
                <w:sz w:val="20"/>
                <w:szCs w:val="20"/>
                <w:lang w:eastAsia="en-US"/>
              </w:rPr>
              <w:t xml:space="preserve">Τοπική Κοινότητα Υπάτης </w:t>
            </w:r>
          </w:p>
        </w:tc>
        <w:tc>
          <w:tcPr>
            <w:tcW w:w="1449" w:type="dxa"/>
          </w:tcPr>
          <w:p w:rsidR="001D2153" w:rsidRPr="00080072" w:rsidRDefault="001D2153" w:rsidP="00C64A82">
            <w:pPr>
              <w:pStyle w:val="TableText"/>
              <w:tabs>
                <w:tab w:val="num" w:pos="0"/>
                <w:tab w:val="left" w:pos="10206"/>
              </w:tabs>
              <w:jc w:val="center"/>
              <w:rPr>
                <w:rFonts w:ascii="Arial" w:hAnsi="Arial" w:cs="Arial"/>
                <w:bCs/>
                <w:szCs w:val="20"/>
                <w:lang w:eastAsia="en-US"/>
              </w:rPr>
            </w:pPr>
            <w:r w:rsidRPr="00080072">
              <w:rPr>
                <w:rFonts w:ascii="Arial" w:hAnsi="Arial" w:cs="Arial"/>
                <w:bCs/>
                <w:szCs w:val="20"/>
                <w:lang w:eastAsia="en-US"/>
              </w:rPr>
              <w:t>552</w:t>
            </w:r>
          </w:p>
        </w:tc>
      </w:tr>
    </w:tbl>
    <w:p w:rsidR="001F2F80" w:rsidRPr="004A071B" w:rsidRDefault="001D2153" w:rsidP="004A071B">
      <w:pPr>
        <w:ind w:firstLine="720"/>
        <w:jc w:val="left"/>
        <w:rPr>
          <w:iCs/>
          <w:sz w:val="20"/>
          <w:szCs w:val="20"/>
          <w:lang w:val="en-US"/>
        </w:rPr>
      </w:pPr>
      <w:r w:rsidRPr="00934F13">
        <w:rPr>
          <w:iCs/>
          <w:sz w:val="20"/>
          <w:szCs w:val="20"/>
        </w:rPr>
        <w:t>Πηγή: Απογραφή ΕΣΥΕ 2011</w:t>
      </w:r>
    </w:p>
    <w:p w:rsidR="00CC4720" w:rsidRPr="00C64A82" w:rsidRDefault="00E61750" w:rsidP="00CC4720">
      <w:pPr>
        <w:pStyle w:val="21"/>
        <w:rPr>
          <w:color w:val="365F91" w:themeColor="accent1" w:themeShade="BF"/>
        </w:rPr>
      </w:pPr>
      <w:bookmarkStart w:id="11" w:name="_Toc44622525"/>
      <w:r>
        <w:rPr>
          <w:color w:val="365F91" w:themeColor="accent1" w:themeShade="BF"/>
        </w:rPr>
        <w:t>Ο</w:t>
      </w:r>
      <w:r w:rsidR="001F2F80">
        <w:rPr>
          <w:color w:val="365F91" w:themeColor="accent1" w:themeShade="BF"/>
        </w:rPr>
        <w:t>ικονομικ</w:t>
      </w:r>
      <w:r>
        <w:rPr>
          <w:color w:val="365F91" w:themeColor="accent1" w:themeShade="BF"/>
        </w:rPr>
        <w:t>ά</w:t>
      </w:r>
      <w:r w:rsidR="00CC4720">
        <w:rPr>
          <w:color w:val="365F91" w:themeColor="accent1" w:themeShade="BF"/>
        </w:rPr>
        <w:t xml:space="preserve"> </w:t>
      </w:r>
      <w:r>
        <w:rPr>
          <w:color w:val="365F91" w:themeColor="accent1" w:themeShade="BF"/>
        </w:rPr>
        <w:t>Μ</w:t>
      </w:r>
      <w:r w:rsidR="00CC4720">
        <w:rPr>
          <w:color w:val="365F91" w:themeColor="accent1" w:themeShade="BF"/>
        </w:rPr>
        <w:t>εγ</w:t>
      </w:r>
      <w:r>
        <w:rPr>
          <w:color w:val="365F91" w:themeColor="accent1" w:themeShade="BF"/>
        </w:rPr>
        <w:t>έ</w:t>
      </w:r>
      <w:r w:rsidR="00CC4720">
        <w:rPr>
          <w:color w:val="365F91" w:themeColor="accent1" w:themeShade="BF"/>
        </w:rPr>
        <w:t xml:space="preserve">θη της </w:t>
      </w:r>
      <w:r>
        <w:rPr>
          <w:color w:val="365F91" w:themeColor="accent1" w:themeShade="BF"/>
        </w:rPr>
        <w:t>Π</w:t>
      </w:r>
      <w:r w:rsidR="00CC4720">
        <w:rPr>
          <w:color w:val="365F91" w:themeColor="accent1" w:themeShade="BF"/>
        </w:rPr>
        <w:t>εριοχ</w:t>
      </w:r>
      <w:r>
        <w:rPr>
          <w:color w:val="365F91" w:themeColor="accent1" w:themeShade="BF"/>
        </w:rPr>
        <w:t>ής</w:t>
      </w:r>
      <w:bookmarkEnd w:id="11"/>
    </w:p>
    <w:p w:rsidR="00117040" w:rsidRPr="00117040" w:rsidRDefault="00117040" w:rsidP="00117040">
      <w:pPr>
        <w:spacing w:line="276" w:lineRule="auto"/>
      </w:pPr>
      <w:r w:rsidRPr="001E1766">
        <w:rPr>
          <w:lang w:val="en-US"/>
        </w:rPr>
        <w:t>O</w:t>
      </w:r>
      <w:r w:rsidRPr="001E1766">
        <w:t xml:space="preserve"> βασικός δείκτης ευημερίας είναι το κατά κεφαλήν </w:t>
      </w:r>
      <w:r w:rsidRPr="009A6704">
        <w:t>ακαθάριστο εγχώριο προϊόν (ΑΕΠ) σε μονάδες αγοραστικής δύναμης (ΑΠΑ)</w:t>
      </w:r>
      <w:r w:rsidR="009A6704" w:rsidRPr="009A6704">
        <w:t>.</w:t>
      </w:r>
      <w:r w:rsidRPr="001E1766">
        <w:rPr>
          <w:rFonts w:cs="Arial"/>
          <w:color w:val="333333"/>
          <w:sz w:val="21"/>
          <w:szCs w:val="21"/>
          <w:shd w:val="clear" w:color="auto" w:fill="FFFFFF"/>
        </w:rPr>
        <w:t xml:space="preserve"> </w:t>
      </w:r>
      <w:r w:rsidRPr="001E1766">
        <w:t xml:space="preserve">Λαμβάνοντας υπόψη ότι τα πρόσφατα στοιχεία σε όρους κατά κεφαλή ΑΕΠ δεν είναι διαθέσιμα κάτω του επιπέδου της Περιφέρειας αλλά και ότι ο Δήμος  </w:t>
      </w:r>
      <w:r w:rsidRPr="001E1766">
        <w:lastRenderedPageBreak/>
        <w:t xml:space="preserve">Λαμιέων από πλευράς παραγωγικών δραστηριοτήτων και από πλευράς απασχόλησης και εισοδήματος έχει στοιχεία ανάλογα των μεγεθών της  Περιφέρειας, μπορεί να υποστηριχθεί ότι ο κάτοικος του Δήμου Λαμιέων λαμβάνει εισόδημα περίπου στο μέσο όρο της χώρα και χαμηλότερο του μέσου όρου της ΕΕ για τα έτη από 2009 – 2018. </w:t>
      </w:r>
    </w:p>
    <w:p w:rsidR="00117040" w:rsidRDefault="00117040" w:rsidP="00117040">
      <w:pPr>
        <w:pStyle w:val="aa"/>
        <w:keepNext/>
      </w:pPr>
      <w:bookmarkStart w:id="12" w:name="_Toc37617843"/>
      <w:bookmarkStart w:id="13" w:name="_Toc37870498"/>
      <w:bookmarkStart w:id="14" w:name="_Toc41150019"/>
      <w:bookmarkStart w:id="15" w:name="_Toc44622592"/>
      <w:r w:rsidRPr="001E1766">
        <w:t xml:space="preserve">Σχήμα </w:t>
      </w:r>
      <w:fldSimple w:instr=" SEQ Σχήμα \* ARABIC ">
        <w:r w:rsidR="00C64A82">
          <w:rPr>
            <w:noProof/>
          </w:rPr>
          <w:t>2</w:t>
        </w:r>
      </w:fldSimple>
      <w:r w:rsidRPr="001E1766">
        <w:t>: Εξέλιξη του Εθνικού κατά κεφαλήν ακαθάριστου εγχώριου προϊόντος</w:t>
      </w:r>
      <w:bookmarkEnd w:id="12"/>
      <w:bookmarkEnd w:id="13"/>
      <w:r w:rsidRPr="001E1766">
        <w:t xml:space="preserve"> </w:t>
      </w:r>
      <w:r w:rsidRPr="001E1766">
        <w:rPr>
          <w:lang w:val="en-US"/>
        </w:rPr>
        <w:t>Vs</w:t>
      </w:r>
      <w:r w:rsidRPr="001E1766">
        <w:t xml:space="preserve"> </w:t>
      </w:r>
      <w:r w:rsidRPr="001E1766">
        <w:rPr>
          <w:lang w:val="en-US"/>
        </w:rPr>
        <w:t>EE</w:t>
      </w:r>
      <w:r w:rsidRPr="001E1766">
        <w:t>28</w:t>
      </w:r>
      <w:bookmarkEnd w:id="14"/>
      <w:bookmarkEnd w:id="15"/>
      <w:r w:rsidRPr="00907DF9">
        <w:t xml:space="preserve"> </w:t>
      </w:r>
    </w:p>
    <w:p w:rsidR="00117040" w:rsidRDefault="00117040" w:rsidP="00117040">
      <w:pPr>
        <w:jc w:val="center"/>
      </w:pPr>
      <w:r>
        <w:rPr>
          <w:noProof/>
          <w:lang w:eastAsia="el-GR"/>
        </w:rPr>
        <w:drawing>
          <wp:inline distT="0" distB="0" distL="0" distR="0" wp14:anchorId="0EC49EC8" wp14:editId="280C0A44">
            <wp:extent cx="4572000" cy="2743200"/>
            <wp:effectExtent l="0" t="0" r="0" b="0"/>
            <wp:docPr id="3" name="Γράφημα 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7DEF6C2-4D82-479B-B5A0-EACDBBEFB4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17040" w:rsidRPr="00C06A5B" w:rsidRDefault="00117040" w:rsidP="00117040">
      <w:pPr>
        <w:pStyle w:val="-1"/>
        <w:numPr>
          <w:ilvl w:val="0"/>
          <w:numId w:val="0"/>
        </w:numPr>
        <w:spacing w:line="276" w:lineRule="auto"/>
        <w:ind w:left="360" w:hanging="360"/>
        <w:rPr>
          <w:sz w:val="18"/>
          <w:szCs w:val="18"/>
        </w:rPr>
      </w:pPr>
      <w:r w:rsidRPr="00D33CB3">
        <w:rPr>
          <w:sz w:val="18"/>
          <w:szCs w:val="18"/>
        </w:rPr>
        <w:t xml:space="preserve">Πηγή: </w:t>
      </w:r>
      <w:r>
        <w:rPr>
          <w:sz w:val="18"/>
          <w:szCs w:val="18"/>
          <w:lang w:val="en-US"/>
        </w:rPr>
        <w:t>Eurostat</w:t>
      </w:r>
    </w:p>
    <w:p w:rsidR="00117040" w:rsidRDefault="00117040" w:rsidP="00117040">
      <w:pPr>
        <w:spacing w:line="276" w:lineRule="auto"/>
        <w:ind w:left="103" w:right="101"/>
      </w:pPr>
      <w:r w:rsidRPr="00E42AB8">
        <w:t>Στον Πίνακα που ακολουθεί περιγράφονται οι Κωδικοί Αριθμοί Δραστηριότητας (Κ.Α.Δ.) που συγκεντρώνουν την πλειοψηφία του Συνολικού Κύκλου Εργασιών (2015) του Δήμου Λαμιέων. Συγκεκριμένα, στη Λαμία, η οποία κατέχει την πρώτη θέση στη</w:t>
      </w:r>
      <w:r w:rsidR="009A6704">
        <w:t>ν</w:t>
      </w:r>
      <w:r w:rsidRPr="00E42AB8">
        <w:t xml:space="preserve"> Περιφέρεια Στερεάς Ελλάδας όσον αφορά τον Κύκλο Εργασιών (2015) των Επιχειρήσεων, οι σημαντικότερες επιχειρηματικές δραστηριότητες σχετίζονται με την κατασκευή μεταφορικών υποδομών, αθλητικών εγκαταστάσεων, το χονδρικό εμπόριο και δη το χονδρικό εμπόριο φαρμακευτικών προϊόντων.</w:t>
      </w:r>
      <w:r w:rsidRPr="00F03153">
        <w:t xml:space="preserve"> </w:t>
      </w:r>
    </w:p>
    <w:p w:rsidR="00117040" w:rsidRPr="00BE363B" w:rsidRDefault="00117040" w:rsidP="00117040">
      <w:pPr>
        <w:pStyle w:val="aa"/>
        <w:spacing w:line="276" w:lineRule="auto"/>
        <w:rPr>
          <w:rFonts w:eastAsia="Times New Roman" w:cs="Arial"/>
          <w:bCs w:val="0"/>
          <w:sz w:val="18"/>
          <w:szCs w:val="18"/>
          <w:lang w:eastAsia="el-GR"/>
        </w:rPr>
      </w:pPr>
      <w:bookmarkStart w:id="16" w:name="_Toc37870421"/>
      <w:bookmarkStart w:id="17" w:name="_Toc41431999"/>
      <w:bookmarkStart w:id="18" w:name="_Toc44626589"/>
      <w:r w:rsidRPr="00E42AB8">
        <w:rPr>
          <w:rFonts w:cs="Arial"/>
        </w:rPr>
        <w:t xml:space="preserve">Πίνακας </w:t>
      </w:r>
      <w:r w:rsidRPr="00E42AB8">
        <w:rPr>
          <w:rFonts w:cs="Arial"/>
        </w:rPr>
        <w:fldChar w:fldCharType="begin"/>
      </w:r>
      <w:r w:rsidRPr="00E42AB8">
        <w:rPr>
          <w:rFonts w:cs="Arial"/>
        </w:rPr>
        <w:instrText xml:space="preserve"> SEQ Πίνακας \* ARABIC </w:instrText>
      </w:r>
      <w:r w:rsidRPr="00E42AB8">
        <w:rPr>
          <w:rFonts w:cs="Arial"/>
        </w:rPr>
        <w:fldChar w:fldCharType="separate"/>
      </w:r>
      <w:r>
        <w:rPr>
          <w:rFonts w:cs="Arial"/>
          <w:noProof/>
        </w:rPr>
        <w:t>2</w:t>
      </w:r>
      <w:r w:rsidRPr="00E42AB8">
        <w:rPr>
          <w:rFonts w:cs="Arial"/>
          <w:noProof/>
        </w:rPr>
        <w:fldChar w:fldCharType="end"/>
      </w:r>
      <w:r w:rsidRPr="00E42AB8">
        <w:rPr>
          <w:rFonts w:cs="Arial"/>
        </w:rPr>
        <w:t>: Συνολικός Κύκλος Εργασιών</w:t>
      </w:r>
      <w:bookmarkEnd w:id="16"/>
      <w:bookmarkEnd w:id="17"/>
      <w:bookmarkEnd w:id="18"/>
    </w:p>
    <w:tbl>
      <w:tblPr>
        <w:tblW w:w="7508" w:type="dxa"/>
        <w:jc w:val="center"/>
        <w:tblLook w:val="04A0" w:firstRow="1" w:lastRow="0" w:firstColumn="1" w:lastColumn="0" w:noHBand="0" w:noVBand="1"/>
      </w:tblPr>
      <w:tblGrid>
        <w:gridCol w:w="5420"/>
        <w:gridCol w:w="2088"/>
      </w:tblGrid>
      <w:tr w:rsidR="00117040" w:rsidRPr="009A26FA" w:rsidTr="00C64A82">
        <w:trPr>
          <w:trHeight w:val="456"/>
          <w:jc w:val="center"/>
        </w:trPr>
        <w:tc>
          <w:tcPr>
            <w:tcW w:w="5420" w:type="dxa"/>
            <w:tcBorders>
              <w:top w:val="single" w:sz="4" w:space="0" w:color="auto"/>
              <w:left w:val="single" w:sz="4" w:space="0" w:color="auto"/>
              <w:bottom w:val="nil"/>
              <w:right w:val="nil"/>
            </w:tcBorders>
            <w:shd w:val="clear" w:color="000000" w:fill="0070C0"/>
            <w:vAlign w:val="center"/>
            <w:hideMark/>
          </w:tcPr>
          <w:p w:rsidR="00117040" w:rsidRPr="009A26FA" w:rsidRDefault="00117040" w:rsidP="00C64A82">
            <w:pPr>
              <w:spacing w:before="0" w:after="0"/>
              <w:jc w:val="center"/>
              <w:rPr>
                <w:rFonts w:eastAsia="Times New Roman" w:cs="Arial"/>
                <w:color w:val="FFFFFF"/>
                <w:sz w:val="18"/>
                <w:szCs w:val="18"/>
                <w:lang w:eastAsia="el-GR"/>
              </w:rPr>
            </w:pPr>
            <w:r w:rsidRPr="009A26FA">
              <w:rPr>
                <w:rFonts w:eastAsia="Times New Roman" w:cs="Arial"/>
                <w:color w:val="FFFFFF"/>
                <w:sz w:val="18"/>
                <w:szCs w:val="18"/>
                <w:lang w:eastAsia="el-GR"/>
              </w:rPr>
              <w:t>Περιγραφή  Κ.Α.Δ.</w:t>
            </w:r>
          </w:p>
        </w:tc>
        <w:tc>
          <w:tcPr>
            <w:tcW w:w="2088" w:type="dxa"/>
            <w:tcBorders>
              <w:top w:val="single" w:sz="4" w:space="0" w:color="auto"/>
              <w:left w:val="nil"/>
              <w:bottom w:val="nil"/>
              <w:right w:val="single" w:sz="4" w:space="0" w:color="auto"/>
            </w:tcBorders>
            <w:shd w:val="clear" w:color="000000" w:fill="0070C0"/>
            <w:vAlign w:val="center"/>
            <w:hideMark/>
          </w:tcPr>
          <w:p w:rsidR="00117040" w:rsidRPr="009A26FA" w:rsidRDefault="00117040" w:rsidP="00C64A82">
            <w:pPr>
              <w:spacing w:before="0" w:after="0"/>
              <w:jc w:val="center"/>
              <w:rPr>
                <w:rFonts w:eastAsia="Times New Roman" w:cs="Arial"/>
                <w:color w:val="FFFFFF"/>
                <w:sz w:val="18"/>
                <w:szCs w:val="18"/>
                <w:lang w:eastAsia="el-GR"/>
              </w:rPr>
            </w:pPr>
            <w:r w:rsidRPr="009A26FA">
              <w:rPr>
                <w:rFonts w:eastAsia="Times New Roman" w:cs="Arial"/>
                <w:color w:val="FFFFFF"/>
                <w:sz w:val="18"/>
                <w:szCs w:val="18"/>
                <w:lang w:eastAsia="el-GR"/>
              </w:rPr>
              <w:t>Κύκλος Εργασιών € (2015)</w:t>
            </w:r>
          </w:p>
        </w:tc>
      </w:tr>
      <w:tr w:rsidR="00117040" w:rsidRPr="009A26FA" w:rsidTr="00C64A82">
        <w:trPr>
          <w:trHeight w:val="300"/>
          <w:jc w:val="center"/>
        </w:trPr>
        <w:tc>
          <w:tcPr>
            <w:tcW w:w="5420" w:type="dxa"/>
            <w:tcBorders>
              <w:top w:val="nil"/>
              <w:left w:val="single" w:sz="4" w:space="0" w:color="auto"/>
              <w:bottom w:val="nil"/>
              <w:right w:val="nil"/>
            </w:tcBorders>
            <w:shd w:val="clear" w:color="000000" w:fill="FFFFFF"/>
            <w:vAlign w:val="center"/>
            <w:hideMark/>
          </w:tcPr>
          <w:p w:rsidR="00117040" w:rsidRPr="009A26FA" w:rsidRDefault="00117040" w:rsidP="00C64A82">
            <w:pPr>
              <w:spacing w:before="0" w:after="0"/>
              <w:jc w:val="left"/>
              <w:rPr>
                <w:rFonts w:eastAsia="Times New Roman" w:cs="Arial"/>
                <w:color w:val="000000"/>
                <w:sz w:val="18"/>
                <w:szCs w:val="18"/>
                <w:lang w:eastAsia="el-GR"/>
              </w:rPr>
            </w:pPr>
            <w:r w:rsidRPr="009A26FA">
              <w:rPr>
                <w:rFonts w:eastAsia="Times New Roman" w:cs="Arial"/>
                <w:color w:val="000000"/>
                <w:sz w:val="18"/>
                <w:szCs w:val="18"/>
                <w:lang w:eastAsia="el-GR"/>
              </w:rPr>
              <w:t>Κατασκευή αυτοκινητοδρόμων, οδών, αεροδρομίων και αθλητικών</w:t>
            </w:r>
          </w:p>
        </w:tc>
        <w:tc>
          <w:tcPr>
            <w:tcW w:w="2088" w:type="dxa"/>
            <w:tcBorders>
              <w:top w:val="nil"/>
              <w:left w:val="nil"/>
              <w:bottom w:val="nil"/>
              <w:right w:val="single" w:sz="4" w:space="0" w:color="auto"/>
            </w:tcBorders>
            <w:shd w:val="clear" w:color="000000" w:fill="FFFFFF"/>
            <w:vAlign w:val="center"/>
            <w:hideMark/>
          </w:tcPr>
          <w:p w:rsidR="00117040" w:rsidRPr="009A26FA" w:rsidRDefault="00117040" w:rsidP="00C64A82">
            <w:pPr>
              <w:spacing w:before="0" w:after="0"/>
              <w:jc w:val="right"/>
              <w:rPr>
                <w:rFonts w:eastAsia="Times New Roman" w:cs="Arial"/>
                <w:color w:val="000000"/>
                <w:sz w:val="18"/>
                <w:szCs w:val="18"/>
                <w:lang w:eastAsia="el-GR"/>
              </w:rPr>
            </w:pPr>
            <w:r w:rsidRPr="009A26FA">
              <w:rPr>
                <w:rFonts w:eastAsia="Times New Roman" w:cs="Arial"/>
                <w:color w:val="000000"/>
                <w:sz w:val="18"/>
                <w:szCs w:val="18"/>
                <w:lang w:eastAsia="el-GR"/>
              </w:rPr>
              <w:t>125.602.303,90 €</w:t>
            </w:r>
          </w:p>
        </w:tc>
      </w:tr>
      <w:tr w:rsidR="00117040" w:rsidRPr="009A26FA" w:rsidTr="00C64A82">
        <w:trPr>
          <w:trHeight w:val="300"/>
          <w:jc w:val="center"/>
        </w:trPr>
        <w:tc>
          <w:tcPr>
            <w:tcW w:w="5420" w:type="dxa"/>
            <w:tcBorders>
              <w:top w:val="nil"/>
              <w:left w:val="single" w:sz="4" w:space="0" w:color="auto"/>
              <w:bottom w:val="nil"/>
              <w:right w:val="nil"/>
            </w:tcBorders>
            <w:shd w:val="clear" w:color="000000" w:fill="FFFFFF"/>
            <w:vAlign w:val="center"/>
            <w:hideMark/>
          </w:tcPr>
          <w:p w:rsidR="00117040" w:rsidRPr="009A26FA" w:rsidRDefault="00117040" w:rsidP="00C64A82">
            <w:pPr>
              <w:spacing w:before="0" w:after="0"/>
              <w:jc w:val="left"/>
              <w:rPr>
                <w:rFonts w:eastAsia="Times New Roman" w:cs="Arial"/>
                <w:color w:val="000000"/>
                <w:sz w:val="18"/>
                <w:szCs w:val="18"/>
                <w:lang w:eastAsia="el-GR"/>
              </w:rPr>
            </w:pPr>
            <w:r w:rsidRPr="009A26FA">
              <w:rPr>
                <w:rFonts w:eastAsia="Times New Roman" w:cs="Arial"/>
                <w:color w:val="000000"/>
                <w:sz w:val="18"/>
                <w:szCs w:val="18"/>
                <w:lang w:eastAsia="el-GR"/>
              </w:rPr>
              <w:t>Λοιπό χονδρικό</w:t>
            </w:r>
          </w:p>
        </w:tc>
        <w:tc>
          <w:tcPr>
            <w:tcW w:w="2088" w:type="dxa"/>
            <w:tcBorders>
              <w:top w:val="nil"/>
              <w:left w:val="nil"/>
              <w:bottom w:val="nil"/>
              <w:right w:val="single" w:sz="4" w:space="0" w:color="auto"/>
            </w:tcBorders>
            <w:shd w:val="clear" w:color="000000" w:fill="FFFFFF"/>
            <w:vAlign w:val="center"/>
            <w:hideMark/>
          </w:tcPr>
          <w:p w:rsidR="00117040" w:rsidRPr="009A26FA" w:rsidRDefault="00117040" w:rsidP="00C64A82">
            <w:pPr>
              <w:spacing w:before="0" w:after="0"/>
              <w:jc w:val="right"/>
              <w:rPr>
                <w:rFonts w:eastAsia="Times New Roman" w:cs="Arial"/>
                <w:color w:val="000000"/>
                <w:sz w:val="18"/>
                <w:szCs w:val="18"/>
                <w:lang w:eastAsia="el-GR"/>
              </w:rPr>
            </w:pPr>
            <w:r w:rsidRPr="009A26FA">
              <w:rPr>
                <w:rFonts w:eastAsia="Times New Roman" w:cs="Arial"/>
                <w:color w:val="000000"/>
                <w:sz w:val="18"/>
                <w:szCs w:val="18"/>
                <w:lang w:eastAsia="el-GR"/>
              </w:rPr>
              <w:t>24.384.774,41 €</w:t>
            </w:r>
          </w:p>
        </w:tc>
      </w:tr>
      <w:tr w:rsidR="00117040" w:rsidRPr="009A26FA" w:rsidTr="00C64A82">
        <w:trPr>
          <w:trHeight w:val="288"/>
          <w:jc w:val="center"/>
        </w:trPr>
        <w:tc>
          <w:tcPr>
            <w:tcW w:w="5420" w:type="dxa"/>
            <w:tcBorders>
              <w:top w:val="nil"/>
              <w:left w:val="single" w:sz="4" w:space="0" w:color="auto"/>
              <w:bottom w:val="nil"/>
              <w:right w:val="nil"/>
            </w:tcBorders>
            <w:shd w:val="clear" w:color="000000" w:fill="FFFFFF"/>
            <w:vAlign w:val="center"/>
            <w:hideMark/>
          </w:tcPr>
          <w:p w:rsidR="00117040" w:rsidRPr="009A26FA" w:rsidRDefault="00117040" w:rsidP="00C64A82">
            <w:pPr>
              <w:spacing w:before="0" w:after="0"/>
              <w:jc w:val="left"/>
              <w:rPr>
                <w:rFonts w:eastAsia="Times New Roman" w:cs="Arial"/>
                <w:color w:val="000000"/>
                <w:sz w:val="18"/>
                <w:szCs w:val="18"/>
                <w:lang w:eastAsia="el-GR"/>
              </w:rPr>
            </w:pPr>
            <w:r w:rsidRPr="009A26FA">
              <w:rPr>
                <w:rFonts w:eastAsia="Times New Roman" w:cs="Arial"/>
                <w:color w:val="000000"/>
                <w:sz w:val="18"/>
                <w:szCs w:val="18"/>
                <w:lang w:eastAsia="el-GR"/>
              </w:rPr>
              <w:t>Χονδρικό εμπόριο φαρμακευτικών προϊόντων</w:t>
            </w:r>
          </w:p>
        </w:tc>
        <w:tc>
          <w:tcPr>
            <w:tcW w:w="2088" w:type="dxa"/>
            <w:tcBorders>
              <w:top w:val="nil"/>
              <w:left w:val="nil"/>
              <w:bottom w:val="nil"/>
              <w:right w:val="single" w:sz="4" w:space="0" w:color="auto"/>
            </w:tcBorders>
            <w:shd w:val="clear" w:color="000000" w:fill="FFFFFF"/>
            <w:vAlign w:val="center"/>
            <w:hideMark/>
          </w:tcPr>
          <w:p w:rsidR="00117040" w:rsidRPr="009A26FA" w:rsidRDefault="00117040" w:rsidP="00C64A82">
            <w:pPr>
              <w:spacing w:before="0" w:after="0"/>
              <w:jc w:val="right"/>
              <w:rPr>
                <w:rFonts w:eastAsia="Times New Roman" w:cs="Arial"/>
                <w:color w:val="000000"/>
                <w:sz w:val="18"/>
                <w:szCs w:val="18"/>
                <w:lang w:eastAsia="el-GR"/>
              </w:rPr>
            </w:pPr>
            <w:r w:rsidRPr="009A26FA">
              <w:rPr>
                <w:rFonts w:eastAsia="Times New Roman" w:cs="Arial"/>
                <w:color w:val="000000"/>
                <w:sz w:val="18"/>
                <w:szCs w:val="18"/>
                <w:lang w:eastAsia="el-GR"/>
              </w:rPr>
              <w:t>21.167.825,00 €</w:t>
            </w:r>
          </w:p>
        </w:tc>
      </w:tr>
      <w:tr w:rsidR="00117040" w:rsidRPr="009A26FA" w:rsidTr="00C64A82">
        <w:trPr>
          <w:trHeight w:val="288"/>
          <w:jc w:val="center"/>
        </w:trPr>
        <w:tc>
          <w:tcPr>
            <w:tcW w:w="5420" w:type="dxa"/>
            <w:tcBorders>
              <w:top w:val="nil"/>
              <w:left w:val="single" w:sz="4" w:space="0" w:color="auto"/>
              <w:bottom w:val="nil"/>
              <w:right w:val="nil"/>
            </w:tcBorders>
            <w:shd w:val="clear" w:color="000000" w:fill="FFFFFF"/>
            <w:vAlign w:val="center"/>
            <w:hideMark/>
          </w:tcPr>
          <w:p w:rsidR="00117040" w:rsidRPr="009A26FA" w:rsidRDefault="00117040" w:rsidP="00C64A82">
            <w:pPr>
              <w:spacing w:before="0" w:after="0"/>
              <w:jc w:val="left"/>
              <w:rPr>
                <w:rFonts w:eastAsia="Times New Roman" w:cs="Arial"/>
                <w:color w:val="000000"/>
                <w:sz w:val="18"/>
                <w:szCs w:val="18"/>
                <w:lang w:eastAsia="el-GR"/>
              </w:rPr>
            </w:pPr>
            <w:r w:rsidRPr="009A26FA">
              <w:rPr>
                <w:rFonts w:eastAsia="Times New Roman" w:cs="Arial"/>
                <w:color w:val="000000"/>
                <w:sz w:val="18"/>
                <w:szCs w:val="18"/>
                <w:lang w:eastAsia="el-GR"/>
              </w:rPr>
              <w:t>Παραγωγή προϊόντων αλευρομύλων</w:t>
            </w:r>
          </w:p>
        </w:tc>
        <w:tc>
          <w:tcPr>
            <w:tcW w:w="2088" w:type="dxa"/>
            <w:tcBorders>
              <w:top w:val="nil"/>
              <w:left w:val="nil"/>
              <w:bottom w:val="nil"/>
              <w:right w:val="single" w:sz="4" w:space="0" w:color="auto"/>
            </w:tcBorders>
            <w:shd w:val="clear" w:color="000000" w:fill="FFFFFF"/>
            <w:vAlign w:val="center"/>
            <w:hideMark/>
          </w:tcPr>
          <w:p w:rsidR="00117040" w:rsidRPr="009A26FA" w:rsidRDefault="00117040" w:rsidP="00C64A82">
            <w:pPr>
              <w:spacing w:before="0" w:after="0"/>
              <w:jc w:val="right"/>
              <w:rPr>
                <w:rFonts w:eastAsia="Times New Roman" w:cs="Arial"/>
                <w:color w:val="000000"/>
                <w:sz w:val="18"/>
                <w:szCs w:val="18"/>
                <w:lang w:eastAsia="el-GR"/>
              </w:rPr>
            </w:pPr>
            <w:r w:rsidRPr="009A26FA">
              <w:rPr>
                <w:rFonts w:eastAsia="Times New Roman" w:cs="Arial"/>
                <w:color w:val="000000"/>
                <w:sz w:val="18"/>
                <w:szCs w:val="18"/>
                <w:lang w:eastAsia="el-GR"/>
              </w:rPr>
              <w:t>15.298.346,01 €</w:t>
            </w:r>
          </w:p>
        </w:tc>
      </w:tr>
      <w:tr w:rsidR="00117040" w:rsidRPr="009A26FA" w:rsidTr="00C64A82">
        <w:trPr>
          <w:trHeight w:val="288"/>
          <w:jc w:val="center"/>
        </w:trPr>
        <w:tc>
          <w:tcPr>
            <w:tcW w:w="5420" w:type="dxa"/>
            <w:tcBorders>
              <w:top w:val="nil"/>
              <w:left w:val="single" w:sz="4" w:space="0" w:color="auto"/>
              <w:bottom w:val="nil"/>
              <w:right w:val="nil"/>
            </w:tcBorders>
            <w:shd w:val="clear" w:color="000000" w:fill="FFFFFF"/>
            <w:vAlign w:val="center"/>
            <w:hideMark/>
          </w:tcPr>
          <w:p w:rsidR="00117040" w:rsidRPr="009A26FA" w:rsidRDefault="00117040" w:rsidP="00C64A82">
            <w:pPr>
              <w:spacing w:before="0" w:after="0"/>
              <w:jc w:val="left"/>
              <w:rPr>
                <w:rFonts w:eastAsia="Times New Roman" w:cs="Arial"/>
                <w:color w:val="000000"/>
                <w:sz w:val="18"/>
                <w:szCs w:val="18"/>
                <w:lang w:eastAsia="el-GR"/>
              </w:rPr>
            </w:pPr>
            <w:r w:rsidRPr="009A26FA">
              <w:rPr>
                <w:rFonts w:eastAsia="Times New Roman" w:cs="Arial"/>
                <w:color w:val="000000"/>
                <w:sz w:val="18"/>
                <w:szCs w:val="18"/>
                <w:lang w:eastAsia="el-GR"/>
              </w:rPr>
              <w:t>Λειτουργία γαλακτοκομείων και τυροκομία</w:t>
            </w:r>
          </w:p>
        </w:tc>
        <w:tc>
          <w:tcPr>
            <w:tcW w:w="2088" w:type="dxa"/>
            <w:tcBorders>
              <w:top w:val="nil"/>
              <w:left w:val="nil"/>
              <w:bottom w:val="nil"/>
              <w:right w:val="single" w:sz="4" w:space="0" w:color="auto"/>
            </w:tcBorders>
            <w:shd w:val="clear" w:color="000000" w:fill="FFFFFF"/>
            <w:vAlign w:val="center"/>
            <w:hideMark/>
          </w:tcPr>
          <w:p w:rsidR="00117040" w:rsidRPr="009A26FA" w:rsidRDefault="00117040" w:rsidP="00C64A82">
            <w:pPr>
              <w:spacing w:before="0" w:after="0"/>
              <w:jc w:val="right"/>
              <w:rPr>
                <w:rFonts w:eastAsia="Times New Roman" w:cs="Arial"/>
                <w:color w:val="000000"/>
                <w:sz w:val="18"/>
                <w:szCs w:val="18"/>
                <w:lang w:eastAsia="el-GR"/>
              </w:rPr>
            </w:pPr>
            <w:r w:rsidRPr="009A26FA">
              <w:rPr>
                <w:rFonts w:eastAsia="Times New Roman" w:cs="Arial"/>
                <w:color w:val="000000"/>
                <w:sz w:val="18"/>
                <w:szCs w:val="18"/>
                <w:lang w:eastAsia="el-GR"/>
              </w:rPr>
              <w:t>11.176.707,93 €</w:t>
            </w:r>
          </w:p>
        </w:tc>
      </w:tr>
      <w:tr w:rsidR="00117040" w:rsidRPr="009A26FA" w:rsidTr="00C64A82">
        <w:trPr>
          <w:trHeight w:val="288"/>
          <w:jc w:val="center"/>
        </w:trPr>
        <w:tc>
          <w:tcPr>
            <w:tcW w:w="5420" w:type="dxa"/>
            <w:tcBorders>
              <w:top w:val="nil"/>
              <w:left w:val="single" w:sz="4" w:space="0" w:color="auto"/>
              <w:bottom w:val="nil"/>
              <w:right w:val="nil"/>
            </w:tcBorders>
            <w:shd w:val="clear" w:color="000000" w:fill="FFFFFF"/>
            <w:vAlign w:val="center"/>
            <w:hideMark/>
          </w:tcPr>
          <w:p w:rsidR="00117040" w:rsidRPr="009A26FA" w:rsidRDefault="00117040" w:rsidP="00C64A82">
            <w:pPr>
              <w:spacing w:before="0" w:after="0"/>
              <w:jc w:val="left"/>
              <w:rPr>
                <w:rFonts w:eastAsia="Times New Roman" w:cs="Arial"/>
                <w:color w:val="000000"/>
                <w:sz w:val="18"/>
                <w:szCs w:val="18"/>
                <w:lang w:eastAsia="el-GR"/>
              </w:rPr>
            </w:pPr>
            <w:r w:rsidRPr="009A26FA">
              <w:rPr>
                <w:rFonts w:eastAsia="Times New Roman" w:cs="Arial"/>
                <w:color w:val="000000"/>
                <w:sz w:val="18"/>
                <w:szCs w:val="18"/>
                <w:lang w:eastAsia="el-GR"/>
              </w:rPr>
              <w:t>Άλλες προγραμματισμένες χερσαίες μεταφορές επιβατών</w:t>
            </w:r>
          </w:p>
        </w:tc>
        <w:tc>
          <w:tcPr>
            <w:tcW w:w="2088" w:type="dxa"/>
            <w:tcBorders>
              <w:top w:val="nil"/>
              <w:left w:val="nil"/>
              <w:bottom w:val="nil"/>
              <w:right w:val="single" w:sz="4" w:space="0" w:color="auto"/>
            </w:tcBorders>
            <w:shd w:val="clear" w:color="000000" w:fill="FFFFFF"/>
            <w:vAlign w:val="center"/>
            <w:hideMark/>
          </w:tcPr>
          <w:p w:rsidR="00117040" w:rsidRPr="009A26FA" w:rsidRDefault="00117040" w:rsidP="00C64A82">
            <w:pPr>
              <w:spacing w:before="0" w:after="0"/>
              <w:jc w:val="right"/>
              <w:rPr>
                <w:rFonts w:eastAsia="Times New Roman" w:cs="Arial"/>
                <w:color w:val="000000"/>
                <w:sz w:val="18"/>
                <w:szCs w:val="18"/>
                <w:lang w:eastAsia="el-GR"/>
              </w:rPr>
            </w:pPr>
            <w:r w:rsidRPr="009A26FA">
              <w:rPr>
                <w:rFonts w:eastAsia="Times New Roman" w:cs="Arial"/>
                <w:color w:val="000000"/>
                <w:sz w:val="18"/>
                <w:szCs w:val="18"/>
                <w:lang w:eastAsia="el-GR"/>
              </w:rPr>
              <w:t>7.994.112,64 €</w:t>
            </w:r>
          </w:p>
        </w:tc>
      </w:tr>
      <w:tr w:rsidR="00117040" w:rsidRPr="009A26FA" w:rsidTr="00C64A82">
        <w:trPr>
          <w:trHeight w:val="456"/>
          <w:jc w:val="center"/>
        </w:trPr>
        <w:tc>
          <w:tcPr>
            <w:tcW w:w="5420" w:type="dxa"/>
            <w:tcBorders>
              <w:top w:val="nil"/>
              <w:left w:val="single" w:sz="4" w:space="0" w:color="auto"/>
              <w:bottom w:val="nil"/>
              <w:right w:val="nil"/>
            </w:tcBorders>
            <w:shd w:val="clear" w:color="000000" w:fill="FFFFFF"/>
            <w:vAlign w:val="center"/>
            <w:hideMark/>
          </w:tcPr>
          <w:p w:rsidR="00117040" w:rsidRPr="009A26FA" w:rsidRDefault="00117040" w:rsidP="00C64A82">
            <w:pPr>
              <w:spacing w:before="0" w:after="0"/>
              <w:jc w:val="left"/>
              <w:rPr>
                <w:rFonts w:eastAsia="Times New Roman" w:cs="Arial"/>
                <w:color w:val="000000"/>
                <w:sz w:val="18"/>
                <w:szCs w:val="18"/>
                <w:lang w:eastAsia="el-GR"/>
              </w:rPr>
            </w:pPr>
            <w:r w:rsidRPr="009A26FA">
              <w:rPr>
                <w:rFonts w:eastAsia="Times New Roman" w:cs="Arial"/>
                <w:color w:val="000000"/>
                <w:sz w:val="18"/>
                <w:szCs w:val="18"/>
                <w:lang w:eastAsia="el-GR"/>
              </w:rPr>
              <w:t>Χονδρικό εμπόριο άλλων τροφίμων συμπεριλαμβανομένων των ψαριών και των θαλασσινών</w:t>
            </w:r>
          </w:p>
        </w:tc>
        <w:tc>
          <w:tcPr>
            <w:tcW w:w="2088" w:type="dxa"/>
            <w:tcBorders>
              <w:top w:val="nil"/>
              <w:left w:val="nil"/>
              <w:bottom w:val="nil"/>
              <w:right w:val="single" w:sz="4" w:space="0" w:color="auto"/>
            </w:tcBorders>
            <w:shd w:val="clear" w:color="000000" w:fill="FFFFFF"/>
            <w:vAlign w:val="center"/>
            <w:hideMark/>
          </w:tcPr>
          <w:p w:rsidR="00117040" w:rsidRPr="009A26FA" w:rsidRDefault="00117040" w:rsidP="00C64A82">
            <w:pPr>
              <w:spacing w:before="0" w:after="0"/>
              <w:jc w:val="right"/>
              <w:rPr>
                <w:rFonts w:eastAsia="Times New Roman" w:cs="Arial"/>
                <w:color w:val="000000"/>
                <w:sz w:val="18"/>
                <w:szCs w:val="18"/>
                <w:lang w:eastAsia="el-GR"/>
              </w:rPr>
            </w:pPr>
            <w:r w:rsidRPr="009A26FA">
              <w:rPr>
                <w:rFonts w:eastAsia="Times New Roman" w:cs="Arial"/>
                <w:color w:val="000000"/>
                <w:sz w:val="18"/>
                <w:szCs w:val="18"/>
                <w:lang w:eastAsia="el-GR"/>
              </w:rPr>
              <w:t>7.083.258,00 €</w:t>
            </w:r>
          </w:p>
        </w:tc>
      </w:tr>
      <w:tr w:rsidR="00117040" w:rsidRPr="009A26FA" w:rsidTr="00C64A82">
        <w:trPr>
          <w:trHeight w:val="288"/>
          <w:jc w:val="center"/>
        </w:trPr>
        <w:tc>
          <w:tcPr>
            <w:tcW w:w="5420" w:type="dxa"/>
            <w:tcBorders>
              <w:top w:val="nil"/>
              <w:left w:val="single" w:sz="4" w:space="0" w:color="auto"/>
              <w:bottom w:val="nil"/>
              <w:right w:val="nil"/>
            </w:tcBorders>
            <w:shd w:val="clear" w:color="000000" w:fill="FFFFFF"/>
            <w:vAlign w:val="center"/>
            <w:hideMark/>
          </w:tcPr>
          <w:p w:rsidR="00117040" w:rsidRPr="009A26FA" w:rsidRDefault="00117040" w:rsidP="00C64A82">
            <w:pPr>
              <w:spacing w:before="0" w:after="0"/>
              <w:jc w:val="left"/>
              <w:rPr>
                <w:rFonts w:eastAsia="Times New Roman" w:cs="Arial"/>
                <w:color w:val="000000"/>
                <w:sz w:val="18"/>
                <w:szCs w:val="18"/>
                <w:lang w:eastAsia="el-GR"/>
              </w:rPr>
            </w:pPr>
            <w:r w:rsidRPr="009A26FA">
              <w:rPr>
                <w:rFonts w:eastAsia="Times New Roman" w:cs="Arial"/>
                <w:color w:val="000000"/>
                <w:sz w:val="18"/>
                <w:szCs w:val="18"/>
                <w:lang w:eastAsia="el-GR"/>
              </w:rPr>
              <w:t>Εμπόριο αυτοκίνητων οχημάτων</w:t>
            </w:r>
          </w:p>
        </w:tc>
        <w:tc>
          <w:tcPr>
            <w:tcW w:w="2088" w:type="dxa"/>
            <w:tcBorders>
              <w:top w:val="nil"/>
              <w:left w:val="nil"/>
              <w:bottom w:val="nil"/>
              <w:right w:val="single" w:sz="4" w:space="0" w:color="auto"/>
            </w:tcBorders>
            <w:shd w:val="clear" w:color="000000" w:fill="FFFFFF"/>
            <w:vAlign w:val="center"/>
            <w:hideMark/>
          </w:tcPr>
          <w:p w:rsidR="00117040" w:rsidRPr="009A26FA" w:rsidRDefault="00117040" w:rsidP="00C64A82">
            <w:pPr>
              <w:spacing w:before="0" w:after="0"/>
              <w:jc w:val="right"/>
              <w:rPr>
                <w:rFonts w:eastAsia="Times New Roman" w:cs="Arial"/>
                <w:color w:val="000000"/>
                <w:sz w:val="18"/>
                <w:szCs w:val="18"/>
                <w:lang w:eastAsia="el-GR"/>
              </w:rPr>
            </w:pPr>
            <w:r w:rsidRPr="009A26FA">
              <w:rPr>
                <w:rFonts w:eastAsia="Times New Roman" w:cs="Arial"/>
                <w:color w:val="000000"/>
                <w:sz w:val="18"/>
                <w:szCs w:val="18"/>
                <w:lang w:eastAsia="el-GR"/>
              </w:rPr>
              <w:t>6.765.380,03 €</w:t>
            </w:r>
          </w:p>
        </w:tc>
      </w:tr>
      <w:tr w:rsidR="00117040" w:rsidRPr="009A26FA" w:rsidTr="00C64A82">
        <w:trPr>
          <w:trHeight w:val="288"/>
          <w:jc w:val="center"/>
        </w:trPr>
        <w:tc>
          <w:tcPr>
            <w:tcW w:w="5420" w:type="dxa"/>
            <w:tcBorders>
              <w:top w:val="nil"/>
              <w:left w:val="single" w:sz="4" w:space="0" w:color="auto"/>
              <w:bottom w:val="nil"/>
              <w:right w:val="nil"/>
            </w:tcBorders>
            <w:shd w:val="clear" w:color="000000" w:fill="FFFFFF"/>
            <w:vAlign w:val="center"/>
            <w:hideMark/>
          </w:tcPr>
          <w:p w:rsidR="00117040" w:rsidRPr="009A26FA" w:rsidRDefault="00117040" w:rsidP="00C64A82">
            <w:pPr>
              <w:spacing w:before="0" w:after="0"/>
              <w:jc w:val="left"/>
              <w:rPr>
                <w:rFonts w:eastAsia="Times New Roman" w:cs="Arial"/>
                <w:color w:val="000000"/>
                <w:sz w:val="18"/>
                <w:szCs w:val="18"/>
                <w:lang w:eastAsia="el-GR"/>
              </w:rPr>
            </w:pPr>
            <w:r w:rsidRPr="009A26FA">
              <w:rPr>
                <w:rFonts w:eastAsia="Times New Roman" w:cs="Arial"/>
                <w:color w:val="000000"/>
                <w:sz w:val="18"/>
                <w:szCs w:val="18"/>
                <w:lang w:eastAsia="el-GR"/>
              </w:rPr>
              <w:t>Κατασκευή άλλων πλαστικών προϊόντων</w:t>
            </w:r>
          </w:p>
        </w:tc>
        <w:tc>
          <w:tcPr>
            <w:tcW w:w="2088" w:type="dxa"/>
            <w:tcBorders>
              <w:top w:val="nil"/>
              <w:left w:val="nil"/>
              <w:bottom w:val="nil"/>
              <w:right w:val="single" w:sz="4" w:space="0" w:color="auto"/>
            </w:tcBorders>
            <w:shd w:val="clear" w:color="000000" w:fill="FFFFFF"/>
            <w:vAlign w:val="center"/>
            <w:hideMark/>
          </w:tcPr>
          <w:p w:rsidR="00117040" w:rsidRPr="009A26FA" w:rsidRDefault="00117040" w:rsidP="00C64A82">
            <w:pPr>
              <w:spacing w:before="0" w:after="0"/>
              <w:jc w:val="right"/>
              <w:rPr>
                <w:rFonts w:eastAsia="Times New Roman" w:cs="Arial"/>
                <w:color w:val="000000"/>
                <w:sz w:val="18"/>
                <w:szCs w:val="18"/>
                <w:lang w:eastAsia="el-GR"/>
              </w:rPr>
            </w:pPr>
            <w:r w:rsidRPr="009A26FA">
              <w:rPr>
                <w:rFonts w:eastAsia="Times New Roman" w:cs="Arial"/>
                <w:color w:val="000000"/>
                <w:sz w:val="18"/>
                <w:szCs w:val="18"/>
                <w:lang w:eastAsia="el-GR"/>
              </w:rPr>
              <w:t>6.666.007,91 €</w:t>
            </w:r>
          </w:p>
        </w:tc>
      </w:tr>
      <w:tr w:rsidR="00117040" w:rsidRPr="009A26FA" w:rsidTr="00C64A82">
        <w:trPr>
          <w:trHeight w:val="441"/>
          <w:jc w:val="center"/>
        </w:trPr>
        <w:tc>
          <w:tcPr>
            <w:tcW w:w="5420" w:type="dxa"/>
            <w:tcBorders>
              <w:top w:val="nil"/>
              <w:left w:val="single" w:sz="4" w:space="0" w:color="auto"/>
              <w:bottom w:val="single" w:sz="4" w:space="0" w:color="auto"/>
              <w:right w:val="nil"/>
            </w:tcBorders>
            <w:shd w:val="clear" w:color="000000" w:fill="FFFFFF"/>
            <w:vAlign w:val="center"/>
            <w:hideMark/>
          </w:tcPr>
          <w:p w:rsidR="00117040" w:rsidRPr="009A26FA" w:rsidRDefault="00117040" w:rsidP="00C64A82">
            <w:pPr>
              <w:spacing w:before="0" w:after="0"/>
              <w:jc w:val="left"/>
              <w:rPr>
                <w:rFonts w:eastAsia="Times New Roman" w:cs="Arial"/>
                <w:color w:val="000000"/>
                <w:sz w:val="18"/>
                <w:szCs w:val="18"/>
                <w:lang w:eastAsia="el-GR"/>
              </w:rPr>
            </w:pPr>
            <w:r w:rsidRPr="009A26FA">
              <w:rPr>
                <w:rFonts w:eastAsia="Times New Roman" w:cs="Arial"/>
                <w:color w:val="000000"/>
                <w:sz w:val="18"/>
                <w:szCs w:val="18"/>
                <w:lang w:eastAsia="el-GR"/>
              </w:rPr>
              <w:t>Αποθήκευση</w:t>
            </w:r>
          </w:p>
        </w:tc>
        <w:tc>
          <w:tcPr>
            <w:tcW w:w="2088" w:type="dxa"/>
            <w:tcBorders>
              <w:top w:val="nil"/>
              <w:left w:val="nil"/>
              <w:bottom w:val="single" w:sz="4" w:space="0" w:color="auto"/>
              <w:right w:val="single" w:sz="4" w:space="0" w:color="auto"/>
            </w:tcBorders>
            <w:shd w:val="clear" w:color="000000" w:fill="FFFFFF"/>
            <w:vAlign w:val="center"/>
            <w:hideMark/>
          </w:tcPr>
          <w:p w:rsidR="00117040" w:rsidRPr="009A26FA" w:rsidRDefault="00117040" w:rsidP="00C64A82">
            <w:pPr>
              <w:spacing w:before="0" w:after="0"/>
              <w:jc w:val="right"/>
              <w:rPr>
                <w:rFonts w:eastAsia="Times New Roman" w:cs="Arial"/>
                <w:color w:val="000000"/>
                <w:sz w:val="18"/>
                <w:szCs w:val="18"/>
                <w:lang w:eastAsia="el-GR"/>
              </w:rPr>
            </w:pPr>
            <w:r w:rsidRPr="009A26FA">
              <w:rPr>
                <w:rFonts w:eastAsia="Times New Roman" w:cs="Arial"/>
                <w:color w:val="000000"/>
                <w:sz w:val="18"/>
                <w:szCs w:val="18"/>
                <w:lang w:eastAsia="el-GR"/>
              </w:rPr>
              <w:t>6.516.651,74 €</w:t>
            </w:r>
          </w:p>
        </w:tc>
      </w:tr>
    </w:tbl>
    <w:p w:rsidR="00117040" w:rsidRDefault="00117040" w:rsidP="00117040">
      <w:pPr>
        <w:spacing w:line="276" w:lineRule="auto"/>
      </w:pPr>
      <w:r w:rsidRPr="00D33CB3">
        <w:rPr>
          <w:sz w:val="18"/>
          <w:szCs w:val="18"/>
        </w:rPr>
        <w:t>Πηγή:</w:t>
      </w:r>
      <w:r w:rsidRPr="009A26FA">
        <w:rPr>
          <w:sz w:val="18"/>
        </w:rPr>
        <w:t xml:space="preserve"> </w:t>
      </w:r>
      <w:r>
        <w:rPr>
          <w:sz w:val="18"/>
        </w:rPr>
        <w:t>InfobankHellastat (Απογραφή 2015),</w:t>
      </w:r>
    </w:p>
    <w:p w:rsidR="00117040" w:rsidRPr="00E42AB8" w:rsidRDefault="00117040" w:rsidP="00117040">
      <w:pPr>
        <w:spacing w:line="276" w:lineRule="auto"/>
      </w:pPr>
      <w:r w:rsidRPr="00E42AB8">
        <w:t xml:space="preserve">Ο οικονομικά ενεργός πληθυσμός στην Περιφέρεια Στερεάς Ελλάδας ανέρχεται το πρώτο τρίμηνο του 2013 σε 234,8 χιλ. άτομα εκ των οποίων οι 169,1 χιλ. είναι απασχολούμενοι </w:t>
      </w:r>
      <w:r w:rsidRPr="00E42AB8">
        <w:lastRenderedPageBreak/>
        <w:t>(ποσοστό 72%) σύμφωνα με προσωρινή εκτίμηση της ΕΛΣΤΑΤ. Σύμφωνα με τη Eurostat ο οικονομικά ενεργός το 2014 είναι 232,8 χιλ. άτομα. Η εξέλιξη του ενεργού πληθυσμού κατά την πε</w:t>
      </w:r>
      <w:r w:rsidR="009A6704">
        <w:t>ρίοδο 2000-2013 δεν παρουσιάζε</w:t>
      </w:r>
      <w:r w:rsidRPr="00E42AB8">
        <w:t xml:space="preserve">ι αξιοσημείωτες μεταβολές. </w:t>
      </w:r>
    </w:p>
    <w:p w:rsidR="00117040" w:rsidRPr="002A498B" w:rsidRDefault="00117040" w:rsidP="00117040">
      <w:pPr>
        <w:spacing w:line="276" w:lineRule="auto"/>
      </w:pPr>
      <w:r w:rsidRPr="00E42AB8">
        <w:t>Η ανεργία για την Περιφέρεια Στερεάς Ελλάδας ανήλθε σε ποσοστό 7,98% τον Ι</w:t>
      </w:r>
      <w:r w:rsidR="009A6704">
        <w:t>ανουάριο</w:t>
      </w:r>
      <w:r w:rsidRPr="00E42AB8">
        <w:t xml:space="preserve"> του 2015</w:t>
      </w:r>
      <w:r w:rsidR="009A6704">
        <w:t>,</w:t>
      </w:r>
      <w:r w:rsidRPr="00E42AB8">
        <w:t xml:space="preserve"> ενώ</w:t>
      </w:r>
      <w:r w:rsidR="009A6704">
        <w:t xml:space="preserve"> σε χρονικό διάστημα ενός έτους</w:t>
      </w:r>
      <w:r w:rsidRPr="00E42AB8">
        <w:t>,</w:t>
      </w:r>
      <w:r w:rsidR="009A6704">
        <w:t xml:space="preserve"> </w:t>
      </w:r>
      <w:r w:rsidR="00BD3C2B">
        <w:t>τον Ιανουάριο του 2016</w:t>
      </w:r>
      <w:r w:rsidRPr="00E42AB8">
        <w:t xml:space="preserve"> παρατηρούμε τη μείωσή της, σε αντίστοιχο ποσοστό της τάξεως το</w:t>
      </w:r>
      <w:r w:rsidR="00BD3C2B">
        <w:t>υ 7,56%. Τον Ιανουάριο του 2017</w:t>
      </w:r>
      <w:r w:rsidRPr="00E42AB8">
        <w:t xml:space="preserve"> παρατηρούμε αύξηση της ανεργίας στο 7,79%</w:t>
      </w:r>
      <w:r w:rsidR="00BD3C2B">
        <w:t>,</w:t>
      </w:r>
      <w:r w:rsidRPr="00E42AB8">
        <w:t xml:space="preserve"> ενώ τον Ιανουάριο του 2018 μία μικρή μείωση των ανέργων της Περιφέρειας σε </w:t>
      </w:r>
      <w:r w:rsidR="00C1477F" w:rsidRPr="00E42AB8">
        <w:t>ποσοστό</w:t>
      </w:r>
      <w:r w:rsidRPr="00E42AB8">
        <w:t xml:space="preserve"> 7,72%. Το 2019 το ποσοστό ανέρχεται στο 8,09%.</w:t>
      </w:r>
    </w:p>
    <w:p w:rsidR="00117040" w:rsidRPr="00442AC8" w:rsidRDefault="00117040" w:rsidP="00117040">
      <w:pPr>
        <w:pStyle w:val="aa"/>
        <w:keepNext/>
      </w:pPr>
      <w:bookmarkStart w:id="19" w:name="_Toc37870500"/>
      <w:bookmarkStart w:id="20" w:name="_Toc41150024"/>
      <w:bookmarkStart w:id="21" w:name="_Toc44622593"/>
      <w:bookmarkStart w:id="22" w:name="_Toc37617846"/>
      <w:r w:rsidRPr="000D299D">
        <w:t xml:space="preserve">Σχήμα </w:t>
      </w:r>
      <w:fldSimple w:instr=" SEQ Σχήμα \* ARABIC ">
        <w:r w:rsidR="00C64A82">
          <w:rPr>
            <w:noProof/>
          </w:rPr>
          <w:t>3</w:t>
        </w:r>
      </w:fldSimple>
      <w:r w:rsidRPr="000D299D">
        <w:t>:</w:t>
      </w:r>
      <w:r>
        <w:t xml:space="preserve"> Η εξέλιξη της ανεργίας</w:t>
      </w:r>
      <w:bookmarkEnd w:id="19"/>
      <w:bookmarkEnd w:id="20"/>
      <w:bookmarkEnd w:id="21"/>
      <w:r>
        <w:t xml:space="preserve"> </w:t>
      </w:r>
      <w:bookmarkEnd w:id="22"/>
    </w:p>
    <w:p w:rsidR="00117040" w:rsidRDefault="00117040" w:rsidP="00117040">
      <w:pPr>
        <w:pStyle w:val="-1"/>
        <w:numPr>
          <w:ilvl w:val="0"/>
          <w:numId w:val="0"/>
        </w:numPr>
        <w:spacing w:line="276" w:lineRule="auto"/>
        <w:ind w:left="360" w:hanging="360"/>
        <w:rPr>
          <w:sz w:val="18"/>
          <w:szCs w:val="18"/>
        </w:rPr>
      </w:pPr>
      <w:r>
        <w:rPr>
          <w:noProof/>
          <w:lang w:eastAsia="el-GR"/>
        </w:rPr>
        <w:drawing>
          <wp:inline distT="0" distB="0" distL="0" distR="0" wp14:anchorId="41FFF719" wp14:editId="13B74829">
            <wp:extent cx="5274310" cy="3076575"/>
            <wp:effectExtent l="0" t="0" r="2540" b="9525"/>
            <wp:docPr id="4"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17040" w:rsidRPr="00D33CB3" w:rsidRDefault="00117040" w:rsidP="00117040">
      <w:pPr>
        <w:pStyle w:val="-1"/>
        <w:numPr>
          <w:ilvl w:val="0"/>
          <w:numId w:val="0"/>
        </w:numPr>
        <w:spacing w:line="276" w:lineRule="auto"/>
        <w:ind w:left="360" w:hanging="360"/>
        <w:rPr>
          <w:sz w:val="18"/>
          <w:szCs w:val="18"/>
        </w:rPr>
      </w:pPr>
      <w:r w:rsidRPr="00D33CB3">
        <w:rPr>
          <w:sz w:val="18"/>
          <w:szCs w:val="18"/>
        </w:rPr>
        <w:t xml:space="preserve">Πηγή: </w:t>
      </w:r>
      <w:r>
        <w:rPr>
          <w:sz w:val="18"/>
          <w:szCs w:val="18"/>
        </w:rPr>
        <w:t>ΕΛΣΤΑΤ</w:t>
      </w:r>
    </w:p>
    <w:p w:rsidR="00117040" w:rsidRPr="00E42AB8" w:rsidRDefault="00117040" w:rsidP="00117040">
      <w:pPr>
        <w:rPr>
          <w:lang w:eastAsia="en-US"/>
        </w:rPr>
      </w:pPr>
      <w:r w:rsidRPr="00E42AB8">
        <w:rPr>
          <w:lang w:eastAsia="en-US"/>
        </w:rPr>
        <w:t>Ως προς την εγγεγραμμένη ανεργία στην Περιφέρεια Στερεάς Ελλάδας το 2019 ανέρχεται σε ποσοστό 4,65% (40.406) επί του συνόλου της χώρας (869.330). Το ποσοστό των εγγεγραμμένων μακροχρόνια ανέργων στην Περιφέρεια ανέρχεται σε ποσοστό 53,39%, 8</w:t>
      </w:r>
      <w:r w:rsidRPr="00E42AB8">
        <w:rPr>
          <w:vertAlign w:val="superscript"/>
          <w:lang w:eastAsia="en-US"/>
        </w:rPr>
        <w:t>η</w:t>
      </w:r>
      <w:r w:rsidRPr="00E42AB8">
        <w:rPr>
          <w:lang w:eastAsia="en-US"/>
        </w:rPr>
        <w:t xml:space="preserve"> θέση σε σχέση με τις δεκατρείς (13) Περιφέρειες της χώρας. Στην Περιφερειακή Ενότητα Φθιώτιδας ανέρχεται σε ποσοστό 27,58% (11.145) επί του συνόλου της Περιφέρειας (40.406)</w:t>
      </w:r>
      <w:r w:rsidR="00BD3C2B">
        <w:rPr>
          <w:lang w:eastAsia="en-US"/>
        </w:rPr>
        <w:t>.</w:t>
      </w:r>
    </w:p>
    <w:p w:rsidR="00117040" w:rsidRPr="00926AE6" w:rsidRDefault="00117040" w:rsidP="00117040">
      <w:pPr>
        <w:pStyle w:val="aa"/>
        <w:keepNext/>
      </w:pPr>
      <w:bookmarkStart w:id="23" w:name="_Toc41150025"/>
      <w:bookmarkStart w:id="24" w:name="_Toc44622594"/>
      <w:r w:rsidRPr="00E42AB8">
        <w:t xml:space="preserve">Σχήμα </w:t>
      </w:r>
      <w:fldSimple w:instr=" SEQ Σχήμα \* ARABIC ">
        <w:r w:rsidR="00DE1972">
          <w:rPr>
            <w:noProof/>
          </w:rPr>
          <w:t>4</w:t>
        </w:r>
      </w:fldSimple>
      <w:r w:rsidRPr="00E42AB8">
        <w:t xml:space="preserve">: Ποσοστό (%) εγγεγραμμένης  ανεργίας Περιφέρειας Στερεάς 2019 </w:t>
      </w:r>
      <w:r w:rsidRPr="00E42AB8">
        <w:rPr>
          <w:lang w:val="en-US"/>
        </w:rPr>
        <w:t>Vs</w:t>
      </w:r>
      <w:r w:rsidRPr="00E42AB8">
        <w:t xml:space="preserve"> χώρα</w:t>
      </w:r>
      <w:bookmarkEnd w:id="23"/>
      <w:bookmarkEnd w:id="24"/>
    </w:p>
    <w:p w:rsidR="00117040" w:rsidRDefault="00117040" w:rsidP="00117040">
      <w:pPr>
        <w:rPr>
          <w:lang w:eastAsia="en-US"/>
        </w:rPr>
      </w:pPr>
    </w:p>
    <w:p w:rsidR="00117040" w:rsidRDefault="00117040" w:rsidP="00117040">
      <w:pPr>
        <w:rPr>
          <w:lang w:eastAsia="en-US"/>
        </w:rPr>
      </w:pPr>
    </w:p>
    <w:p w:rsidR="00117040" w:rsidRDefault="00117040" w:rsidP="00117040">
      <w:pPr>
        <w:jc w:val="center"/>
        <w:rPr>
          <w:lang w:eastAsia="en-US"/>
        </w:rPr>
      </w:pPr>
      <w:r>
        <w:rPr>
          <w:noProof/>
          <w:lang w:eastAsia="el-GR"/>
        </w:rPr>
        <w:lastRenderedPageBreak/>
        <w:drawing>
          <wp:inline distT="0" distB="0" distL="0" distR="0" wp14:anchorId="417F277A" wp14:editId="461A5879">
            <wp:extent cx="4572000" cy="2762250"/>
            <wp:effectExtent l="0" t="0" r="0" b="0"/>
            <wp:docPr id="5" name="Γράφημα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3DBF5FF-AC78-4407-B8D9-405E7201C5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CC4720" w:rsidRPr="0002013B" w:rsidRDefault="00117040" w:rsidP="00CC4720">
      <w:pPr>
        <w:rPr>
          <w:sz w:val="18"/>
          <w:szCs w:val="18"/>
          <w:lang w:val="en-US" w:eastAsia="en-US"/>
        </w:rPr>
      </w:pPr>
      <w:r w:rsidRPr="00EE084E">
        <w:rPr>
          <w:sz w:val="18"/>
          <w:szCs w:val="18"/>
          <w:lang w:eastAsia="en-US"/>
        </w:rPr>
        <w:t>Πηγή: ΕΙΕΑΔ, ΟΑΕΔ</w:t>
      </w:r>
    </w:p>
    <w:p w:rsidR="00CC4720" w:rsidRDefault="00CC4720" w:rsidP="003C4967">
      <w:pPr>
        <w:pStyle w:val="21"/>
        <w:rPr>
          <w:color w:val="365F91" w:themeColor="accent1" w:themeShade="BF"/>
          <w:lang w:val="en-US"/>
        </w:rPr>
      </w:pPr>
      <w:bookmarkStart w:id="25" w:name="_Toc44622526"/>
      <w:r>
        <w:rPr>
          <w:color w:val="365F91" w:themeColor="accent1" w:themeShade="BF"/>
        </w:rPr>
        <w:t>Αναπτυξιακ</w:t>
      </w:r>
      <w:r w:rsidR="00575018">
        <w:rPr>
          <w:color w:val="365F91" w:themeColor="accent1" w:themeShade="BF"/>
        </w:rPr>
        <w:t>ή Φυσιογνωμία του Δήμου</w:t>
      </w:r>
      <w:bookmarkEnd w:id="25"/>
    </w:p>
    <w:p w:rsidR="00DE1972" w:rsidRPr="00DE1972" w:rsidRDefault="00DE1972" w:rsidP="0002013B">
      <w:pPr>
        <w:tabs>
          <w:tab w:val="num" w:pos="0"/>
          <w:tab w:val="left" w:pos="10206"/>
        </w:tabs>
      </w:pPr>
      <w:r>
        <w:t>Η ευρύτερη περιοχή της Λαμίας παρουσιάζει ιδιαίτερα χαρακτηριστικά</w:t>
      </w:r>
      <w:r w:rsidR="00BD3C2B">
        <w:t>,</w:t>
      </w:r>
      <w:r>
        <w:t xml:space="preserve"> τα οποία σχετίζονται με τις δημογραφικές και αναπτυξιακές τάσεις, τις κοινωνικές ιδιαιτερότητες, την περιβαλλοντική κατάσταση, το πολιτιστικό απόθεμα αλλά και τη συνολικότερη θέση της στο γεωγραφικό και οικονομικό χώρο. Κάποια από αυτά τα ειδικά χαρακτηριστικά εντοπίζονται στην ύπαρξη τουριστικών πόρων εθνικής και διεθνούς εμβέλειας, στη σύνθεση ενός πολυδιάστατου τουριστικού προϊόντος, στην ενίσχυση της περιφερειακής κινητικότητας μέσω της σύνδεσης δευτερευόντων και τριτευόντων κόμβων με τις υποδομές ΔΕΔ-Μ (συμπεριλαμβανομένων των πολυτροπικών κόμβων), στα ιδιαίτερης αξίας οικοσυστήματα, στην πλούσια βιοποικιλότητα των οικοσυστημάτων αυτών κ</w:t>
      </w:r>
      <w:r w:rsidR="00BD3C2B">
        <w:t>α</w:t>
      </w:r>
      <w:r>
        <w:t>ι στις προστατευόμενες περιοχές και τα τοπία</w:t>
      </w:r>
      <w:r w:rsidR="00BD3C2B">
        <w:t>.</w:t>
      </w:r>
    </w:p>
    <w:p w:rsidR="0002013B" w:rsidRPr="00DE1972" w:rsidRDefault="0002013B" w:rsidP="0002013B">
      <w:pPr>
        <w:tabs>
          <w:tab w:val="num" w:pos="0"/>
          <w:tab w:val="left" w:pos="10206"/>
        </w:tabs>
      </w:pPr>
      <w:r w:rsidRPr="00CE24AF">
        <w:t xml:space="preserve">Ο Δήμος Λαμιέων κατέχει «κομβική» θέση στον εθνικό γεωγραφικό χώρο και «κρίσιμη» θέση στο ελληνικό γεωπολιτικό χώρο και τις αναπτυξιακές </w:t>
      </w:r>
      <w:r w:rsidR="00DE1972">
        <w:t>πολιτικές και άξονες</w:t>
      </w:r>
      <w:r w:rsidR="00BD3C2B">
        <w:t>,</w:t>
      </w:r>
      <w:r w:rsidR="00DE1972">
        <w:t xml:space="preserve"> που ιστορι</w:t>
      </w:r>
      <w:r w:rsidR="00BD3C2B">
        <w:t>κ</w:t>
      </w:r>
      <w:r w:rsidRPr="00CE24AF">
        <w:t>ά διαμορφώνονται εντός αυτού, ιδιαίτερα κατά τα τελευταία εικοσιπέντε χρόνια.</w:t>
      </w:r>
    </w:p>
    <w:p w:rsidR="00DE1972" w:rsidRPr="00DE1972" w:rsidRDefault="00DE1972" w:rsidP="0002013B">
      <w:pPr>
        <w:tabs>
          <w:tab w:val="num" w:pos="0"/>
          <w:tab w:val="left" w:pos="10206"/>
        </w:tabs>
      </w:pPr>
    </w:p>
    <w:p w:rsidR="0002013B" w:rsidRPr="00CE24AF" w:rsidRDefault="0002013B" w:rsidP="0002013B">
      <w:pPr>
        <w:pStyle w:val="aa"/>
        <w:keepNext/>
        <w:tabs>
          <w:tab w:val="num" w:pos="0"/>
          <w:tab w:val="left" w:pos="1134"/>
          <w:tab w:val="left" w:pos="10206"/>
        </w:tabs>
        <w:outlineLvl w:val="0"/>
        <w:rPr>
          <w:rFonts w:cs="Arial"/>
        </w:rPr>
      </w:pPr>
      <w:bookmarkStart w:id="26" w:name="_Toc41150013"/>
      <w:bookmarkStart w:id="27" w:name="_Toc44622595"/>
      <w:r w:rsidRPr="00CE24AF">
        <w:rPr>
          <w:rFonts w:cs="Arial"/>
        </w:rPr>
        <w:lastRenderedPageBreak/>
        <w:t xml:space="preserve">Σχήμα </w:t>
      </w:r>
      <w:r w:rsidRPr="00CE24AF">
        <w:rPr>
          <w:rFonts w:cs="Arial"/>
        </w:rPr>
        <w:fldChar w:fldCharType="begin"/>
      </w:r>
      <w:r w:rsidRPr="00CE24AF">
        <w:rPr>
          <w:rFonts w:cs="Arial"/>
        </w:rPr>
        <w:instrText xml:space="preserve"> SEQ Σχήμα \* ARABIC </w:instrText>
      </w:r>
      <w:r w:rsidRPr="00CE24AF">
        <w:rPr>
          <w:rFonts w:cs="Arial"/>
        </w:rPr>
        <w:fldChar w:fldCharType="separate"/>
      </w:r>
      <w:r w:rsidR="00627CD4">
        <w:rPr>
          <w:rFonts w:cs="Arial"/>
          <w:noProof/>
        </w:rPr>
        <w:t>5</w:t>
      </w:r>
      <w:r w:rsidRPr="00CE24AF">
        <w:rPr>
          <w:rFonts w:cs="Arial"/>
          <w:noProof/>
        </w:rPr>
        <w:fldChar w:fldCharType="end"/>
      </w:r>
      <w:r w:rsidRPr="00CE24AF">
        <w:rPr>
          <w:rFonts w:cs="Arial"/>
        </w:rPr>
        <w:t>: Πρότυπο χωρικής ανάπτυξης της Περιφέρειας</w:t>
      </w:r>
      <w:bookmarkEnd w:id="26"/>
      <w:bookmarkEnd w:id="27"/>
    </w:p>
    <w:p w:rsidR="0002013B" w:rsidRPr="006C1914" w:rsidRDefault="0002013B" w:rsidP="0002013B">
      <w:pPr>
        <w:tabs>
          <w:tab w:val="num" w:pos="0"/>
        </w:tabs>
        <w:spacing w:line="360" w:lineRule="auto"/>
        <w:jc w:val="center"/>
        <w:rPr>
          <w:szCs w:val="22"/>
          <w:highlight w:val="yellow"/>
        </w:rPr>
      </w:pPr>
      <w:r w:rsidRPr="006C1914">
        <w:rPr>
          <w:b/>
          <w:noProof/>
          <w:szCs w:val="22"/>
          <w:highlight w:val="yellow"/>
          <w:lang w:eastAsia="el-GR"/>
        </w:rPr>
        <w:drawing>
          <wp:inline distT="0" distB="0" distL="0" distR="0" wp14:anchorId="3A35E578" wp14:editId="40B1028A">
            <wp:extent cx="5276850" cy="3686175"/>
            <wp:effectExtent l="0" t="0" r="0" b="0"/>
            <wp:docPr id="6" name="Εικόνα 6" descr="Εικόνα που περιέχει κείμενο, χάρτ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qV_OKVWwAAR4C4-696x492.jpg"/>
                    <pic:cNvPicPr/>
                  </pic:nvPicPr>
                  <pic:blipFill>
                    <a:blip r:embed="rId19">
                      <a:extLst>
                        <a:ext uri="{28A0092B-C50C-407E-A947-70E740481C1C}">
                          <a14:useLocalDpi xmlns:a14="http://schemas.microsoft.com/office/drawing/2010/main" val="0"/>
                        </a:ext>
                      </a:extLst>
                    </a:blip>
                    <a:stretch>
                      <a:fillRect/>
                    </a:stretch>
                  </pic:blipFill>
                  <pic:spPr>
                    <a:xfrm>
                      <a:off x="0" y="0"/>
                      <a:ext cx="5278120" cy="3687062"/>
                    </a:xfrm>
                    <a:prstGeom prst="rect">
                      <a:avLst/>
                    </a:prstGeom>
                  </pic:spPr>
                </pic:pic>
              </a:graphicData>
            </a:graphic>
          </wp:inline>
        </w:drawing>
      </w:r>
      <w:r w:rsidRPr="006C1914">
        <w:rPr>
          <w:b/>
          <w:szCs w:val="22"/>
          <w:highlight w:val="yellow"/>
        </w:rPr>
        <w:t xml:space="preserve"> </w:t>
      </w:r>
    </w:p>
    <w:p w:rsidR="0002013B" w:rsidRPr="00CE24AF" w:rsidRDefault="0002013B" w:rsidP="0002013B">
      <w:pPr>
        <w:tabs>
          <w:tab w:val="num" w:pos="0"/>
        </w:tabs>
        <w:spacing w:line="360" w:lineRule="auto"/>
        <w:jc w:val="left"/>
        <w:rPr>
          <w:sz w:val="20"/>
          <w:szCs w:val="20"/>
        </w:rPr>
      </w:pPr>
      <w:r w:rsidRPr="00CE24AF">
        <w:rPr>
          <w:bCs/>
          <w:sz w:val="20"/>
          <w:szCs w:val="20"/>
        </w:rPr>
        <w:t>Πηγή: ΠΠΧΣΑΑ</w:t>
      </w:r>
      <w:r w:rsidRPr="00CE24AF">
        <w:rPr>
          <w:sz w:val="20"/>
          <w:szCs w:val="20"/>
        </w:rPr>
        <w:t xml:space="preserve"> Στερεάς Ελλάδας, 2018</w:t>
      </w:r>
    </w:p>
    <w:p w:rsidR="0002013B" w:rsidRPr="00CE24AF" w:rsidRDefault="0002013B" w:rsidP="0002013B">
      <w:pPr>
        <w:tabs>
          <w:tab w:val="num" w:pos="0"/>
          <w:tab w:val="left" w:pos="10206"/>
        </w:tabs>
      </w:pPr>
      <w:r w:rsidRPr="00CE24AF">
        <w:t xml:space="preserve">Γεωγραφικά, ο Δήμος χωροθετείται στο μυχό του Μαλιακού Κόλπου, χώρο «πέρασμα» από «Βορρά προς Νότο» της Ελληνικής Χερσονήσου και </w:t>
      </w:r>
      <w:r w:rsidR="00C1477F" w:rsidRPr="00CE24AF">
        <w:t>κεντροβαρή</w:t>
      </w:r>
      <w:r w:rsidRPr="00CE24AF">
        <w:t xml:space="preserve"> χώρο εκκίνησης πολλαπλών διόδων επικοινωνίας </w:t>
      </w:r>
      <w:r w:rsidR="00BD3C2B">
        <w:t>προς την Κεντρική – Δ</w:t>
      </w:r>
      <w:r w:rsidRPr="00CE24AF">
        <w:t xml:space="preserve">υτική Ελλάδα από τα «ανατολικά» και ιδίως από τις δύο μεγάλες μητροπόλεις του ελληνικού χώρου, της Αθήνας και της Θεσσαλονίκης. </w:t>
      </w:r>
    </w:p>
    <w:p w:rsidR="0002013B" w:rsidRPr="00CE24AF" w:rsidRDefault="00BD3C2B" w:rsidP="0002013B">
      <w:pPr>
        <w:tabs>
          <w:tab w:val="num" w:pos="0"/>
          <w:tab w:val="left" w:pos="10206"/>
        </w:tabs>
      </w:pPr>
      <w:r>
        <w:t>Η θέση αυτή</w:t>
      </w:r>
      <w:r w:rsidR="0002013B" w:rsidRPr="00CE24AF">
        <w:t xml:space="preserve"> έχει εξασφαλίσει μέχρι σήμερα τη συμμετοχή της περιοχής στο βασικό άξονα ανάπτυξης και διεθνούς επικοινωνίας της σύγχρ</w:t>
      </w:r>
      <w:r w:rsidR="00E962AF">
        <w:t>ονης χώρας, ταυτιζόμενο με τον Ο</w:t>
      </w:r>
      <w:r w:rsidR="0002013B" w:rsidRPr="00CE24AF">
        <w:t xml:space="preserve">δικό </w:t>
      </w:r>
      <w:r w:rsidR="00E962AF">
        <w:t>Ά</w:t>
      </w:r>
      <w:r w:rsidR="0002013B" w:rsidRPr="00CE24AF">
        <w:t>ξονα ΠΑΘΕ. Επίσης, λόγω της «ικανοποιητικής» απόστασης από την Αθήνα, η ευρύτερη περιοχή του Δήμου έχει αναδειχθεί σε περιοχή υποδοχής αναπτυξιακών πολιτικών και υποδομών «περιφερειακής ανάπτυξης» της μεταπολεμικής περιόδου (Βιομηχανική Περιοχή Λαμίας) και έχει εξασφαλίσει στην πόλη της Λαμίας τη χωροθέτηση της Έδρας της Περιφέρειας Στερεάς Ελλάδας στα πλαίσια της αποκέντρωσης και της ανάπτυξης Περιφερειών (Διοικητικών και Προγραμματικών) τη δεκαετία του 1980.</w:t>
      </w:r>
    </w:p>
    <w:p w:rsidR="0002013B" w:rsidRPr="00CE24AF" w:rsidRDefault="0002013B" w:rsidP="0002013B">
      <w:pPr>
        <w:tabs>
          <w:tab w:val="num" w:pos="0"/>
          <w:tab w:val="left" w:pos="10206"/>
        </w:tabs>
      </w:pPr>
      <w:r w:rsidRPr="00CE24AF">
        <w:t xml:space="preserve">Το Περιφερειακό Χωροταξικό Πλαίσιο της Περιφέρειας Στερεάς Ελλάδας, η αναθεώρηση του οποίου δημοσιεύτηκε στο ΦΕΚ 299/14.12.18 (ΥΠΕΝ/ΔΧΩΡΣ/76104/1176), </w:t>
      </w:r>
      <w:r w:rsidR="00C1477F" w:rsidRPr="00CE24AF">
        <w:t>εντάσσει</w:t>
      </w:r>
      <w:r w:rsidRPr="00CE24AF">
        <w:t xml:space="preserve"> τη Λαμία στο κοινοτικό αστικό σύστημα και τα προγράμματα «βιώσιμης αστικής ανάπτυξης» ως λειτουργική αστική</w:t>
      </w:r>
      <w:r w:rsidR="00F37746">
        <w:t xml:space="preserve"> περιοχή – περιφερειακό κέντρο </w:t>
      </w:r>
      <w:r w:rsidRPr="00CE24AF">
        <w:t>μεσαίου μεγέθους. Για την ενίσχυση της θέσης της Περιφέρειας Στερεάς Ελλάδας στο εθνικό χωρικό σύστημα προβλέπεται μεταξύ άλλων η αναβάθμιση, μέσω ανάδρασης στον υπερκείμενο σχεδιασμό, της ευρύτερης αστικής περιοχής της Λαμίας σε ενισχυμένη θέση</w:t>
      </w:r>
      <w:r w:rsidR="00F37746">
        <w:t>,</w:t>
      </w:r>
      <w:r w:rsidRPr="00CE24AF">
        <w:t xml:space="preserve"> ώστε να συμμετέχει μακροπρόθεσμα στην ανώτερη βαθμίδα του αστικού εθνικού δικτύου (πρωτεύοντα αστικά κέντρα). </w:t>
      </w:r>
    </w:p>
    <w:p w:rsidR="0002013B" w:rsidRDefault="0002013B" w:rsidP="000F1E82">
      <w:pPr>
        <w:tabs>
          <w:tab w:val="num" w:pos="0"/>
          <w:tab w:val="left" w:pos="10206"/>
        </w:tabs>
      </w:pPr>
      <w:r w:rsidRPr="00CE24AF">
        <w:t>Η Λαμία αποτελεί αστικό</w:t>
      </w:r>
      <w:r w:rsidR="00F37746">
        <w:t xml:space="preserve"> και </w:t>
      </w:r>
      <w:r w:rsidR="00F37746" w:rsidRPr="00CE24AF">
        <w:t>εμπορευματικό</w:t>
      </w:r>
      <w:r w:rsidR="00F37746">
        <w:t xml:space="preserve"> κόμβο, διεθνή πύλη </w:t>
      </w:r>
      <w:r w:rsidRPr="00CE24AF">
        <w:t>και σταυροδρόμι διασύνδεσης της Περιφέρειας με το δευτερεύον διευρωπαϊκό δίκτυο μεταφορών</w:t>
      </w:r>
      <w:r w:rsidR="000F1E82" w:rsidRPr="000F1E82">
        <w:t>. Η χιλιομετρική απόσταση και η χρονο-απόσταση του Δήμου Λαμιέων από τις διοικητικές έδρες και τις με</w:t>
      </w:r>
      <w:r w:rsidR="00F37746">
        <w:t>γαλύτερες πόλεις των υπολοίπων Περιφερειακών Ε</w:t>
      </w:r>
      <w:r w:rsidR="000F1E82" w:rsidRPr="000F1E82">
        <w:t>νοτήτων της Περιφέρειας Στερεάς Ελλάδας, την Αθήνα και τη Θεσσαλονίκη</w:t>
      </w:r>
      <w:r w:rsidR="00F37746">
        <w:t>,</w:t>
      </w:r>
      <w:r w:rsidR="000F1E82" w:rsidRPr="000F1E82">
        <w:t xml:space="preserve"> παρουσιάζεται στον ακόλουθο πίνακα.</w:t>
      </w:r>
    </w:p>
    <w:p w:rsidR="00483C2B" w:rsidRDefault="00483C2B" w:rsidP="00483C2B">
      <w:pPr>
        <w:pStyle w:val="aa"/>
        <w:spacing w:line="276" w:lineRule="auto"/>
        <w:rPr>
          <w:rFonts w:cs="Arial"/>
        </w:rPr>
      </w:pPr>
    </w:p>
    <w:p w:rsidR="00483C2B" w:rsidRPr="00483C2B" w:rsidRDefault="00483C2B" w:rsidP="00483C2B">
      <w:pPr>
        <w:pStyle w:val="aa"/>
        <w:spacing w:line="276" w:lineRule="auto"/>
        <w:rPr>
          <w:rFonts w:eastAsia="Times New Roman" w:cs="Arial"/>
          <w:bCs w:val="0"/>
          <w:sz w:val="18"/>
          <w:szCs w:val="18"/>
          <w:lang w:eastAsia="el-GR"/>
        </w:rPr>
      </w:pPr>
      <w:bookmarkStart w:id="28" w:name="_Toc44626590"/>
      <w:r w:rsidRPr="00E42AB8">
        <w:rPr>
          <w:rFonts w:cs="Arial"/>
        </w:rPr>
        <w:lastRenderedPageBreak/>
        <w:t xml:space="preserve">Πίνακας </w:t>
      </w:r>
      <w:r w:rsidRPr="00E42AB8">
        <w:rPr>
          <w:rFonts w:cs="Arial"/>
        </w:rPr>
        <w:fldChar w:fldCharType="begin"/>
      </w:r>
      <w:r w:rsidRPr="00E42AB8">
        <w:rPr>
          <w:rFonts w:cs="Arial"/>
        </w:rPr>
        <w:instrText xml:space="preserve"> SEQ Πίνακας \* ARABIC </w:instrText>
      </w:r>
      <w:r w:rsidRPr="00E42AB8">
        <w:rPr>
          <w:rFonts w:cs="Arial"/>
        </w:rPr>
        <w:fldChar w:fldCharType="separate"/>
      </w:r>
      <w:r w:rsidR="00953362">
        <w:rPr>
          <w:rFonts w:cs="Arial"/>
          <w:noProof/>
        </w:rPr>
        <w:t>3</w:t>
      </w:r>
      <w:r w:rsidRPr="00E42AB8">
        <w:rPr>
          <w:rFonts w:cs="Arial"/>
          <w:noProof/>
        </w:rPr>
        <w:fldChar w:fldCharType="end"/>
      </w:r>
      <w:r w:rsidRPr="00E42AB8">
        <w:rPr>
          <w:rFonts w:cs="Arial"/>
        </w:rPr>
        <w:t xml:space="preserve">: </w:t>
      </w:r>
      <w:r w:rsidR="00B92371">
        <w:rPr>
          <w:rFonts w:cs="Arial"/>
        </w:rPr>
        <w:t>Αποστάσεις Λαμίας σε χιλιόμετρα και χρόνο από τις Διοικητικές Έδρες της Περιφέρειας Στερεάς Ελλάδας, την Αθήνα και τη Θεσσαλονίκη</w:t>
      </w:r>
      <w:bookmarkEnd w:id="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3"/>
        <w:gridCol w:w="2270"/>
        <w:gridCol w:w="2407"/>
      </w:tblGrid>
      <w:tr w:rsidR="00B92371" w:rsidRPr="00080072" w:rsidTr="00B92371">
        <w:trPr>
          <w:tblHeader/>
          <w:jc w:val="center"/>
        </w:trPr>
        <w:tc>
          <w:tcPr>
            <w:tcW w:w="2833" w:type="dxa"/>
            <w:shd w:val="clear" w:color="auto" w:fill="003366"/>
          </w:tcPr>
          <w:p w:rsidR="000F1E82" w:rsidRPr="00080072" w:rsidRDefault="00483C2B" w:rsidP="00C31BC4">
            <w:pPr>
              <w:pStyle w:val="TableHeader"/>
              <w:rPr>
                <w:rFonts w:ascii="Arial" w:hAnsi="Arial" w:cs="Arial"/>
              </w:rPr>
            </w:pPr>
            <w:r>
              <w:rPr>
                <w:rFonts w:ascii="Arial" w:hAnsi="Arial" w:cs="Arial"/>
              </w:rPr>
              <w:t xml:space="preserve">Διοικητικές Έδρες </w:t>
            </w:r>
          </w:p>
        </w:tc>
        <w:tc>
          <w:tcPr>
            <w:tcW w:w="2270" w:type="dxa"/>
            <w:shd w:val="clear" w:color="auto" w:fill="003366"/>
          </w:tcPr>
          <w:p w:rsidR="000F1E82" w:rsidRPr="00080072" w:rsidRDefault="00483C2B" w:rsidP="00C31BC4">
            <w:pPr>
              <w:pStyle w:val="TableHeader"/>
              <w:rPr>
                <w:rFonts w:ascii="Arial" w:hAnsi="Arial" w:cs="Arial"/>
              </w:rPr>
            </w:pPr>
            <w:r>
              <w:rPr>
                <w:rFonts w:ascii="Arial" w:hAnsi="Arial" w:cs="Arial"/>
              </w:rPr>
              <w:t>Απόσταση σε χλμ</w:t>
            </w:r>
          </w:p>
        </w:tc>
        <w:tc>
          <w:tcPr>
            <w:tcW w:w="2407" w:type="dxa"/>
            <w:shd w:val="clear" w:color="auto" w:fill="003366"/>
          </w:tcPr>
          <w:p w:rsidR="000F1E82" w:rsidRPr="00080072" w:rsidRDefault="00483C2B" w:rsidP="00C31BC4">
            <w:pPr>
              <w:pStyle w:val="TableHeader"/>
              <w:rPr>
                <w:rFonts w:ascii="Arial" w:hAnsi="Arial" w:cs="Arial"/>
              </w:rPr>
            </w:pPr>
            <w:r>
              <w:rPr>
                <w:rFonts w:ascii="Arial" w:hAnsi="Arial" w:cs="Arial"/>
              </w:rPr>
              <w:t>Χρονοαπόσταση</w:t>
            </w:r>
          </w:p>
        </w:tc>
      </w:tr>
      <w:tr w:rsidR="00B92371" w:rsidRPr="00080072" w:rsidTr="00B92371">
        <w:trPr>
          <w:jc w:val="center"/>
        </w:trPr>
        <w:tc>
          <w:tcPr>
            <w:tcW w:w="2833" w:type="dxa"/>
          </w:tcPr>
          <w:p w:rsidR="00B92371" w:rsidRPr="00B92371" w:rsidRDefault="00B92371" w:rsidP="00B92371">
            <w:pPr>
              <w:pStyle w:val="TableText"/>
              <w:tabs>
                <w:tab w:val="num" w:pos="0"/>
                <w:tab w:val="left" w:pos="10206"/>
              </w:tabs>
              <w:jc w:val="center"/>
              <w:rPr>
                <w:rFonts w:ascii="Arial" w:hAnsi="Arial" w:cs="Arial"/>
                <w:bCs/>
                <w:szCs w:val="20"/>
                <w:lang w:eastAsia="en-US"/>
              </w:rPr>
            </w:pPr>
            <w:r w:rsidRPr="00B92371">
              <w:rPr>
                <w:rFonts w:ascii="Arial" w:hAnsi="Arial" w:cs="Arial"/>
                <w:bCs/>
                <w:szCs w:val="20"/>
                <w:lang w:eastAsia="en-US"/>
              </w:rPr>
              <w:t>Αθήνα</w:t>
            </w:r>
          </w:p>
        </w:tc>
        <w:tc>
          <w:tcPr>
            <w:tcW w:w="2270" w:type="dxa"/>
          </w:tcPr>
          <w:p w:rsidR="00B92371" w:rsidRPr="00080072" w:rsidRDefault="00B92371" w:rsidP="00C31BC4">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214</w:t>
            </w:r>
          </w:p>
        </w:tc>
        <w:tc>
          <w:tcPr>
            <w:tcW w:w="2407" w:type="dxa"/>
          </w:tcPr>
          <w:p w:rsidR="00B92371" w:rsidRPr="00080072" w:rsidRDefault="00B92371" w:rsidP="00C31BC4">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2 ώρες</w:t>
            </w:r>
          </w:p>
        </w:tc>
      </w:tr>
      <w:tr w:rsidR="00B92371" w:rsidRPr="00080072" w:rsidTr="00B92371">
        <w:trPr>
          <w:jc w:val="center"/>
        </w:trPr>
        <w:tc>
          <w:tcPr>
            <w:tcW w:w="2833" w:type="dxa"/>
          </w:tcPr>
          <w:p w:rsidR="00B92371" w:rsidRPr="00B92371" w:rsidRDefault="00B92371" w:rsidP="00B92371">
            <w:pPr>
              <w:pStyle w:val="TableText"/>
              <w:tabs>
                <w:tab w:val="num" w:pos="0"/>
                <w:tab w:val="left" w:pos="10206"/>
              </w:tabs>
              <w:jc w:val="center"/>
              <w:rPr>
                <w:rFonts w:ascii="Arial" w:hAnsi="Arial" w:cs="Arial"/>
                <w:bCs/>
                <w:szCs w:val="20"/>
                <w:lang w:eastAsia="en-US"/>
              </w:rPr>
            </w:pPr>
            <w:r w:rsidRPr="00B92371">
              <w:rPr>
                <w:rFonts w:ascii="Arial" w:hAnsi="Arial" w:cs="Arial"/>
                <w:bCs/>
                <w:szCs w:val="20"/>
                <w:lang w:eastAsia="en-US"/>
              </w:rPr>
              <w:t>Άμφισσα</w:t>
            </w:r>
          </w:p>
        </w:tc>
        <w:tc>
          <w:tcPr>
            <w:tcW w:w="2270" w:type="dxa"/>
          </w:tcPr>
          <w:p w:rsidR="00B92371" w:rsidRPr="00080072" w:rsidRDefault="00B92371" w:rsidP="00C31BC4">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72</w:t>
            </w:r>
          </w:p>
        </w:tc>
        <w:tc>
          <w:tcPr>
            <w:tcW w:w="2407" w:type="dxa"/>
          </w:tcPr>
          <w:p w:rsidR="00B92371" w:rsidRPr="00080072" w:rsidRDefault="00B92371" w:rsidP="00C31BC4">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1 ώρα</w:t>
            </w:r>
          </w:p>
        </w:tc>
      </w:tr>
      <w:tr w:rsidR="00B92371" w:rsidRPr="00080072" w:rsidTr="00B92371">
        <w:trPr>
          <w:jc w:val="center"/>
        </w:trPr>
        <w:tc>
          <w:tcPr>
            <w:tcW w:w="2833" w:type="dxa"/>
          </w:tcPr>
          <w:p w:rsidR="00B92371" w:rsidRPr="00B92371" w:rsidRDefault="00B92371" w:rsidP="00B92371">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Θεσσαλονί</w:t>
            </w:r>
            <w:r w:rsidRPr="00B92371">
              <w:rPr>
                <w:rFonts w:ascii="Arial" w:hAnsi="Arial" w:cs="Arial"/>
                <w:bCs/>
                <w:szCs w:val="20"/>
                <w:lang w:eastAsia="en-US"/>
              </w:rPr>
              <w:t>κη</w:t>
            </w:r>
          </w:p>
        </w:tc>
        <w:tc>
          <w:tcPr>
            <w:tcW w:w="2270" w:type="dxa"/>
          </w:tcPr>
          <w:p w:rsidR="00B92371" w:rsidRPr="00080072" w:rsidRDefault="00B92371" w:rsidP="00C31BC4">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303</w:t>
            </w:r>
          </w:p>
        </w:tc>
        <w:tc>
          <w:tcPr>
            <w:tcW w:w="2407" w:type="dxa"/>
          </w:tcPr>
          <w:p w:rsidR="00B92371" w:rsidRPr="00080072" w:rsidRDefault="00B92371" w:rsidP="00C31BC4">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2,5 ώρες</w:t>
            </w:r>
          </w:p>
        </w:tc>
      </w:tr>
      <w:tr w:rsidR="00B92371" w:rsidRPr="00080072" w:rsidTr="00B92371">
        <w:trPr>
          <w:jc w:val="center"/>
        </w:trPr>
        <w:tc>
          <w:tcPr>
            <w:tcW w:w="2833" w:type="dxa"/>
          </w:tcPr>
          <w:p w:rsidR="00B92371" w:rsidRPr="00B92371" w:rsidRDefault="00B92371" w:rsidP="00B92371">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Καρπενήσι</w:t>
            </w:r>
          </w:p>
        </w:tc>
        <w:tc>
          <w:tcPr>
            <w:tcW w:w="2270" w:type="dxa"/>
          </w:tcPr>
          <w:p w:rsidR="00B92371" w:rsidRPr="00080072" w:rsidRDefault="00B92371" w:rsidP="00C31BC4">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78</w:t>
            </w:r>
          </w:p>
        </w:tc>
        <w:tc>
          <w:tcPr>
            <w:tcW w:w="2407" w:type="dxa"/>
          </w:tcPr>
          <w:p w:rsidR="00B92371" w:rsidRPr="00080072" w:rsidRDefault="00B92371" w:rsidP="00C31BC4">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1 ώρα</w:t>
            </w:r>
          </w:p>
        </w:tc>
      </w:tr>
      <w:tr w:rsidR="00B92371" w:rsidRPr="00080072" w:rsidTr="00B92371">
        <w:trPr>
          <w:jc w:val="center"/>
        </w:trPr>
        <w:tc>
          <w:tcPr>
            <w:tcW w:w="2833" w:type="dxa"/>
          </w:tcPr>
          <w:p w:rsidR="00B92371" w:rsidRPr="00B92371" w:rsidRDefault="00B92371" w:rsidP="00B92371">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Λιβαδειά</w:t>
            </w:r>
          </w:p>
        </w:tc>
        <w:tc>
          <w:tcPr>
            <w:tcW w:w="2270" w:type="dxa"/>
          </w:tcPr>
          <w:p w:rsidR="00B92371" w:rsidRPr="00080072" w:rsidRDefault="00B92371" w:rsidP="00B92371">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94</w:t>
            </w:r>
          </w:p>
        </w:tc>
        <w:tc>
          <w:tcPr>
            <w:tcW w:w="2407" w:type="dxa"/>
          </w:tcPr>
          <w:p w:rsidR="00B92371" w:rsidRPr="00080072" w:rsidRDefault="00B92371" w:rsidP="00C31BC4">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1 .</w:t>
            </w:r>
            <w:r w:rsidR="00C1477F">
              <w:rPr>
                <w:rFonts w:ascii="Arial" w:hAnsi="Arial" w:cs="Arial"/>
                <w:bCs/>
                <w:szCs w:val="20"/>
                <w:lang w:eastAsia="en-US"/>
              </w:rPr>
              <w:t>ώρα</w:t>
            </w:r>
          </w:p>
        </w:tc>
      </w:tr>
      <w:tr w:rsidR="00B92371" w:rsidRPr="00080072" w:rsidTr="00B92371">
        <w:trPr>
          <w:jc w:val="center"/>
        </w:trPr>
        <w:tc>
          <w:tcPr>
            <w:tcW w:w="2833" w:type="dxa"/>
          </w:tcPr>
          <w:p w:rsidR="00B92371" w:rsidRPr="00B92371" w:rsidRDefault="00B92371" w:rsidP="00B92371">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Χαλκίδα</w:t>
            </w:r>
          </w:p>
        </w:tc>
        <w:tc>
          <w:tcPr>
            <w:tcW w:w="2270" w:type="dxa"/>
          </w:tcPr>
          <w:p w:rsidR="00B92371" w:rsidRPr="00080072" w:rsidRDefault="00B92371" w:rsidP="00C31BC4">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157</w:t>
            </w:r>
          </w:p>
        </w:tc>
        <w:tc>
          <w:tcPr>
            <w:tcW w:w="2407" w:type="dxa"/>
          </w:tcPr>
          <w:p w:rsidR="00B92371" w:rsidRPr="00080072" w:rsidRDefault="00B92371" w:rsidP="00C31BC4">
            <w:pPr>
              <w:pStyle w:val="TableText"/>
              <w:tabs>
                <w:tab w:val="num" w:pos="0"/>
                <w:tab w:val="left" w:pos="10206"/>
              </w:tabs>
              <w:jc w:val="center"/>
              <w:rPr>
                <w:rFonts w:ascii="Arial" w:hAnsi="Arial" w:cs="Arial"/>
                <w:bCs/>
                <w:szCs w:val="20"/>
                <w:lang w:eastAsia="en-US"/>
              </w:rPr>
            </w:pPr>
            <w:r>
              <w:rPr>
                <w:rFonts w:ascii="Arial" w:hAnsi="Arial" w:cs="Arial"/>
                <w:bCs/>
                <w:szCs w:val="20"/>
                <w:lang w:eastAsia="en-US"/>
              </w:rPr>
              <w:t>2 ώρες</w:t>
            </w:r>
          </w:p>
        </w:tc>
      </w:tr>
    </w:tbl>
    <w:p w:rsidR="000F1E82" w:rsidRDefault="00B92371" w:rsidP="0002013B">
      <w:pPr>
        <w:tabs>
          <w:tab w:val="num" w:pos="0"/>
          <w:tab w:val="left" w:pos="10206"/>
        </w:tabs>
        <w:rPr>
          <w:bCs/>
          <w:sz w:val="20"/>
          <w:szCs w:val="20"/>
        </w:rPr>
      </w:pPr>
      <w:r w:rsidRPr="00B92371">
        <w:rPr>
          <w:bCs/>
          <w:sz w:val="20"/>
          <w:szCs w:val="20"/>
        </w:rPr>
        <w:t xml:space="preserve">Πηγή: Γενικό Πολεοδομικό Σχέδιο Δ. Λαμιέων (Α΄ Φάση), </w:t>
      </w:r>
      <w:r>
        <w:rPr>
          <w:bCs/>
          <w:sz w:val="20"/>
          <w:szCs w:val="20"/>
        </w:rPr>
        <w:t>2017</w:t>
      </w:r>
    </w:p>
    <w:p w:rsidR="000F1E82" w:rsidRDefault="00B92371" w:rsidP="0002013B">
      <w:pPr>
        <w:tabs>
          <w:tab w:val="num" w:pos="0"/>
          <w:tab w:val="left" w:pos="10206"/>
        </w:tabs>
      </w:pPr>
      <w:r w:rsidRPr="00B92371">
        <w:t>Εντός κύκλου ακτίνας 100 χλμ. από τη Λαμία συναντώνται οι πόλεις Λάρισα, Βόλος, Καρδίτσα και Τρίκαλα (της Περιφέρειας Θεσσαλίας), Πάτρα, Αγρίνιο και Ναύπακτος (της Περιφέρειας Δυτικής Ελλάδας), Θήβα και οριακά Χαλκίδα (της Περιφέρειας Στερεάς Ελλάδας). Εντός κύκλου ακτίνας 50 χλμ. από την πόλη της Λαμίας συναντώνται οι πόλεις Καρπενήσι και Άμφισσα.</w:t>
      </w:r>
    </w:p>
    <w:p w:rsidR="00664078" w:rsidRPr="00B92371" w:rsidRDefault="00664078" w:rsidP="0002013B">
      <w:pPr>
        <w:tabs>
          <w:tab w:val="num" w:pos="0"/>
          <w:tab w:val="left" w:pos="10206"/>
        </w:tabs>
      </w:pPr>
    </w:p>
    <w:p w:rsidR="0002013B" w:rsidRPr="00CE24AF" w:rsidRDefault="0002013B" w:rsidP="0002013B">
      <w:pPr>
        <w:tabs>
          <w:tab w:val="num" w:pos="0"/>
          <w:tab w:val="left" w:pos="10206"/>
        </w:tabs>
        <w:rPr>
          <w:b/>
          <w:bCs/>
        </w:rPr>
      </w:pPr>
      <w:r w:rsidRPr="00CE24AF">
        <w:rPr>
          <w:b/>
          <w:bCs/>
        </w:rPr>
        <w:t xml:space="preserve">Η ευρύτερη αστική περιοχή της Λαμίας αποτελεί: </w:t>
      </w:r>
    </w:p>
    <w:p w:rsidR="0002013B" w:rsidRPr="00CE24AF" w:rsidRDefault="0002013B" w:rsidP="0002013B">
      <w:pPr>
        <w:tabs>
          <w:tab w:val="num" w:pos="0"/>
          <w:tab w:val="left" w:pos="10206"/>
        </w:tabs>
      </w:pPr>
      <w:r w:rsidRPr="00CE24AF">
        <w:t>Ευρύτερη Χωρική Ενότητα Λαμίας - Άμφισσας – Καρπενησίου : Προσδιορίζεται η Ευρύτερη Χωρική Ενότητα των γειτονικών χωρικών ενοτήτων της Λαμίας, της Άμφισσας, του Καρπενησίου και της Σπερχειάδας - Δομοκού με αστικούς πόλους αναφοράς τις αντίστοιχες πόλεις με δυνατότητες ρόλου στο εθνικό σύστημα και κοινά χαρακτηριστικά παραγωγικού και γεωγραφικού χώρου τη δυτική ύπαιθρο της Περιφέρειας. Χαρακτηρίζεται από την ορεινότητα, κυρίως στην αραιοκατοικημένη ενότητα της Ευρυτανίας, την εξορυκτική δραστηριότητα, τη δυναμική αγροτική παραγωγή με προϊόντα ποιότητας (ΠΟΠ και ΠΕΓ), την εκτεταμένη μεταποίηση της αγροτικής παραγωγής και τους εξειδικευμένους διεθνούς/εθνικής εμβέλειας τουριστικούς πόρους και πόλους φυσικής και πολιτιστικής κληρονομιάς. Η δυναμική «επιρροής» της ενότητας είναι άνω των 200.000 κατοίκων με τον κύριο αστικό πόλο της Λαμίας να έχει σήμερα τη μορφή - τυπολογία Λειτουργικής Αστικής Περιοχής «Μεσαίου Μεγέθους» κατά τα κοινοτικά πρότυπα άνω των 100.000 κατοίκων.</w:t>
      </w:r>
    </w:p>
    <w:p w:rsidR="0002013B" w:rsidRPr="00CE24AF" w:rsidRDefault="0002013B" w:rsidP="0002013B">
      <w:pPr>
        <w:tabs>
          <w:tab w:val="num" w:pos="0"/>
          <w:tab w:val="left" w:pos="10206"/>
        </w:tabs>
      </w:pPr>
      <w:r w:rsidRPr="00CE24AF">
        <w:t>Η διάρθρωση και ιεράρχηση του οικιστικού δικτύου κατατάσσει την Λαμία (έδρα της Περιφέρειας) στο ανώτερο οικιστικό δίκτυο. Ειδικότερα</w:t>
      </w:r>
      <w:r w:rsidR="00F37746">
        <w:t>, η λειτουργική α</w:t>
      </w:r>
      <w:r w:rsidRPr="00CE24AF">
        <w:t>στική περιοχή Λαμίας</w:t>
      </w:r>
      <w:r w:rsidR="00F37746">
        <w:t>,</w:t>
      </w:r>
      <w:r w:rsidRPr="00CE24AF">
        <w:t xml:space="preserve"> η οποία εκτείνεται πέρα από τα όρια της θεσμοθετημένης πόλης (οικιστική περιοχή ΠΟΑ ΓΠΣ του ν. 2508/1997) και περιλαμβάνει τις οικιστικές συγκεντρώσεις κατά μήκος των ακτών της Στυλίδας και τις οικιστικές συγκεντρώσεις κατά μήκος του ΠΑΘΕ και των ακτών Καμ. Βούρλων - Αγ. Κωνσταντίνου και τη μεταξύ τους γραμμική διάχυση αστικών δραστηριοτήτων</w:t>
      </w:r>
      <w:r w:rsidR="003F3993">
        <w:t>.</w:t>
      </w:r>
    </w:p>
    <w:p w:rsidR="0002013B" w:rsidRPr="00CE24AF" w:rsidRDefault="0002013B" w:rsidP="0002013B">
      <w:pPr>
        <w:tabs>
          <w:tab w:val="num" w:pos="0"/>
          <w:tab w:val="left" w:pos="10206"/>
        </w:tabs>
        <w:rPr>
          <w:b/>
          <w:bCs/>
        </w:rPr>
      </w:pPr>
      <w:r w:rsidRPr="00CE24AF">
        <w:rPr>
          <w:b/>
          <w:bCs/>
        </w:rPr>
        <w:t>Ειδικές χωρικές κατευθύνσεις:</w:t>
      </w:r>
    </w:p>
    <w:p w:rsidR="0002013B" w:rsidRPr="00CE24AF" w:rsidRDefault="0002013B" w:rsidP="00565B1C">
      <w:pPr>
        <w:pStyle w:val="af4"/>
        <w:numPr>
          <w:ilvl w:val="0"/>
          <w:numId w:val="20"/>
        </w:numPr>
        <w:tabs>
          <w:tab w:val="num" w:pos="0"/>
          <w:tab w:val="left" w:pos="10206"/>
        </w:tabs>
        <w:jc w:val="both"/>
        <w:rPr>
          <w:rFonts w:ascii="Arial" w:eastAsia="SimSun" w:hAnsi="Arial"/>
          <w:szCs w:val="24"/>
          <w:lang w:eastAsia="zh-CN"/>
        </w:rPr>
      </w:pPr>
      <w:r w:rsidRPr="00CE24AF">
        <w:rPr>
          <w:rFonts w:ascii="Arial" w:eastAsia="SimSun" w:hAnsi="Arial"/>
          <w:szCs w:val="24"/>
          <w:lang w:eastAsia="zh-CN"/>
        </w:rPr>
        <w:t xml:space="preserve">Άμεση </w:t>
      </w:r>
      <w:r w:rsidR="00D909AA">
        <w:rPr>
          <w:rFonts w:ascii="Arial" w:eastAsia="SimSun" w:hAnsi="Arial"/>
          <w:szCs w:val="24"/>
          <w:lang w:eastAsia="zh-CN"/>
        </w:rPr>
        <w:t>προώθηση ως κοινού ευρωπαϊκού</w:t>
      </w:r>
      <w:r w:rsidR="00E962AF">
        <w:rPr>
          <w:rFonts w:ascii="Arial" w:eastAsia="SimSun" w:hAnsi="Arial"/>
          <w:szCs w:val="24"/>
          <w:lang w:eastAsia="zh-CN"/>
        </w:rPr>
        <w:t xml:space="preserve"> ενδιαφέροντος του διαγώνιου Ο</w:t>
      </w:r>
      <w:r w:rsidRPr="00CE24AF">
        <w:rPr>
          <w:rFonts w:ascii="Arial" w:eastAsia="SimSun" w:hAnsi="Arial"/>
          <w:szCs w:val="24"/>
          <w:lang w:eastAsia="zh-CN"/>
        </w:rPr>
        <w:t xml:space="preserve">δικού </w:t>
      </w:r>
      <w:r w:rsidR="00E962AF">
        <w:rPr>
          <w:rFonts w:ascii="Arial" w:eastAsia="SimSun" w:hAnsi="Arial"/>
          <w:szCs w:val="24"/>
          <w:lang w:eastAsia="zh-CN"/>
        </w:rPr>
        <w:t>Ά</w:t>
      </w:r>
      <w:r w:rsidRPr="00CE24AF">
        <w:rPr>
          <w:rFonts w:ascii="Arial" w:eastAsia="SimSun" w:hAnsi="Arial"/>
          <w:szCs w:val="24"/>
          <w:lang w:eastAsia="zh-CN"/>
        </w:rPr>
        <w:t>ξονα των ΔΕΔ «Λαμία - Άμφισσα - Πάτρα», ως εναλλακτική διαδρομή του ΠΑΘΕ σε καθεστώς πολιτικών χαμηλού άνθρακα, υποστήριξης του κόμβου των ΔΕΔ-Μ στη Λαμία.</w:t>
      </w:r>
    </w:p>
    <w:p w:rsidR="0002013B" w:rsidRPr="00CE24AF" w:rsidRDefault="0002013B" w:rsidP="00565B1C">
      <w:pPr>
        <w:pStyle w:val="af4"/>
        <w:numPr>
          <w:ilvl w:val="0"/>
          <w:numId w:val="20"/>
        </w:numPr>
        <w:tabs>
          <w:tab w:val="num" w:pos="0"/>
          <w:tab w:val="left" w:pos="10206"/>
        </w:tabs>
        <w:jc w:val="both"/>
        <w:rPr>
          <w:rFonts w:ascii="Arial" w:eastAsia="SimSun" w:hAnsi="Arial"/>
          <w:szCs w:val="24"/>
          <w:lang w:eastAsia="zh-CN"/>
        </w:rPr>
      </w:pPr>
      <w:r w:rsidRPr="00CE24AF">
        <w:rPr>
          <w:rFonts w:ascii="Arial" w:eastAsia="SimSun" w:hAnsi="Arial"/>
          <w:szCs w:val="24"/>
          <w:lang w:eastAsia="zh-CN"/>
        </w:rPr>
        <w:t>Εξασφάλιση της υλοποίησης του προγραμματιζόμενου εμπορευματικού σταθμού μεταξύ του σιδηροδρομικού και οδικού ΠΑΘΕ στην περιοχή της Λαμίας και την ανάδειξ</w:t>
      </w:r>
      <w:r w:rsidR="00D909AA">
        <w:rPr>
          <w:rFonts w:ascii="Arial" w:eastAsia="SimSun" w:hAnsi="Arial"/>
          <w:szCs w:val="24"/>
          <w:lang w:eastAsia="zh-CN"/>
        </w:rPr>
        <w:t>ή</w:t>
      </w:r>
      <w:r w:rsidRPr="00CE24AF">
        <w:rPr>
          <w:rFonts w:ascii="Arial" w:eastAsia="SimSun" w:hAnsi="Arial"/>
          <w:szCs w:val="24"/>
          <w:lang w:eastAsia="zh-CN"/>
        </w:rPr>
        <w:t xml:space="preserve"> της σε αστικό κόμβο του ΔΕΔ-Μ και σε ηπειρωτική πλατφόρμα υλικοτεχνικής υποστήριξης.</w:t>
      </w:r>
    </w:p>
    <w:p w:rsidR="0002013B" w:rsidRPr="00CE24AF" w:rsidRDefault="0002013B" w:rsidP="00565B1C">
      <w:pPr>
        <w:pStyle w:val="af4"/>
        <w:numPr>
          <w:ilvl w:val="0"/>
          <w:numId w:val="20"/>
        </w:numPr>
        <w:tabs>
          <w:tab w:val="num" w:pos="0"/>
          <w:tab w:val="left" w:pos="10206"/>
        </w:tabs>
        <w:jc w:val="both"/>
        <w:rPr>
          <w:rFonts w:ascii="Arial" w:eastAsia="SimSun" w:hAnsi="Arial"/>
          <w:szCs w:val="24"/>
          <w:lang w:eastAsia="zh-CN"/>
        </w:rPr>
      </w:pPr>
      <w:r w:rsidRPr="00CE24AF">
        <w:rPr>
          <w:rFonts w:ascii="Arial" w:eastAsia="SimSun" w:hAnsi="Arial"/>
          <w:szCs w:val="24"/>
          <w:lang w:eastAsia="zh-CN"/>
        </w:rPr>
        <w:t>Ένταξη της Λαμίας και της Χαλκίδας στο κοινοτικό αστικό σύστημα και τα προγράμματα «βιώσιμης αστικής ανάπτυξης» ως λειτουργικές αστικές περιοχές/περιφερειακά κέντρα «</w:t>
      </w:r>
      <w:r w:rsidR="00D909AA" w:rsidRPr="00D909AA">
        <w:rPr>
          <w:rFonts w:ascii="Arial" w:eastAsia="SimSun" w:hAnsi="Arial"/>
          <w:szCs w:val="24"/>
          <w:lang w:eastAsia="zh-CN"/>
        </w:rPr>
        <w:t>Μεσαίου Μεγέθους</w:t>
      </w:r>
      <w:r w:rsidRPr="00CE24AF">
        <w:rPr>
          <w:rFonts w:ascii="Arial" w:eastAsia="SimSun" w:hAnsi="Arial"/>
          <w:szCs w:val="24"/>
          <w:lang w:eastAsia="zh-CN"/>
        </w:rPr>
        <w:t>».</w:t>
      </w:r>
    </w:p>
    <w:p w:rsidR="0002013B" w:rsidRPr="00CE24AF" w:rsidRDefault="0002013B" w:rsidP="00565B1C">
      <w:pPr>
        <w:pStyle w:val="af4"/>
        <w:numPr>
          <w:ilvl w:val="0"/>
          <w:numId w:val="20"/>
        </w:numPr>
        <w:tabs>
          <w:tab w:val="num" w:pos="0"/>
          <w:tab w:val="left" w:pos="10206"/>
        </w:tabs>
        <w:jc w:val="both"/>
        <w:rPr>
          <w:rFonts w:ascii="Arial" w:eastAsia="SimSun" w:hAnsi="Arial"/>
          <w:szCs w:val="24"/>
          <w:lang w:eastAsia="zh-CN"/>
        </w:rPr>
      </w:pPr>
      <w:r w:rsidRPr="00CE24AF">
        <w:rPr>
          <w:rFonts w:ascii="Arial" w:eastAsia="SimSun" w:hAnsi="Arial"/>
          <w:szCs w:val="24"/>
          <w:lang w:eastAsia="zh-CN"/>
        </w:rPr>
        <w:t>Ταχεία ολοκλήρωση των εξελισσόμεν</w:t>
      </w:r>
      <w:r w:rsidR="00D909AA">
        <w:rPr>
          <w:rFonts w:ascii="Arial" w:eastAsia="SimSun" w:hAnsi="Arial"/>
          <w:szCs w:val="24"/>
          <w:lang w:eastAsia="zh-CN"/>
        </w:rPr>
        <w:t>ων έργων του Οδικού και Σ</w:t>
      </w:r>
      <w:r w:rsidRPr="00CE24AF">
        <w:rPr>
          <w:rFonts w:ascii="Arial" w:eastAsia="SimSun" w:hAnsi="Arial"/>
          <w:szCs w:val="24"/>
          <w:lang w:eastAsia="zh-CN"/>
        </w:rPr>
        <w:t>ιδηροδρομικού ΠΑΘΕ και του Ε65.</w:t>
      </w:r>
    </w:p>
    <w:p w:rsidR="0002013B" w:rsidRPr="00CE24AF" w:rsidRDefault="0002013B" w:rsidP="00565B1C">
      <w:pPr>
        <w:pStyle w:val="af4"/>
        <w:numPr>
          <w:ilvl w:val="0"/>
          <w:numId w:val="20"/>
        </w:numPr>
        <w:tabs>
          <w:tab w:val="num" w:pos="0"/>
          <w:tab w:val="left" w:pos="10206"/>
        </w:tabs>
        <w:jc w:val="both"/>
        <w:rPr>
          <w:rFonts w:ascii="Arial" w:eastAsia="SimSun" w:hAnsi="Arial"/>
          <w:szCs w:val="24"/>
          <w:lang w:eastAsia="zh-CN"/>
        </w:rPr>
      </w:pPr>
      <w:r w:rsidRPr="00CE24AF">
        <w:rPr>
          <w:rFonts w:ascii="Arial" w:eastAsia="SimSun" w:hAnsi="Arial"/>
          <w:szCs w:val="24"/>
          <w:lang w:eastAsia="zh-CN"/>
        </w:rPr>
        <w:lastRenderedPageBreak/>
        <w:t>Δικτυώσεις με Περιφέρειες εξειδίκευσης στην εξόρυξη - μεταλλουργία, την τεχνολογία ανακύκλωσης - αποκατάστασης τοπίων και δικτύωση του δίπολου Δελφοί-Θερμοπύλες με πόλεις/πόλους διεθνούς εμβέλειας Μ</w:t>
      </w:r>
      <w:r w:rsidR="00D909AA">
        <w:rPr>
          <w:rFonts w:ascii="Arial" w:eastAsia="SimSun" w:hAnsi="Arial"/>
          <w:szCs w:val="24"/>
          <w:lang w:eastAsia="zh-CN"/>
        </w:rPr>
        <w:t>εσογειακών Π</w:t>
      </w:r>
      <w:r w:rsidRPr="00CE24AF">
        <w:rPr>
          <w:rFonts w:ascii="Arial" w:eastAsia="SimSun" w:hAnsi="Arial"/>
          <w:szCs w:val="24"/>
          <w:lang w:eastAsia="zh-CN"/>
        </w:rPr>
        <w:t>ολιτισμών.</w:t>
      </w:r>
    </w:p>
    <w:p w:rsidR="0002013B" w:rsidRPr="00CE24AF" w:rsidRDefault="0002013B" w:rsidP="0002013B">
      <w:pPr>
        <w:tabs>
          <w:tab w:val="num" w:pos="0"/>
          <w:tab w:val="left" w:pos="10206"/>
        </w:tabs>
        <w:rPr>
          <w:b/>
          <w:bCs/>
          <w:u w:val="single"/>
        </w:rPr>
      </w:pPr>
      <w:r w:rsidRPr="00CE24AF">
        <w:rPr>
          <w:b/>
          <w:bCs/>
        </w:rPr>
        <w:t>Αναπτυξιακή προοπτική και εξέλιξη</w:t>
      </w:r>
    </w:p>
    <w:p w:rsidR="0002013B" w:rsidRPr="00CE24AF" w:rsidRDefault="0002013B" w:rsidP="0002013B">
      <w:pPr>
        <w:tabs>
          <w:tab w:val="num" w:pos="0"/>
          <w:tab w:val="left" w:pos="10206"/>
        </w:tabs>
        <w:rPr>
          <w:u w:val="single"/>
        </w:rPr>
      </w:pPr>
      <w:r w:rsidRPr="00CE24AF">
        <w:rPr>
          <w:u w:val="single"/>
        </w:rPr>
        <w:t>Α. Πρωτογενής τομέας</w:t>
      </w:r>
    </w:p>
    <w:p w:rsidR="0002013B" w:rsidRPr="00CE24AF" w:rsidRDefault="0002013B" w:rsidP="0002013B">
      <w:pPr>
        <w:tabs>
          <w:tab w:val="num" w:pos="0"/>
          <w:tab w:val="left" w:pos="10206"/>
        </w:tabs>
      </w:pPr>
      <w:r w:rsidRPr="00CE24AF">
        <w:t>Προωθείται η θεώρηση της υπαίθρου ως σύνθετο φυσικό και ανθρωπογενές σύστημα, υπόβαθρο της παραγωγής, τροφοδότη των πόλεων και των οικισμών και όχι ως χώρο επέκτασής τους μέσω της ανεξέλεγκτης οικιστικής διάχυσης.</w:t>
      </w:r>
    </w:p>
    <w:p w:rsidR="0002013B" w:rsidRPr="00CE24AF" w:rsidRDefault="0002013B" w:rsidP="0002013B">
      <w:pPr>
        <w:tabs>
          <w:tab w:val="num" w:pos="0"/>
          <w:tab w:val="left" w:pos="10206"/>
        </w:tabs>
        <w:rPr>
          <w:u w:val="single"/>
        </w:rPr>
      </w:pPr>
      <w:r w:rsidRPr="00CE24AF">
        <w:rPr>
          <w:u w:val="single"/>
        </w:rPr>
        <w:t>Β. Δευτερογενής τομέας και συνδεδεμένος τριτογενής και πρωτογενής</w:t>
      </w:r>
    </w:p>
    <w:p w:rsidR="0002013B" w:rsidRPr="00CE24AF" w:rsidRDefault="0002013B" w:rsidP="0002013B">
      <w:pPr>
        <w:tabs>
          <w:tab w:val="num" w:pos="0"/>
          <w:tab w:val="left" w:pos="10206"/>
        </w:tabs>
      </w:pPr>
      <w:r w:rsidRPr="00CE24AF">
        <w:t>Η οργάνωση της χωροθέτησης των επιχειρήσεων επιδιώκεται να κατατείνει σε οργανωμένους υποδοχείς σύνθετου περιεχομένου και λειτουργίας</w:t>
      </w:r>
      <w:r w:rsidR="009E11F2">
        <w:t>,</w:t>
      </w:r>
      <w:r w:rsidRPr="00CE24AF">
        <w:t xml:space="preserve"> που θα προωθούν τη σύζευξη κυρίως του δευτερογενούς/ τριτογενούς αλλά και πρωτογενούς/τριτογενούς τομέα της οικονομίας και θα υποστηρίζουν το αστικό δίκτυο και τις χωρικές ενότητες. Οι κατευθύνσεις αυτές οδηγούν στις παρακάτω ζώνες δραστηριοτήτων</w:t>
      </w:r>
      <w:r w:rsidR="009E11F2">
        <w:t>,</w:t>
      </w:r>
      <w:r w:rsidRPr="00CE24AF">
        <w:t xml:space="preserve"> που κατηγοριοποιούνται σύμφωνα με το ΕΠ Βιομηχανίας.</w:t>
      </w:r>
    </w:p>
    <w:p w:rsidR="0002013B" w:rsidRPr="00CE24AF" w:rsidRDefault="0002013B" w:rsidP="0002013B">
      <w:pPr>
        <w:tabs>
          <w:tab w:val="num" w:pos="0"/>
          <w:tab w:val="left" w:pos="10206"/>
        </w:tabs>
      </w:pPr>
      <w:r w:rsidRPr="00CE24AF">
        <w:t>Ως προς τη βιομηχανική παραγωγή, το ΠΧΠ οργανώνει τον κύριο δευτερογενή τομέα σε άξονες-δέσμες-ευρείες ζώνες συνδεόμενες με πόλους/πόλεις, ροές μεταφορών στους νέους και παλαιούς άξονες, οδικούς και σιδηροδρομικούς, των ΔΕΔΜ, με βάση τις υπάρχουσες συγκεντρώσεις ενεργών, υπό μετάλλαξη ή ανενεργών υποδομών και διακριτό πρωτεύοντ</w:t>
      </w:r>
      <w:r w:rsidR="009E11F2">
        <w:t>α διαπεριφερειακό/ εθνικό ρόλο.</w:t>
      </w:r>
    </w:p>
    <w:p w:rsidR="0002013B" w:rsidRPr="00CE24AF" w:rsidRDefault="0002013B" w:rsidP="00565B1C">
      <w:pPr>
        <w:pStyle w:val="af4"/>
        <w:numPr>
          <w:ilvl w:val="0"/>
          <w:numId w:val="16"/>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Η Λαμία (ΒΙΠΕ και θεσμοθετημένα Επιχειρηματικά Πάρκα μέσω ΓΠΣ). Πρόκειται για αναδυόμενο διαπεριφερειακό πόλο εθνικού επιπέδου με πυρήνα τη ΒΙΠΕ Λαμίας. Προτείνεται ως περιοχή επέκτασης</w:t>
      </w:r>
      <w:r w:rsidR="009E11F2">
        <w:rPr>
          <w:rFonts w:ascii="Arial" w:eastAsia="SimSun" w:hAnsi="Arial"/>
          <w:szCs w:val="24"/>
          <w:lang w:eastAsia="zh-CN"/>
        </w:rPr>
        <w:t>.</w:t>
      </w:r>
    </w:p>
    <w:p w:rsidR="0002013B" w:rsidRPr="00CE24AF" w:rsidRDefault="0002013B" w:rsidP="0002013B">
      <w:pPr>
        <w:tabs>
          <w:tab w:val="num" w:pos="0"/>
          <w:tab w:val="left" w:pos="10206"/>
        </w:tabs>
      </w:pPr>
      <w:r w:rsidRPr="00CE24AF">
        <w:t>Ως προς τη βιοτεχνική παραγωγή προωθούνται:</w:t>
      </w:r>
    </w:p>
    <w:p w:rsidR="0002013B" w:rsidRPr="00CE24AF" w:rsidRDefault="0002013B" w:rsidP="00565B1C">
      <w:pPr>
        <w:pStyle w:val="af4"/>
        <w:numPr>
          <w:ilvl w:val="0"/>
          <w:numId w:val="16"/>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Στους άξονες Λαμία - Μακρακώμη/Σπερχειάδα - Καρπενήσι και Μακρακώμη - Δομοκός προωθούνται βιοτεχνικές οργανωμένες συστάδες τύπου ΒΙΟΠΑ συνδεδεμένες με τα αγροτοδιατροφικά προϊόντα</w:t>
      </w:r>
      <w:r w:rsidR="009E11F2">
        <w:rPr>
          <w:rFonts w:ascii="Arial" w:eastAsia="SimSun" w:hAnsi="Arial"/>
          <w:szCs w:val="24"/>
          <w:lang w:eastAsia="zh-CN"/>
        </w:rPr>
        <w:t>,</w:t>
      </w:r>
      <w:r w:rsidRPr="00CE24AF">
        <w:rPr>
          <w:rFonts w:ascii="Arial" w:eastAsia="SimSun" w:hAnsi="Arial"/>
          <w:szCs w:val="24"/>
          <w:lang w:eastAsia="zh-CN"/>
        </w:rPr>
        <w:t xml:space="preserve"> ιδίως τα ΠΟΠ των περιοχών και τις νέε</w:t>
      </w:r>
      <w:r w:rsidR="00E962AF">
        <w:rPr>
          <w:rFonts w:ascii="Arial" w:eastAsia="SimSun" w:hAnsi="Arial"/>
          <w:szCs w:val="24"/>
          <w:lang w:eastAsia="zh-CN"/>
        </w:rPr>
        <w:t>ς δυνατότητες που δημιουργεί ο Οδικός Ά</w:t>
      </w:r>
      <w:r w:rsidRPr="00CE24AF">
        <w:rPr>
          <w:rFonts w:ascii="Arial" w:eastAsia="SimSun" w:hAnsi="Arial"/>
          <w:szCs w:val="24"/>
          <w:lang w:eastAsia="zh-CN"/>
        </w:rPr>
        <w:t>ξονας Λαμία</w:t>
      </w:r>
      <w:r w:rsidR="00E962AF">
        <w:rPr>
          <w:rFonts w:ascii="Arial" w:eastAsia="SimSun" w:hAnsi="Arial"/>
          <w:szCs w:val="24"/>
          <w:lang w:eastAsia="zh-CN"/>
        </w:rPr>
        <w:t>ς</w:t>
      </w:r>
      <w:r w:rsidRPr="00CE24AF">
        <w:rPr>
          <w:rFonts w:ascii="Arial" w:eastAsia="SimSun" w:hAnsi="Arial"/>
          <w:szCs w:val="24"/>
          <w:lang w:eastAsia="zh-CN"/>
        </w:rPr>
        <w:t xml:space="preserve"> - Ξυνιάδα</w:t>
      </w:r>
      <w:r w:rsidR="00E962AF">
        <w:rPr>
          <w:rFonts w:ascii="Arial" w:eastAsia="SimSun" w:hAnsi="Arial"/>
          <w:szCs w:val="24"/>
          <w:lang w:eastAsia="zh-CN"/>
        </w:rPr>
        <w:t>ς/Δομοκού</w:t>
      </w:r>
      <w:r w:rsidRPr="00CE24AF">
        <w:rPr>
          <w:rFonts w:ascii="Arial" w:eastAsia="SimSun" w:hAnsi="Arial"/>
          <w:szCs w:val="24"/>
          <w:lang w:eastAsia="zh-CN"/>
        </w:rPr>
        <w:t xml:space="preserve"> </w:t>
      </w:r>
      <w:r w:rsidR="00E962AF">
        <w:rPr>
          <w:rFonts w:ascii="Arial" w:eastAsia="SimSun" w:hAnsi="Arial"/>
          <w:szCs w:val="24"/>
          <w:lang w:eastAsia="zh-CN"/>
        </w:rPr>
        <w:t>–</w:t>
      </w:r>
      <w:r w:rsidRPr="00CE24AF">
        <w:rPr>
          <w:rFonts w:ascii="Arial" w:eastAsia="SimSun" w:hAnsi="Arial"/>
          <w:szCs w:val="24"/>
          <w:lang w:eastAsia="zh-CN"/>
        </w:rPr>
        <w:t xml:space="preserve"> Καρδίτσα</w:t>
      </w:r>
      <w:r w:rsidR="00E962AF">
        <w:rPr>
          <w:rFonts w:ascii="Arial" w:eastAsia="SimSun" w:hAnsi="Arial"/>
          <w:szCs w:val="24"/>
          <w:lang w:eastAsia="zh-CN"/>
        </w:rPr>
        <w:t>ς</w:t>
      </w:r>
      <w:r w:rsidRPr="00CE24AF">
        <w:rPr>
          <w:rFonts w:ascii="Arial" w:eastAsia="SimSun" w:hAnsi="Arial"/>
          <w:szCs w:val="24"/>
          <w:lang w:eastAsia="zh-CN"/>
        </w:rPr>
        <w:t xml:space="preserve"> (Ε65).</w:t>
      </w:r>
    </w:p>
    <w:p w:rsidR="0002013B" w:rsidRPr="00CE24AF" w:rsidRDefault="0002013B" w:rsidP="0002013B">
      <w:pPr>
        <w:tabs>
          <w:tab w:val="num" w:pos="0"/>
          <w:tab w:val="left" w:pos="10206"/>
        </w:tabs>
      </w:pPr>
      <w:r w:rsidRPr="00CE24AF">
        <w:t>Οι ειδικότερες χωροταξικές κατευθύνσεις έχουν ως εξής:</w:t>
      </w:r>
    </w:p>
    <w:p w:rsidR="0002013B" w:rsidRPr="00CE24AF" w:rsidRDefault="0002013B" w:rsidP="00565B1C">
      <w:pPr>
        <w:pStyle w:val="af4"/>
        <w:numPr>
          <w:ilvl w:val="0"/>
          <w:numId w:val="16"/>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Ενισχύεται σε πολυλειτουργικότητα και επεκτείνεται ο βιομηχανικός πόλος της Λαμίας της ΒΙΠΕ Λαμίας, διασυνδέεται με την Άμφισσα μέσω του προαναφερθέντος Ε.Π. στον Άνω Ρού Βοιωτικού Κηφισού,</w:t>
      </w:r>
      <w:r w:rsidR="00CF685C">
        <w:rPr>
          <w:rFonts w:ascii="Arial" w:eastAsia="SimSun" w:hAnsi="Arial"/>
          <w:szCs w:val="24"/>
          <w:lang w:eastAsia="zh-CN"/>
        </w:rPr>
        <w:t xml:space="preserve"> ανασυγκροτείται, εξειδικεύεται</w:t>
      </w:r>
      <w:r w:rsidRPr="00CE24AF">
        <w:rPr>
          <w:rFonts w:ascii="Arial" w:eastAsia="SimSun" w:hAnsi="Arial"/>
          <w:szCs w:val="24"/>
          <w:lang w:eastAsia="zh-CN"/>
        </w:rPr>
        <w:t xml:space="preserve"> και επεκτείνεται.</w:t>
      </w:r>
    </w:p>
    <w:p w:rsidR="0002013B" w:rsidRPr="00CE24AF" w:rsidRDefault="0002013B" w:rsidP="0002013B">
      <w:pPr>
        <w:tabs>
          <w:tab w:val="num" w:pos="0"/>
          <w:tab w:val="left" w:pos="10206"/>
        </w:tabs>
        <w:rPr>
          <w:u w:val="single"/>
        </w:rPr>
      </w:pPr>
      <w:r w:rsidRPr="00CE24AF">
        <w:rPr>
          <w:u w:val="single"/>
        </w:rPr>
        <w:t>Γ. Εξορυκτική βιομηχανική δραστηριότητα Ορυκτών Πρώτων Υλών (ΟΠΥ)</w:t>
      </w:r>
    </w:p>
    <w:p w:rsidR="0002013B" w:rsidRPr="00CE24AF" w:rsidRDefault="0002013B" w:rsidP="0002013B">
      <w:pPr>
        <w:tabs>
          <w:tab w:val="num" w:pos="0"/>
          <w:tab w:val="left" w:pos="10206"/>
        </w:tabs>
        <w:rPr>
          <w:u w:val="single"/>
        </w:rPr>
      </w:pPr>
      <w:r w:rsidRPr="00CE24AF">
        <w:t>Διασφάλιση των εκάστοτε κατοχυρωμένων θεσμικά μεταλλευτικών χώρων για αποκλειστική εκμετάλλευση (μεταλλειοκτησία), σύμφωνα με το Άρθρο 67 του ισχύοντος Μεταλλευτικού Κώδικα και τον Κανονισμό Μεταλλευτικών και Λατομικών Εργασιών, μέσω του χαρακτηρισμού τους ως αποκλειστικής μεταλλευτικής χρήσης στον υποκείμενο χωρικό σχεδιασμό. Οι χώροι αυτοί αποτυπώνονται ενδεικτικά στους Χάρτες του παρόντος ως Περιοχές Αποκλειστικής Μεταλλευτικής Δραστηριότητας.</w:t>
      </w:r>
    </w:p>
    <w:p w:rsidR="0002013B" w:rsidRPr="00CE24AF" w:rsidRDefault="0002013B" w:rsidP="0002013B">
      <w:pPr>
        <w:tabs>
          <w:tab w:val="num" w:pos="0"/>
          <w:tab w:val="left" w:pos="10206"/>
        </w:tabs>
        <w:rPr>
          <w:u w:val="single"/>
        </w:rPr>
      </w:pPr>
      <w:r w:rsidRPr="00CE24AF">
        <w:rPr>
          <w:u w:val="single"/>
        </w:rPr>
        <w:t>Δ. Τριτογενής τομέας και Εκπαίδευση, Έρευνα και Τεχνολογία</w:t>
      </w:r>
    </w:p>
    <w:p w:rsidR="0002013B" w:rsidRPr="00CE24AF" w:rsidRDefault="0002013B" w:rsidP="0002013B">
      <w:pPr>
        <w:tabs>
          <w:tab w:val="num" w:pos="0"/>
          <w:tab w:val="left" w:pos="10206"/>
        </w:tabs>
      </w:pPr>
      <w:r w:rsidRPr="00CE24AF">
        <w:t>Γενική στρατηγική κατεύθυνση του ΠΠΧΣΑΑ αποτελεί η ανάπτυξη και χωροθέτηση των δραστηριοτήτων του τριτογεν</w:t>
      </w:r>
      <w:r w:rsidR="00CF685C">
        <w:t>ούς</w:t>
      </w:r>
      <w:r w:rsidRPr="00CE24AF">
        <w:t xml:space="preserve"> εντός των αστικών κέντρων στα πλαίσια του υποκε</w:t>
      </w:r>
      <w:r w:rsidR="00CF685C">
        <w:t>ίμενου σχεδιασμού ανάλογα με το</w:t>
      </w:r>
      <w:r w:rsidRPr="00CE24AF">
        <w:t xml:space="preserve"> ρόλο που διαδραματίζο</w:t>
      </w:r>
      <w:r w:rsidR="00CF685C">
        <w:t>υ</w:t>
      </w:r>
      <w:r w:rsidRPr="00CE24AF">
        <w:t>ν στο χωρικό σύστημα της Περιφέρειας.</w:t>
      </w:r>
    </w:p>
    <w:p w:rsidR="0002013B" w:rsidRPr="00CE24AF" w:rsidRDefault="0002013B" w:rsidP="0002013B">
      <w:pPr>
        <w:tabs>
          <w:tab w:val="num" w:pos="0"/>
          <w:tab w:val="left" w:pos="10206"/>
        </w:tabs>
      </w:pPr>
      <w:r w:rsidRPr="00CE24AF">
        <w:t>1. Υποδομές τριτογεν</w:t>
      </w:r>
      <w:r w:rsidR="00CF685C">
        <w:t>ούς</w:t>
      </w:r>
      <w:r w:rsidRPr="00CE24AF">
        <w:t xml:space="preserve"> τομέα/υπηρεσίες:</w:t>
      </w:r>
    </w:p>
    <w:p w:rsidR="0002013B" w:rsidRPr="00CE24AF" w:rsidRDefault="0002013B" w:rsidP="00565B1C">
      <w:pPr>
        <w:pStyle w:val="af4"/>
        <w:numPr>
          <w:ilvl w:val="0"/>
          <w:numId w:val="16"/>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Χωροθέτηση</w:t>
      </w:r>
      <w:r w:rsidR="00CF685C">
        <w:rPr>
          <w:rFonts w:ascii="Arial" w:eastAsia="SimSun" w:hAnsi="Arial"/>
          <w:szCs w:val="24"/>
          <w:lang w:eastAsia="zh-CN"/>
        </w:rPr>
        <w:t>,</w:t>
      </w:r>
      <w:r w:rsidRPr="00CE24AF">
        <w:rPr>
          <w:rFonts w:ascii="Arial" w:eastAsia="SimSun" w:hAnsi="Arial"/>
          <w:szCs w:val="24"/>
          <w:lang w:eastAsia="zh-CN"/>
        </w:rPr>
        <w:t xml:space="preserve"> στη Λαμία</w:t>
      </w:r>
      <w:r w:rsidR="00CF685C">
        <w:rPr>
          <w:rFonts w:ascii="Arial" w:eastAsia="SimSun" w:hAnsi="Arial"/>
          <w:szCs w:val="24"/>
          <w:lang w:eastAsia="zh-CN"/>
        </w:rPr>
        <w:t>,</w:t>
      </w:r>
      <w:r w:rsidRPr="00CE24AF">
        <w:rPr>
          <w:rFonts w:ascii="Arial" w:eastAsia="SimSun" w:hAnsi="Arial"/>
          <w:szCs w:val="24"/>
          <w:lang w:eastAsia="zh-CN"/>
        </w:rPr>
        <w:t xml:space="preserve"> Εθνικού Πάρκου Εφοδιαστικής Διεθνούς Εμβέλειας και Εμπορευματικού Κέντρου, σε συνδυασμό με το νέο κόμβο συνδυασμένων μεταφορών «Σιδηροδρόμου - Οδικών Αξόνων Κορμού και Περιφερειακών ΔΕΔΜ»</w:t>
      </w:r>
      <w:r w:rsidR="00CF685C">
        <w:rPr>
          <w:rFonts w:ascii="Arial" w:eastAsia="SimSun" w:hAnsi="Arial"/>
          <w:szCs w:val="24"/>
          <w:lang w:eastAsia="zh-CN"/>
        </w:rPr>
        <w:t>,</w:t>
      </w:r>
      <w:r w:rsidRPr="00CE24AF">
        <w:rPr>
          <w:rFonts w:ascii="Arial" w:eastAsia="SimSun" w:hAnsi="Arial"/>
          <w:szCs w:val="24"/>
          <w:lang w:eastAsia="zh-CN"/>
        </w:rPr>
        <w:t xml:space="preserve"> που θα </w:t>
      </w:r>
      <w:r w:rsidRPr="00E962AF">
        <w:rPr>
          <w:rFonts w:ascii="Arial" w:eastAsia="SimSun" w:hAnsi="Arial"/>
          <w:szCs w:val="24"/>
          <w:lang w:eastAsia="zh-CN"/>
        </w:rPr>
        <w:lastRenderedPageBreak/>
        <w:t>λειτουργεί ταυτόχρονα και ως «πλατφόρμα προηγμένων τεχνολογιών και επικοινωνιών</w:t>
      </w:r>
      <w:r w:rsidRPr="00CE24AF">
        <w:rPr>
          <w:rFonts w:ascii="Arial" w:eastAsia="SimSun" w:hAnsi="Arial"/>
          <w:szCs w:val="24"/>
          <w:lang w:eastAsia="zh-CN"/>
        </w:rPr>
        <w:t xml:space="preserve"> διαχείρισης της ασφάλειας στους πολλαπλούς μεγάλους άξονες των ΔΕΔΜ»</w:t>
      </w:r>
      <w:r w:rsidR="00CF685C">
        <w:rPr>
          <w:rFonts w:ascii="Arial" w:eastAsia="SimSun" w:hAnsi="Arial"/>
          <w:szCs w:val="24"/>
          <w:lang w:eastAsia="zh-CN"/>
        </w:rPr>
        <w:t>.</w:t>
      </w:r>
    </w:p>
    <w:p w:rsidR="0002013B" w:rsidRPr="00CE24AF" w:rsidRDefault="0002013B" w:rsidP="00565B1C">
      <w:pPr>
        <w:pStyle w:val="af4"/>
        <w:numPr>
          <w:ilvl w:val="0"/>
          <w:numId w:val="16"/>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Ανασυγκρότηση και διασύνδεση των εγκαταστάσεων της Πανελλήνιας Έκθεσης Λαμίας με τον «κόμβο» της προηγούμενης παραγράφου και εξειδίκευσή της σε έκθεση συνδεδεμένη με τη μεσογειακού χαρακτήρα πρωτογενή παραγωγή</w:t>
      </w:r>
      <w:r w:rsidR="00E962AF">
        <w:rPr>
          <w:rFonts w:ascii="Arial" w:eastAsia="SimSun" w:hAnsi="Arial"/>
          <w:szCs w:val="24"/>
          <w:lang w:eastAsia="zh-CN"/>
        </w:rPr>
        <w:t>.</w:t>
      </w:r>
    </w:p>
    <w:p w:rsidR="0002013B" w:rsidRPr="00CE24AF" w:rsidRDefault="0002013B" w:rsidP="00565B1C">
      <w:pPr>
        <w:pStyle w:val="af4"/>
        <w:numPr>
          <w:ilvl w:val="0"/>
          <w:numId w:val="16"/>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Ενσωμάτωση υπηρεσιών Εφοδιαστικής στους οργανωμένους υποδοχείς Β’ γενούς τομέα των αστικών κέντρων της Περιφέρειας και κατ’ εξοχήν αυτών επί του σιδηροδρομικού ΠΑΘΕ</w:t>
      </w:r>
      <w:r w:rsidR="00E962AF">
        <w:rPr>
          <w:rFonts w:ascii="Arial" w:eastAsia="SimSun" w:hAnsi="Arial"/>
          <w:szCs w:val="24"/>
          <w:lang w:eastAsia="zh-CN"/>
        </w:rPr>
        <w:t>.</w:t>
      </w:r>
    </w:p>
    <w:p w:rsidR="0002013B" w:rsidRPr="00CE24AF" w:rsidRDefault="0002013B" w:rsidP="0002013B">
      <w:pPr>
        <w:tabs>
          <w:tab w:val="num" w:pos="0"/>
          <w:tab w:val="left" w:pos="10206"/>
        </w:tabs>
      </w:pPr>
      <w:r w:rsidRPr="00CE24AF">
        <w:t>2. Υποδομές τριτογενή τομέα/τριτοβάθμια εκπαίδευση</w:t>
      </w:r>
    </w:p>
    <w:p w:rsidR="0002013B" w:rsidRPr="00CE24AF" w:rsidRDefault="0002013B" w:rsidP="00565B1C">
      <w:pPr>
        <w:pStyle w:val="af4"/>
        <w:numPr>
          <w:ilvl w:val="0"/>
          <w:numId w:val="17"/>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Η ανάπ</w:t>
      </w:r>
      <w:r w:rsidR="00E962AF">
        <w:rPr>
          <w:rFonts w:ascii="Arial" w:eastAsia="SimSun" w:hAnsi="Arial"/>
          <w:szCs w:val="24"/>
          <w:lang w:eastAsia="zh-CN"/>
        </w:rPr>
        <w:t>τυξη εγκαταστάσεων Εκπαίδευσης Πανεπιστημιακού Ε</w:t>
      </w:r>
      <w:r w:rsidRPr="00CE24AF">
        <w:rPr>
          <w:rFonts w:ascii="Arial" w:eastAsia="SimSun" w:hAnsi="Arial"/>
          <w:szCs w:val="24"/>
          <w:lang w:eastAsia="zh-CN"/>
        </w:rPr>
        <w:t>πιπέδου και εφαρμοσμένης έρευνας και τεχνολογίας πρέπει να ενσωματώνει υπάρχουσες εγκαταστάσεις, εξοικονομώντας πόρους και να τις διασυνδέει με τις διοικητικές, παραγωγικές δομές και τις επιχειρήσεις με δυνατότητες/εφαρμογές σε καινοτομία, έρευνα και τεχνολογία. Τέτοια χαρακτηριστικά διαθέτουν τα αστικά κέντρα της Λαμίας, της Χαλκίδας, της Λιβαδειάς, της Θήβας, του Δικτύου Άμφισσα</w:t>
      </w:r>
      <w:r w:rsidR="00E962AF">
        <w:rPr>
          <w:rFonts w:ascii="Arial" w:eastAsia="SimSun" w:hAnsi="Arial"/>
          <w:szCs w:val="24"/>
          <w:lang w:eastAsia="zh-CN"/>
        </w:rPr>
        <w:t>ς</w:t>
      </w:r>
      <w:r w:rsidRPr="00CE24AF">
        <w:rPr>
          <w:rFonts w:ascii="Arial" w:eastAsia="SimSun" w:hAnsi="Arial"/>
          <w:szCs w:val="24"/>
          <w:lang w:eastAsia="zh-CN"/>
        </w:rPr>
        <w:t>-Ιτέα</w:t>
      </w:r>
      <w:r w:rsidR="00E962AF">
        <w:rPr>
          <w:rFonts w:ascii="Arial" w:eastAsia="SimSun" w:hAnsi="Arial"/>
          <w:szCs w:val="24"/>
          <w:lang w:eastAsia="zh-CN"/>
        </w:rPr>
        <w:t>ς-Δελφών</w:t>
      </w:r>
      <w:r w:rsidRPr="00CE24AF">
        <w:rPr>
          <w:rFonts w:ascii="Arial" w:eastAsia="SimSun" w:hAnsi="Arial"/>
          <w:szCs w:val="24"/>
          <w:lang w:eastAsia="zh-CN"/>
        </w:rPr>
        <w:t xml:space="preserve"> και το Καρπενήσι.</w:t>
      </w:r>
    </w:p>
    <w:p w:rsidR="0002013B" w:rsidRPr="00CE24AF" w:rsidRDefault="0002013B" w:rsidP="0002013B">
      <w:pPr>
        <w:tabs>
          <w:tab w:val="num" w:pos="0"/>
          <w:tab w:val="left" w:pos="10206"/>
        </w:tabs>
      </w:pPr>
      <w:r w:rsidRPr="00CE24AF">
        <w:t>Η πανεπιστημιακή/καινοτομική/τεχνολογική δομή πρέπει να επιδιώξει ρόλους και εξειδικεύσεις</w:t>
      </w:r>
      <w:r w:rsidR="00E962AF">
        <w:t>,</w:t>
      </w:r>
      <w:r w:rsidRPr="00CE24AF">
        <w:t xml:space="preserve"> όπως:</w:t>
      </w:r>
    </w:p>
    <w:p w:rsidR="0002013B" w:rsidRPr="00CE24AF" w:rsidRDefault="0002013B" w:rsidP="00565B1C">
      <w:pPr>
        <w:pStyle w:val="af4"/>
        <w:numPr>
          <w:ilvl w:val="0"/>
          <w:numId w:val="17"/>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Ο χώρος της Λαμίας και της Άμφισσας να αποτελέσουν χώρους εξειδικευμένων πανεπιστημι</w:t>
      </w:r>
      <w:r w:rsidR="00096BCC">
        <w:rPr>
          <w:rFonts w:ascii="Arial" w:eastAsia="SimSun" w:hAnsi="Arial"/>
          <w:szCs w:val="24"/>
          <w:lang w:eastAsia="zh-CN"/>
        </w:rPr>
        <w:t>ακών σπουδών, τροφοδοτώντας με Ε</w:t>
      </w:r>
      <w:r w:rsidRPr="00CE24AF">
        <w:rPr>
          <w:rFonts w:ascii="Arial" w:eastAsia="SimSun" w:hAnsi="Arial"/>
          <w:szCs w:val="24"/>
          <w:lang w:eastAsia="zh-CN"/>
        </w:rPr>
        <w:t>ιδικά Ινστιτούτα για τη διαχείριση φυσικού ορεινού περιβάλλοντος, το Καρπενήσι.</w:t>
      </w:r>
    </w:p>
    <w:p w:rsidR="0002013B" w:rsidRPr="00CE24AF" w:rsidRDefault="0002013B" w:rsidP="0002013B">
      <w:pPr>
        <w:tabs>
          <w:tab w:val="num" w:pos="0"/>
          <w:tab w:val="left" w:pos="10206"/>
        </w:tabs>
      </w:pPr>
      <w:r w:rsidRPr="00CE24AF">
        <w:t>Προωθούνται</w:t>
      </w:r>
      <w:r w:rsidR="00096BCC">
        <w:t>,</w:t>
      </w:r>
      <w:r w:rsidRPr="00CE24AF">
        <w:t xml:space="preserve"> παράλληλα</w:t>
      </w:r>
      <w:r w:rsidR="00096BCC">
        <w:t>,</w:t>
      </w:r>
      <w:r w:rsidRPr="00CE24AF">
        <w:t xml:space="preserve"> δικτυώσεις και συνεργασίες δημοσίου και ιδιωτικού τομέα</w:t>
      </w:r>
      <w:r w:rsidR="00096BCC">
        <w:t>,</w:t>
      </w:r>
      <w:r w:rsidR="00740100">
        <w:t xml:space="preserve"> τοπικών δομών και ειδικών Π</w:t>
      </w:r>
      <w:r w:rsidRPr="00CE24AF">
        <w:t xml:space="preserve">ανεπιστημιακών </w:t>
      </w:r>
      <w:r w:rsidR="00740100">
        <w:t>Ι</w:t>
      </w:r>
      <w:r w:rsidRPr="00CE24AF">
        <w:t>δρυμάτων για την ανάπτυξη Ινστιτούτων Καινοτομίας στα αστικά κέντρα της Περ</w:t>
      </w:r>
      <w:r w:rsidR="00740100">
        <w:t>ιφέρειας και μακροπρόθεσμα Πανεπιστημιακών Δ</w:t>
      </w:r>
      <w:r w:rsidRPr="00CE24AF">
        <w:t>ομών.</w:t>
      </w:r>
    </w:p>
    <w:p w:rsidR="0002013B" w:rsidRPr="00CE24AF" w:rsidRDefault="0002013B" w:rsidP="00894022">
      <w:pPr>
        <w:tabs>
          <w:tab w:val="num" w:pos="0"/>
          <w:tab w:val="left" w:pos="10206"/>
        </w:tabs>
        <w:rPr>
          <w:u w:val="single"/>
        </w:rPr>
      </w:pPr>
      <w:r w:rsidRPr="00CE24AF">
        <w:rPr>
          <w:u w:val="single"/>
        </w:rPr>
        <w:t>Ε. Χωρική οργάνωση και κατευθύνσεις σχεδιασμού της τουριστικής δραστηριότητας</w:t>
      </w:r>
    </w:p>
    <w:p w:rsidR="0002013B" w:rsidRPr="00CE24AF" w:rsidRDefault="0002013B" w:rsidP="00894022">
      <w:pPr>
        <w:tabs>
          <w:tab w:val="num" w:pos="0"/>
          <w:tab w:val="left" w:pos="10206"/>
        </w:tabs>
      </w:pPr>
      <w:r w:rsidRPr="00CE24AF">
        <w:t>Η οργάνωση της τουριστικής δραστηριότητας γίνεται με βάση τους πολιτιστικούς και φυ</w:t>
      </w:r>
      <w:r w:rsidR="00740100">
        <w:t>σικούς τουριστικούς πόρους της Π</w:t>
      </w:r>
      <w:r w:rsidRPr="00CE24AF">
        <w:t xml:space="preserve">εριφέρειας ως πόροι έλξης για διαφόρων τύπων τουρισμού </w:t>
      </w:r>
      <w:r w:rsidR="00740100">
        <w:t>ανά Χωρική και Δημοτική Ενότητα</w:t>
      </w:r>
      <w:r w:rsidRPr="00CE24AF">
        <w:t xml:space="preserve"> και παράλληλα καθορίζονται ευρείες ζώνες προτεραιότητας για την ανάδειξη των διεθνούς, εθνικής και περιφερειακής εμβέλειας</w:t>
      </w:r>
      <w:r w:rsidR="00740100">
        <w:t>,</w:t>
      </w:r>
      <w:r w:rsidRPr="00CE24AF">
        <w:t xml:space="preserve"> πόλων έλξης.</w:t>
      </w:r>
    </w:p>
    <w:p w:rsidR="0002013B" w:rsidRPr="00CE24AF" w:rsidRDefault="0002013B" w:rsidP="00894022">
      <w:pPr>
        <w:tabs>
          <w:tab w:val="num" w:pos="0"/>
          <w:tab w:val="left" w:pos="10206"/>
        </w:tabs>
      </w:pPr>
      <w:r w:rsidRPr="00CE24AF">
        <w:t>1. Γενικές Κατευθύνσεις</w:t>
      </w:r>
    </w:p>
    <w:p w:rsidR="0002013B" w:rsidRPr="00CE24AF" w:rsidRDefault="0002013B" w:rsidP="00565B1C">
      <w:pPr>
        <w:pStyle w:val="af4"/>
        <w:numPr>
          <w:ilvl w:val="0"/>
          <w:numId w:val="17"/>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Ιδιαίτερη διασύνδεση του σχεδιασμού με την ποιότητα ζωής και την πολιτιστική αναψυχή των επισκεπτών και των κατοίκων</w:t>
      </w:r>
      <w:r w:rsidR="00740100">
        <w:rPr>
          <w:rFonts w:ascii="Arial" w:eastAsia="SimSun" w:hAnsi="Arial"/>
          <w:szCs w:val="24"/>
          <w:lang w:eastAsia="zh-CN"/>
        </w:rPr>
        <w:t>,</w:t>
      </w:r>
      <w:r w:rsidRPr="00CE24AF">
        <w:rPr>
          <w:rFonts w:ascii="Arial" w:eastAsia="SimSun" w:hAnsi="Arial"/>
          <w:szCs w:val="24"/>
          <w:lang w:eastAsia="zh-CN"/>
        </w:rPr>
        <w:t xml:space="preserve"> μέσω διασύνδεσης τουριστικών υπηρεσιών και αναβάθμισης του οικιστικού δικτύου.</w:t>
      </w:r>
    </w:p>
    <w:p w:rsidR="0002013B" w:rsidRPr="00CE24AF" w:rsidRDefault="0002013B" w:rsidP="00565B1C">
      <w:pPr>
        <w:pStyle w:val="af4"/>
        <w:numPr>
          <w:ilvl w:val="0"/>
          <w:numId w:val="17"/>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Ο σχεδιασμός πρέπει να ενσωματώνει την αντιμετώπιση της κλιματικής αλλαγής και των φυσικών κινδύνων.</w:t>
      </w:r>
    </w:p>
    <w:p w:rsidR="0002013B" w:rsidRPr="00CE24AF" w:rsidRDefault="0002013B" w:rsidP="00565B1C">
      <w:pPr>
        <w:pStyle w:val="af4"/>
        <w:numPr>
          <w:ilvl w:val="0"/>
          <w:numId w:val="17"/>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Διαφοροποίηση του τουριστικού προϊόντος με κατεύθυνση προς τον εισερχόμενο τουρισμό, μέσω επιλεγμένων πόρων</w:t>
      </w:r>
      <w:r w:rsidR="009A3817">
        <w:rPr>
          <w:rFonts w:ascii="Arial" w:eastAsia="SimSun" w:hAnsi="Arial"/>
          <w:szCs w:val="24"/>
          <w:lang w:eastAsia="zh-CN"/>
        </w:rPr>
        <w:t xml:space="preserve"> </w:t>
      </w:r>
      <w:r w:rsidRPr="00CE24AF">
        <w:rPr>
          <w:rFonts w:ascii="Arial" w:eastAsia="SimSun" w:hAnsi="Arial"/>
          <w:szCs w:val="24"/>
          <w:lang w:eastAsia="zh-CN"/>
        </w:rPr>
        <w:t>-</w:t>
      </w:r>
      <w:r w:rsidR="009A3817">
        <w:rPr>
          <w:rFonts w:ascii="Arial" w:eastAsia="SimSun" w:hAnsi="Arial"/>
          <w:szCs w:val="24"/>
          <w:lang w:eastAsia="zh-CN"/>
        </w:rPr>
        <w:t xml:space="preserve"> </w:t>
      </w:r>
      <w:r w:rsidRPr="00CE24AF">
        <w:rPr>
          <w:rFonts w:ascii="Arial" w:eastAsia="SimSun" w:hAnsi="Arial"/>
          <w:szCs w:val="24"/>
          <w:lang w:eastAsia="zh-CN"/>
        </w:rPr>
        <w:t>προορισμών διεθνούς ελκτικότητας και τον τουρισμό προς ειδικές κατηγορίες πόρων.</w:t>
      </w:r>
    </w:p>
    <w:p w:rsidR="0002013B" w:rsidRPr="00CE24AF" w:rsidRDefault="0002013B" w:rsidP="00565B1C">
      <w:pPr>
        <w:pStyle w:val="af4"/>
        <w:numPr>
          <w:ilvl w:val="0"/>
          <w:numId w:val="17"/>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Ανάδειξη και προστασία κυρίαρχων τουριστικών πόρων της Περιφέρειας</w:t>
      </w:r>
      <w:r w:rsidR="009A3817">
        <w:rPr>
          <w:rFonts w:ascii="Arial" w:eastAsia="SimSun" w:hAnsi="Arial"/>
          <w:szCs w:val="24"/>
          <w:lang w:eastAsia="zh-CN"/>
        </w:rPr>
        <w:t>,</w:t>
      </w:r>
      <w:r w:rsidRPr="00CE24AF">
        <w:rPr>
          <w:rFonts w:ascii="Arial" w:eastAsia="SimSun" w:hAnsi="Arial"/>
          <w:szCs w:val="24"/>
          <w:lang w:eastAsia="zh-CN"/>
        </w:rPr>
        <w:t xml:space="preserve"> που αφορούν τη φυσική και πολιτιστική κληρονομιά και τα τοπία με ιεράρχηση ως προς τη διεθν</w:t>
      </w:r>
      <w:r w:rsidR="00C1477F">
        <w:rPr>
          <w:rFonts w:ascii="Arial" w:eastAsia="SimSun" w:hAnsi="Arial"/>
          <w:szCs w:val="24"/>
          <w:lang w:eastAsia="zh-CN"/>
        </w:rPr>
        <w:t xml:space="preserve">ή τους εμβέλεια ως κόμβων </w:t>
      </w:r>
      <w:r w:rsidRPr="00CE24AF">
        <w:rPr>
          <w:rFonts w:ascii="Arial" w:eastAsia="SimSun" w:hAnsi="Arial"/>
          <w:szCs w:val="24"/>
          <w:lang w:eastAsia="zh-CN"/>
        </w:rPr>
        <w:t>της τουριστικής δραστηριότητας και δημιουργία ταυτότητας.</w:t>
      </w:r>
    </w:p>
    <w:p w:rsidR="0002013B" w:rsidRPr="00CE24AF" w:rsidRDefault="0002013B" w:rsidP="00565B1C">
      <w:pPr>
        <w:pStyle w:val="af4"/>
        <w:numPr>
          <w:ilvl w:val="0"/>
          <w:numId w:val="17"/>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Βελτίωση προσβασιμότητας τουριστικών πόλων έλξης με το βασικό μεταφορικό δίκτυο ή/και τους μεταφορικούς κόμβους</w:t>
      </w:r>
      <w:r w:rsidR="009A3817">
        <w:rPr>
          <w:rFonts w:ascii="Arial" w:eastAsia="SimSun" w:hAnsi="Arial"/>
          <w:szCs w:val="24"/>
          <w:lang w:eastAsia="zh-CN"/>
        </w:rPr>
        <w:t>,</w:t>
      </w:r>
      <w:r w:rsidRPr="00CE24AF">
        <w:rPr>
          <w:rFonts w:ascii="Arial" w:eastAsia="SimSun" w:hAnsi="Arial"/>
          <w:szCs w:val="24"/>
          <w:lang w:eastAsia="zh-CN"/>
        </w:rPr>
        <w:t xml:space="preserve"> επεκτεινόμενο στο θαλάσσιο δίκτυο και το σιδηροδρομικό.</w:t>
      </w:r>
    </w:p>
    <w:p w:rsidR="0002013B" w:rsidRPr="00CE24AF" w:rsidRDefault="0002013B" w:rsidP="00565B1C">
      <w:pPr>
        <w:pStyle w:val="af4"/>
        <w:numPr>
          <w:ilvl w:val="0"/>
          <w:numId w:val="17"/>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Δικτύωση των τουριστικών πόρων (φυσικών και πολιτιστικών)</w:t>
      </w:r>
      <w:r w:rsidR="009A3817">
        <w:rPr>
          <w:rFonts w:ascii="Arial" w:eastAsia="SimSun" w:hAnsi="Arial"/>
          <w:szCs w:val="24"/>
          <w:lang w:eastAsia="zh-CN"/>
        </w:rPr>
        <w:t>,</w:t>
      </w:r>
      <w:r w:rsidRPr="00CE24AF">
        <w:rPr>
          <w:rFonts w:ascii="Arial" w:eastAsia="SimSun" w:hAnsi="Arial"/>
          <w:szCs w:val="24"/>
          <w:lang w:eastAsia="zh-CN"/>
        </w:rPr>
        <w:t xml:space="preserve"> τόσο ενδο-περιφερειακά όσο και διαπεριφερειακά και ιδίως των πόρων διεθνούς εμβέλειας με τους λοιπούς</w:t>
      </w:r>
      <w:r w:rsidR="009A3817">
        <w:rPr>
          <w:rFonts w:ascii="Arial" w:eastAsia="SimSun" w:hAnsi="Arial"/>
          <w:szCs w:val="24"/>
          <w:lang w:eastAsia="zh-CN"/>
        </w:rPr>
        <w:t>,</w:t>
      </w:r>
      <w:r w:rsidRPr="00CE24AF">
        <w:rPr>
          <w:rFonts w:ascii="Arial" w:eastAsia="SimSun" w:hAnsi="Arial"/>
          <w:szCs w:val="24"/>
          <w:lang w:eastAsia="zh-CN"/>
        </w:rPr>
        <w:t xml:space="preserve"> αντίστοιχου επιπέδου στη χώρα.</w:t>
      </w:r>
    </w:p>
    <w:p w:rsidR="0002013B" w:rsidRPr="00CE24AF" w:rsidRDefault="0002013B" w:rsidP="00894022">
      <w:pPr>
        <w:tabs>
          <w:tab w:val="num" w:pos="0"/>
          <w:tab w:val="left" w:pos="10206"/>
        </w:tabs>
      </w:pPr>
      <w:r w:rsidRPr="00CE24AF">
        <w:t>2. Κατευθύνσεις κατά μορφή τουρισμού</w:t>
      </w:r>
    </w:p>
    <w:p w:rsidR="0002013B" w:rsidRPr="00CE24AF" w:rsidRDefault="0002013B" w:rsidP="00894022">
      <w:pPr>
        <w:tabs>
          <w:tab w:val="left" w:pos="10206"/>
        </w:tabs>
      </w:pPr>
      <w:r w:rsidRPr="00CE24AF">
        <w:t>Πολιτιστικός τουρισμός</w:t>
      </w:r>
    </w:p>
    <w:p w:rsidR="0002013B" w:rsidRPr="00CE24AF" w:rsidRDefault="0002013B" w:rsidP="00565B1C">
      <w:pPr>
        <w:pStyle w:val="af4"/>
        <w:numPr>
          <w:ilvl w:val="0"/>
          <w:numId w:val="18"/>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lastRenderedPageBreak/>
        <w:t>Ανάπτυξη κατά προτεραιότητα με επίκεντρο τα πολιτιστικά δίκτυα/μνημεία</w:t>
      </w:r>
      <w:r w:rsidR="009A3817">
        <w:rPr>
          <w:rFonts w:ascii="Arial" w:eastAsia="SimSun" w:hAnsi="Arial"/>
          <w:szCs w:val="24"/>
          <w:lang w:eastAsia="zh-CN"/>
        </w:rPr>
        <w:t xml:space="preserve"> </w:t>
      </w:r>
      <w:r w:rsidRPr="00CE24AF">
        <w:rPr>
          <w:rFonts w:ascii="Arial" w:eastAsia="SimSun" w:hAnsi="Arial"/>
          <w:szCs w:val="24"/>
          <w:lang w:eastAsia="zh-CN"/>
        </w:rPr>
        <w:t>-</w:t>
      </w:r>
      <w:r w:rsidR="009A3817">
        <w:rPr>
          <w:rFonts w:ascii="Arial" w:eastAsia="SimSun" w:hAnsi="Arial"/>
          <w:szCs w:val="24"/>
          <w:lang w:eastAsia="zh-CN"/>
        </w:rPr>
        <w:t xml:space="preserve"> </w:t>
      </w:r>
      <w:r w:rsidRPr="00CE24AF">
        <w:rPr>
          <w:rFonts w:ascii="Arial" w:eastAsia="SimSun" w:hAnsi="Arial"/>
          <w:szCs w:val="24"/>
          <w:lang w:eastAsia="zh-CN"/>
        </w:rPr>
        <w:t xml:space="preserve">χώροι </w:t>
      </w:r>
      <w:r w:rsidR="009A3817">
        <w:rPr>
          <w:rFonts w:ascii="Arial" w:eastAsia="SimSun" w:hAnsi="Arial"/>
          <w:szCs w:val="24"/>
          <w:lang w:eastAsia="zh-CN"/>
        </w:rPr>
        <w:t>Διεθνούς Ε</w:t>
      </w:r>
      <w:r w:rsidRPr="00CE24AF">
        <w:rPr>
          <w:rFonts w:ascii="Arial" w:eastAsia="SimSun" w:hAnsi="Arial"/>
          <w:szCs w:val="24"/>
          <w:lang w:eastAsia="zh-CN"/>
        </w:rPr>
        <w:t>μβέλειας (Δελφοί, Θερμοπύλες, Όσιος Λουκάς, Θήβα</w:t>
      </w:r>
      <w:r w:rsidR="009A3817">
        <w:rPr>
          <w:rFonts w:ascii="Arial" w:eastAsia="SimSun" w:hAnsi="Arial"/>
          <w:szCs w:val="24"/>
          <w:lang w:eastAsia="zh-CN"/>
        </w:rPr>
        <w:t>,</w:t>
      </w:r>
      <w:r w:rsidRPr="00CE24AF">
        <w:rPr>
          <w:rFonts w:ascii="Arial" w:eastAsia="SimSun" w:hAnsi="Arial"/>
          <w:szCs w:val="24"/>
          <w:lang w:eastAsia="zh-CN"/>
        </w:rPr>
        <w:t xml:space="preserve"> καθώς και Πλαταιές - Αυλίδα - Ερέτρια) και ιεραρχημένη επέκτασ</w:t>
      </w:r>
      <w:r w:rsidR="009A3817">
        <w:rPr>
          <w:rFonts w:ascii="Arial" w:eastAsia="SimSun" w:hAnsi="Arial"/>
          <w:szCs w:val="24"/>
          <w:lang w:eastAsia="zh-CN"/>
        </w:rPr>
        <w:t>ή</w:t>
      </w:r>
      <w:r w:rsidRPr="00CE24AF">
        <w:rPr>
          <w:rFonts w:ascii="Arial" w:eastAsia="SimSun" w:hAnsi="Arial"/>
          <w:szCs w:val="24"/>
          <w:lang w:eastAsia="zh-CN"/>
        </w:rPr>
        <w:t xml:space="preserve"> τους. Να ολοκληρωθεί η χάραξη Ζωνών Α’ και Β’ Προστασίας στα μνημεία και αρχαιολογικούς χώρους της Περιφέρειας, με προτεραιότητα σε όσα είναι επισκέψιμα και αξιοποιούνται τουριστικά.</w:t>
      </w:r>
    </w:p>
    <w:p w:rsidR="0002013B" w:rsidRPr="00CE24AF" w:rsidRDefault="0002013B" w:rsidP="00894022">
      <w:pPr>
        <w:tabs>
          <w:tab w:val="num" w:pos="0"/>
          <w:tab w:val="left" w:pos="10206"/>
        </w:tabs>
      </w:pPr>
      <w:r w:rsidRPr="00CE24AF">
        <w:t>Θερμαλιστικός Τουρισμός</w:t>
      </w:r>
    </w:p>
    <w:p w:rsidR="0002013B" w:rsidRPr="00CE24AF" w:rsidRDefault="0002013B" w:rsidP="00565B1C">
      <w:pPr>
        <w:pStyle w:val="af4"/>
        <w:numPr>
          <w:ilvl w:val="0"/>
          <w:numId w:val="18"/>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Άμεση αξιοποίηση της δημόσιας περιουσίας στην περίμετρο των ιαματικών πηγών με διατήρηση της ιδιαίτερης κτηριακής και πολεοδομικής κληρονομιάς</w:t>
      </w:r>
      <w:r w:rsidR="003C248B">
        <w:rPr>
          <w:rFonts w:ascii="Arial" w:eastAsia="SimSun" w:hAnsi="Arial"/>
          <w:szCs w:val="24"/>
          <w:lang w:eastAsia="zh-CN"/>
        </w:rPr>
        <w:t>,</w:t>
      </w:r>
      <w:r w:rsidRPr="00CE24AF">
        <w:rPr>
          <w:rFonts w:ascii="Arial" w:eastAsia="SimSun" w:hAnsi="Arial"/>
          <w:szCs w:val="24"/>
          <w:lang w:eastAsia="zh-CN"/>
        </w:rPr>
        <w:t xml:space="preserve"> ως Περιοχές Ιδιαίτερου Χαρακτήρα, ιδίως στην περίπτωση των Καμένων Βούρλων και Θερμοπυλών (Σύμπλεγμα Αρχαιολογικού Πάρκου</w:t>
      </w:r>
      <w:r w:rsidR="003C248B">
        <w:rPr>
          <w:rFonts w:ascii="Arial" w:eastAsia="SimSun" w:hAnsi="Arial"/>
          <w:szCs w:val="24"/>
          <w:lang w:eastAsia="zh-CN"/>
        </w:rPr>
        <w:t xml:space="preserve"> </w:t>
      </w:r>
      <w:r w:rsidRPr="00CE24AF">
        <w:rPr>
          <w:rFonts w:ascii="Arial" w:eastAsia="SimSun" w:hAnsi="Arial"/>
          <w:szCs w:val="24"/>
          <w:lang w:eastAsia="zh-CN"/>
        </w:rPr>
        <w:t>-</w:t>
      </w:r>
      <w:r w:rsidR="003C248B">
        <w:rPr>
          <w:rFonts w:ascii="Arial" w:eastAsia="SimSun" w:hAnsi="Arial"/>
          <w:szCs w:val="24"/>
          <w:lang w:eastAsia="zh-CN"/>
        </w:rPr>
        <w:t xml:space="preserve"> </w:t>
      </w:r>
      <w:r w:rsidRPr="00CE24AF">
        <w:rPr>
          <w:rFonts w:ascii="Arial" w:eastAsia="SimSun" w:hAnsi="Arial"/>
          <w:szCs w:val="24"/>
          <w:lang w:eastAsia="zh-CN"/>
        </w:rPr>
        <w:t>Ιαματικών).</w:t>
      </w:r>
    </w:p>
    <w:p w:rsidR="0002013B" w:rsidRPr="00CE24AF" w:rsidRDefault="0002013B" w:rsidP="00565B1C">
      <w:pPr>
        <w:pStyle w:val="af4"/>
        <w:numPr>
          <w:ilvl w:val="0"/>
          <w:numId w:val="18"/>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Διασύνδεση του θερμαλιστικού τουρισμού με τον ιατρικό τουρισμό, κυρίως μέσω της αξιοποίησης του Περιφερειακού Νοσοκομείου Λαμίας (στην ευρύτερη περιοχή των Λουτρών Υπάτης, Θερμοπυλών, Καμ. Βούρλων και Αιδηψού).</w:t>
      </w:r>
    </w:p>
    <w:p w:rsidR="0002013B" w:rsidRPr="00CE24AF" w:rsidRDefault="0002013B" w:rsidP="00894022">
      <w:pPr>
        <w:tabs>
          <w:tab w:val="left" w:pos="10206"/>
        </w:tabs>
      </w:pPr>
      <w:r w:rsidRPr="00CE24AF">
        <w:t>Θρησκευτικός/</w:t>
      </w:r>
      <w:r w:rsidR="003C248B">
        <w:t xml:space="preserve"> </w:t>
      </w:r>
      <w:r w:rsidRPr="00CE24AF">
        <w:t>προσκυνηματικός τουρισμός</w:t>
      </w:r>
    </w:p>
    <w:p w:rsidR="0002013B" w:rsidRPr="00CE24AF" w:rsidRDefault="0002013B" w:rsidP="00565B1C">
      <w:pPr>
        <w:pStyle w:val="af4"/>
        <w:numPr>
          <w:ilvl w:val="0"/>
          <w:numId w:val="19"/>
        </w:numPr>
        <w:tabs>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Οι θρησκευτικοί πόροι υποστηρίζονται λειτουργικά από τα πλησιέστερα ανεπτυγμένα οικιστικά και αστικά κέντρα.</w:t>
      </w:r>
    </w:p>
    <w:p w:rsidR="0002013B" w:rsidRPr="00CE24AF" w:rsidRDefault="0002013B" w:rsidP="00894022">
      <w:pPr>
        <w:tabs>
          <w:tab w:val="num" w:pos="0"/>
          <w:tab w:val="left" w:pos="10206"/>
        </w:tabs>
      </w:pPr>
      <w:r w:rsidRPr="00CE24AF">
        <w:t>Αστικός Τουρισμός</w:t>
      </w:r>
    </w:p>
    <w:p w:rsidR="0002013B" w:rsidRPr="00CE24AF" w:rsidRDefault="0002013B" w:rsidP="00565B1C">
      <w:pPr>
        <w:pStyle w:val="af4"/>
        <w:numPr>
          <w:ilvl w:val="0"/>
          <w:numId w:val="19"/>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Ο αστικός τουρισμός αναπτύσσεται στις πόλεις Λαμία, Χαλκ</w:t>
      </w:r>
      <w:r w:rsidR="003C248B">
        <w:rPr>
          <w:rFonts w:ascii="Arial" w:eastAsia="SimSun" w:hAnsi="Arial"/>
          <w:szCs w:val="24"/>
          <w:lang w:eastAsia="zh-CN"/>
        </w:rPr>
        <w:t xml:space="preserve">ίδα, Λιβαδειά, Θήβα, Καρπενήσι </w:t>
      </w:r>
      <w:r w:rsidRPr="00CE24AF">
        <w:rPr>
          <w:rFonts w:ascii="Arial" w:eastAsia="SimSun" w:hAnsi="Arial"/>
          <w:szCs w:val="24"/>
          <w:lang w:eastAsia="zh-CN"/>
        </w:rPr>
        <w:t xml:space="preserve">και στο δίκτυο Δελφοί - Ιτέα </w:t>
      </w:r>
      <w:r w:rsidR="003C248B">
        <w:rPr>
          <w:rFonts w:ascii="Arial" w:eastAsia="SimSun" w:hAnsi="Arial"/>
          <w:szCs w:val="24"/>
          <w:lang w:eastAsia="zh-CN"/>
        </w:rPr>
        <w:t>–</w:t>
      </w:r>
      <w:r w:rsidRPr="00CE24AF">
        <w:rPr>
          <w:rFonts w:ascii="Arial" w:eastAsia="SimSun" w:hAnsi="Arial"/>
          <w:szCs w:val="24"/>
          <w:lang w:eastAsia="zh-CN"/>
        </w:rPr>
        <w:t xml:space="preserve"> Γαλαξείδι</w:t>
      </w:r>
      <w:r w:rsidR="003C248B">
        <w:rPr>
          <w:rFonts w:ascii="Arial" w:eastAsia="SimSun" w:hAnsi="Arial"/>
          <w:szCs w:val="24"/>
          <w:lang w:eastAsia="zh-CN"/>
        </w:rPr>
        <w:t>,</w:t>
      </w:r>
      <w:r w:rsidRPr="00CE24AF">
        <w:rPr>
          <w:rFonts w:ascii="Arial" w:eastAsia="SimSun" w:hAnsi="Arial"/>
          <w:szCs w:val="24"/>
          <w:lang w:eastAsia="zh-CN"/>
        </w:rPr>
        <w:t xml:space="preserve"> σε συνδυασμό με τη διαθεσιμότητα ή την ανάπτυξη ειδικών υποδομών και εξυπηρετήσεων.</w:t>
      </w:r>
    </w:p>
    <w:p w:rsidR="0002013B" w:rsidRPr="00CE24AF" w:rsidRDefault="0002013B" w:rsidP="00894022">
      <w:pPr>
        <w:tabs>
          <w:tab w:val="num" w:pos="0"/>
          <w:tab w:val="left" w:pos="10206"/>
        </w:tabs>
      </w:pPr>
      <w:r w:rsidRPr="00CE24AF">
        <w:t>Γαστρονομικός Τουρισμός</w:t>
      </w:r>
    </w:p>
    <w:p w:rsidR="0002013B" w:rsidRPr="00CE24AF" w:rsidRDefault="0002013B" w:rsidP="00565B1C">
      <w:pPr>
        <w:pStyle w:val="af4"/>
        <w:numPr>
          <w:ilvl w:val="0"/>
          <w:numId w:val="19"/>
        </w:numPr>
        <w:tabs>
          <w:tab w:val="num" w:pos="0"/>
          <w:tab w:val="left" w:pos="10206"/>
        </w:tabs>
        <w:spacing w:line="240" w:lineRule="auto"/>
        <w:rPr>
          <w:rFonts w:ascii="Arial" w:eastAsia="SimSun" w:hAnsi="Arial"/>
          <w:szCs w:val="24"/>
          <w:lang w:eastAsia="zh-CN"/>
        </w:rPr>
      </w:pPr>
      <w:r w:rsidRPr="00CE24AF">
        <w:rPr>
          <w:rFonts w:ascii="Arial" w:eastAsia="SimSun" w:hAnsi="Arial"/>
          <w:szCs w:val="24"/>
          <w:lang w:eastAsia="zh-CN"/>
        </w:rPr>
        <w:t>Προώθηση της προστασίας των παραδοσιακών αγροτικών δραστηριοτήτων και της παραγωγής βιολογικών και παραδοσιακών αγροτικών προϊόντων (ΠΟΠ κ.λπ.)</w:t>
      </w:r>
      <w:r w:rsidR="003C248B">
        <w:rPr>
          <w:rFonts w:ascii="Arial" w:eastAsia="SimSun" w:hAnsi="Arial"/>
          <w:szCs w:val="24"/>
          <w:lang w:eastAsia="zh-CN"/>
        </w:rPr>
        <w:t>.</w:t>
      </w:r>
    </w:p>
    <w:p w:rsidR="0002013B" w:rsidRPr="00CE24AF" w:rsidRDefault="0002013B" w:rsidP="00894022">
      <w:pPr>
        <w:tabs>
          <w:tab w:val="num" w:pos="0"/>
          <w:tab w:val="left" w:pos="10206"/>
        </w:tabs>
      </w:pPr>
      <w:r w:rsidRPr="00CE24AF">
        <w:t>Οικο-τουρισμός -Τουρισμός υπαίθρου</w:t>
      </w:r>
    </w:p>
    <w:p w:rsidR="0002013B" w:rsidRPr="00CE24AF" w:rsidRDefault="0002013B" w:rsidP="00565B1C">
      <w:pPr>
        <w:pStyle w:val="af4"/>
        <w:numPr>
          <w:ilvl w:val="0"/>
          <w:numId w:val="19"/>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Ο οικοτουρισμός, ως εναλλακτική μορφή τουρισμού, επιλέγεται να αναπτυχθεί στις προστατευόμενες περιοχές της Περιφέρειας</w:t>
      </w:r>
      <w:r w:rsidR="003C248B">
        <w:rPr>
          <w:rFonts w:ascii="Arial" w:eastAsia="SimSun" w:hAnsi="Arial"/>
          <w:szCs w:val="24"/>
          <w:lang w:eastAsia="zh-CN"/>
        </w:rPr>
        <w:t>,</w:t>
      </w:r>
      <w:r w:rsidRPr="00CE24AF">
        <w:rPr>
          <w:rFonts w:ascii="Arial" w:eastAsia="SimSun" w:hAnsi="Arial"/>
          <w:szCs w:val="24"/>
          <w:lang w:eastAsia="zh-CN"/>
        </w:rPr>
        <w:t xml:space="preserve"> καθώς και στον ορεινό χώρο συμπληρωματικά με δραστηριότητες ορεινού και αθλητικού τουρισμού και υποστηριζόμενος από τα γειτνιάζοντα οικιστικά κέντρα.</w:t>
      </w:r>
    </w:p>
    <w:p w:rsidR="0002013B" w:rsidRPr="00CE24AF" w:rsidRDefault="0002013B" w:rsidP="00894022">
      <w:pPr>
        <w:tabs>
          <w:tab w:val="num" w:pos="0"/>
          <w:tab w:val="left" w:pos="10206"/>
        </w:tabs>
      </w:pPr>
      <w:r w:rsidRPr="00CE24AF">
        <w:t>Γεωλογικός Τουρισμός</w:t>
      </w:r>
    </w:p>
    <w:p w:rsidR="0002013B" w:rsidRPr="00CE24AF" w:rsidRDefault="0002013B" w:rsidP="00565B1C">
      <w:pPr>
        <w:pStyle w:val="af4"/>
        <w:numPr>
          <w:ilvl w:val="0"/>
          <w:numId w:val="19"/>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Οι πόροι της Περιφέρειας</w:t>
      </w:r>
      <w:r w:rsidR="003C248B">
        <w:rPr>
          <w:rFonts w:ascii="Arial" w:eastAsia="SimSun" w:hAnsi="Arial"/>
          <w:szCs w:val="24"/>
          <w:lang w:eastAsia="zh-CN"/>
        </w:rPr>
        <w:t>,</w:t>
      </w:r>
      <w:r w:rsidRPr="00CE24AF">
        <w:rPr>
          <w:rFonts w:ascii="Arial" w:eastAsia="SimSun" w:hAnsi="Arial"/>
          <w:szCs w:val="24"/>
          <w:lang w:eastAsia="zh-CN"/>
        </w:rPr>
        <w:t xml:space="preserve"> που δύνανται να αξιοποιηθούν για την ανάπτυξη του γεωλογικού τουρισμού είναι: παλιρροϊκό φαινόμενο Ευρίπο</w:t>
      </w:r>
      <w:r w:rsidR="00F25CFE">
        <w:rPr>
          <w:rFonts w:ascii="Arial" w:eastAsia="SimSun" w:hAnsi="Arial"/>
          <w:szCs w:val="24"/>
          <w:lang w:eastAsia="zh-CN"/>
        </w:rPr>
        <w:t>υ, ιαματικές πηγές Θερμοπυλών,</w:t>
      </w:r>
      <w:r w:rsidRPr="00CE24AF">
        <w:rPr>
          <w:rFonts w:ascii="Arial" w:eastAsia="SimSun" w:hAnsi="Arial"/>
          <w:szCs w:val="24"/>
          <w:lang w:eastAsia="zh-CN"/>
        </w:rPr>
        <w:t xml:space="preserve"> Ψωρονέρια και </w:t>
      </w:r>
      <w:r w:rsidR="00F25CFE">
        <w:rPr>
          <w:rFonts w:ascii="Arial" w:eastAsia="SimSun" w:hAnsi="Arial"/>
          <w:szCs w:val="24"/>
          <w:lang w:eastAsia="zh-CN"/>
        </w:rPr>
        <w:t>Β</w:t>
      </w:r>
      <w:r w:rsidRPr="00CE24AF">
        <w:rPr>
          <w:rFonts w:ascii="Arial" w:eastAsia="SimSun" w:hAnsi="Arial"/>
          <w:szCs w:val="24"/>
          <w:lang w:eastAsia="zh-CN"/>
        </w:rPr>
        <w:t>όρειο μέτωπο Καλλιδρόμου, ηφαιστειακά πετρώματα Λιχαδονήσων και καθρέπτης Αρκίτσας κ.λπ.</w:t>
      </w:r>
    </w:p>
    <w:p w:rsidR="0002013B" w:rsidRPr="00CE24AF" w:rsidRDefault="0002013B" w:rsidP="00894022">
      <w:pPr>
        <w:tabs>
          <w:tab w:val="num" w:pos="0"/>
          <w:tab w:val="left" w:pos="10206"/>
        </w:tabs>
      </w:pPr>
      <w:r w:rsidRPr="00CE24AF">
        <w:t>Αθλητικός Τουρισμός</w:t>
      </w:r>
    </w:p>
    <w:p w:rsidR="0002013B" w:rsidRPr="00CE24AF" w:rsidRDefault="0002013B" w:rsidP="00565B1C">
      <w:pPr>
        <w:pStyle w:val="af4"/>
        <w:numPr>
          <w:ilvl w:val="0"/>
          <w:numId w:val="19"/>
        </w:numPr>
        <w:tabs>
          <w:tab w:val="num" w:pos="0"/>
          <w:tab w:val="left" w:pos="10206"/>
        </w:tabs>
        <w:spacing w:line="240" w:lineRule="auto"/>
        <w:jc w:val="both"/>
        <w:rPr>
          <w:rFonts w:ascii="Arial" w:eastAsia="SimSun" w:hAnsi="Arial"/>
          <w:szCs w:val="24"/>
          <w:lang w:eastAsia="zh-CN"/>
        </w:rPr>
      </w:pPr>
      <w:r w:rsidRPr="00CE24AF">
        <w:rPr>
          <w:rFonts w:ascii="Arial" w:eastAsia="SimSun" w:hAnsi="Arial"/>
          <w:szCs w:val="24"/>
          <w:lang w:eastAsia="zh-CN"/>
        </w:rPr>
        <w:t>Επισημαίνεται ότι οι πόλεις Χαλκίδας και Λαμίας ανταποκρίνονται στα κριτήρι</w:t>
      </w:r>
      <w:r w:rsidR="009667B3">
        <w:rPr>
          <w:rFonts w:ascii="Arial" w:eastAsia="SimSun" w:hAnsi="Arial"/>
          <w:szCs w:val="24"/>
          <w:lang w:eastAsia="zh-CN"/>
        </w:rPr>
        <w:t>α και προτείνεται να αποτελούν Κ</w:t>
      </w:r>
      <w:r w:rsidRPr="00CE24AF">
        <w:rPr>
          <w:rFonts w:ascii="Arial" w:eastAsia="SimSun" w:hAnsi="Arial"/>
          <w:szCs w:val="24"/>
          <w:lang w:eastAsia="zh-CN"/>
        </w:rPr>
        <w:t>έντρα διεθνών αθλητικών εκδηλώσεων με αναβάθμιση και αξιοποίηση των αθλητικών τους εγκαταστάσεων. Το Καρπενήσι έχει ήδ</w:t>
      </w:r>
      <w:r w:rsidR="009667B3">
        <w:rPr>
          <w:rFonts w:ascii="Arial" w:eastAsia="SimSun" w:hAnsi="Arial"/>
          <w:szCs w:val="24"/>
          <w:lang w:eastAsia="zh-CN"/>
        </w:rPr>
        <w:t>η αναπτύξει προπονητικό κέντρο Ε</w:t>
      </w:r>
      <w:r w:rsidRPr="00CE24AF">
        <w:rPr>
          <w:rFonts w:ascii="Arial" w:eastAsia="SimSun" w:hAnsi="Arial"/>
          <w:szCs w:val="24"/>
          <w:lang w:eastAsia="zh-CN"/>
        </w:rPr>
        <w:t xml:space="preserve">θνικής </w:t>
      </w:r>
      <w:r w:rsidR="009667B3">
        <w:rPr>
          <w:rFonts w:ascii="Arial" w:eastAsia="SimSun" w:hAnsi="Arial"/>
          <w:szCs w:val="24"/>
          <w:lang w:eastAsia="zh-CN"/>
        </w:rPr>
        <w:t>Ε</w:t>
      </w:r>
      <w:r w:rsidRPr="00CE24AF">
        <w:rPr>
          <w:rFonts w:ascii="Arial" w:eastAsia="SimSun" w:hAnsi="Arial"/>
          <w:szCs w:val="24"/>
          <w:lang w:eastAsia="zh-CN"/>
        </w:rPr>
        <w:t>μβέλειας</w:t>
      </w:r>
      <w:r w:rsidR="009667B3">
        <w:rPr>
          <w:rFonts w:ascii="Arial" w:eastAsia="SimSun" w:hAnsi="Arial"/>
          <w:szCs w:val="24"/>
          <w:lang w:eastAsia="zh-CN"/>
        </w:rPr>
        <w:t>,</w:t>
      </w:r>
      <w:r w:rsidRPr="00CE24AF">
        <w:rPr>
          <w:rFonts w:ascii="Arial" w:eastAsia="SimSun" w:hAnsi="Arial"/>
          <w:szCs w:val="24"/>
          <w:lang w:eastAsia="zh-CN"/>
        </w:rPr>
        <w:t xml:space="preserve"> που προτείνεται να εξελιχθεί σε </w:t>
      </w:r>
      <w:r w:rsidR="009667B3">
        <w:rPr>
          <w:rFonts w:ascii="Arial" w:eastAsia="SimSun" w:hAnsi="Arial"/>
          <w:szCs w:val="24"/>
          <w:lang w:eastAsia="zh-CN"/>
        </w:rPr>
        <w:t>Δ</w:t>
      </w:r>
      <w:r w:rsidRPr="00CE24AF">
        <w:rPr>
          <w:rFonts w:ascii="Arial" w:eastAsia="SimSun" w:hAnsi="Arial"/>
          <w:szCs w:val="24"/>
          <w:lang w:eastAsia="zh-CN"/>
        </w:rPr>
        <w:t xml:space="preserve">ιεθνούς </w:t>
      </w:r>
      <w:r w:rsidR="009667B3">
        <w:rPr>
          <w:rFonts w:ascii="Arial" w:eastAsia="SimSun" w:hAnsi="Arial"/>
          <w:szCs w:val="24"/>
          <w:lang w:eastAsia="zh-CN"/>
        </w:rPr>
        <w:t>Ε</w:t>
      </w:r>
      <w:r w:rsidRPr="00CE24AF">
        <w:rPr>
          <w:rFonts w:ascii="Arial" w:eastAsia="SimSun" w:hAnsi="Arial"/>
          <w:szCs w:val="24"/>
          <w:lang w:eastAsia="zh-CN"/>
        </w:rPr>
        <w:t xml:space="preserve">μβέλειας. </w:t>
      </w:r>
    </w:p>
    <w:p w:rsidR="0002013B" w:rsidRPr="0002013B" w:rsidRDefault="0002013B" w:rsidP="0002013B">
      <w:pPr>
        <w:rPr>
          <w:lang w:eastAsia="en-US"/>
        </w:rPr>
      </w:pPr>
    </w:p>
    <w:p w:rsidR="0002013B" w:rsidRPr="0002013B" w:rsidRDefault="0002013B" w:rsidP="0002013B">
      <w:pPr>
        <w:rPr>
          <w:lang w:eastAsia="en-US"/>
        </w:rPr>
      </w:pPr>
    </w:p>
    <w:p w:rsidR="00CC4720" w:rsidRDefault="00CC4720" w:rsidP="00CC4720">
      <w:pPr>
        <w:pStyle w:val="21"/>
        <w:numPr>
          <w:ilvl w:val="0"/>
          <w:numId w:val="0"/>
        </w:numPr>
        <w:ind w:left="1276"/>
        <w:rPr>
          <w:color w:val="365F91" w:themeColor="accent1" w:themeShade="BF"/>
        </w:rPr>
      </w:pPr>
    </w:p>
    <w:p w:rsidR="00C815C7" w:rsidRDefault="00532DB2" w:rsidP="00C815C7">
      <w:pPr>
        <w:pStyle w:val="1"/>
        <w:tabs>
          <w:tab w:val="clear" w:pos="2978"/>
          <w:tab w:val="num" w:pos="709"/>
        </w:tabs>
        <w:ind w:left="709" w:hanging="709"/>
        <w:rPr>
          <w:color w:val="1F497D" w:themeColor="text2"/>
        </w:rPr>
      </w:pPr>
      <w:bookmarkStart w:id="29" w:name="_Toc44622527"/>
      <w:r>
        <w:rPr>
          <w:color w:val="1F497D" w:themeColor="text2"/>
        </w:rPr>
        <w:lastRenderedPageBreak/>
        <w:t>Πολιτιστικό και Τουριστικό Απόθεμα του Δήμου Λαμιέων</w:t>
      </w:r>
      <w:bookmarkEnd w:id="29"/>
    </w:p>
    <w:p w:rsidR="00B829DE" w:rsidRPr="00B829DE" w:rsidRDefault="00B829DE" w:rsidP="00B829DE">
      <w:pPr>
        <w:autoSpaceDE w:val="0"/>
        <w:autoSpaceDN w:val="0"/>
        <w:adjustRightInd w:val="0"/>
        <w:spacing w:after="0"/>
        <w:rPr>
          <w:rFonts w:cstheme="minorHAnsi"/>
        </w:rPr>
      </w:pPr>
      <w:r w:rsidRPr="00E524D5">
        <w:rPr>
          <w:rFonts w:cstheme="minorHAnsi"/>
        </w:rPr>
        <w:t>Η μεγάλη ιστορία του τό</w:t>
      </w:r>
      <w:r>
        <w:rPr>
          <w:rFonts w:cstheme="minorHAnsi"/>
        </w:rPr>
        <w:t>π</w:t>
      </w:r>
      <w:r w:rsidRPr="00E524D5">
        <w:rPr>
          <w:rFonts w:cstheme="minorHAnsi"/>
        </w:rPr>
        <w:t>ου, η σπουδαιότητα σημαντικών μνημείων και τοποσήμων, το ιστορικό τρίγωνο «Θερμοπύλες – Αλαμάνα – Γοργοπόταμος» και η πληθώρα περιοχών απείρου φυσικού κάλους, επιβεβαιώνουν τη δυναμική του Δήμου και τις ευκαιρίες για την ανάπτυξη της περιοχής.</w:t>
      </w:r>
    </w:p>
    <w:p w:rsidR="005F3D6B" w:rsidRPr="00E87DCA" w:rsidRDefault="00A8286B" w:rsidP="005F3D6B">
      <w:pPr>
        <w:pStyle w:val="21"/>
        <w:rPr>
          <w:color w:val="365F91" w:themeColor="accent1" w:themeShade="BF"/>
        </w:rPr>
      </w:pPr>
      <w:bookmarkStart w:id="30" w:name="_Toc44622528"/>
      <w:r>
        <w:rPr>
          <w:color w:val="365F91" w:themeColor="accent1" w:themeShade="BF"/>
        </w:rPr>
        <w:t>Πολιτιστικ</w:t>
      </w:r>
      <w:r w:rsidR="00E61750">
        <w:rPr>
          <w:color w:val="365F91" w:themeColor="accent1" w:themeShade="BF"/>
        </w:rPr>
        <w:t>ή</w:t>
      </w:r>
      <w:r>
        <w:rPr>
          <w:color w:val="365F91" w:themeColor="accent1" w:themeShade="BF"/>
        </w:rPr>
        <w:t xml:space="preserve"> Κληρονομιά</w:t>
      </w:r>
      <w:bookmarkEnd w:id="30"/>
      <w:r w:rsidR="009F6BB6">
        <w:rPr>
          <w:color w:val="365F91" w:themeColor="accent1" w:themeShade="BF"/>
        </w:rPr>
        <w:t xml:space="preserve"> </w:t>
      </w:r>
    </w:p>
    <w:p w:rsidR="00023EB2" w:rsidRDefault="00A8286B" w:rsidP="00023EB2">
      <w:pPr>
        <w:pStyle w:val="30"/>
      </w:pPr>
      <w:bookmarkStart w:id="31" w:name="_Toc44622529"/>
      <w:r>
        <w:t>Μουσεία &amp; Αρχαιολογικοί Χώροι</w:t>
      </w:r>
      <w:bookmarkEnd w:id="31"/>
    </w:p>
    <w:p w:rsidR="00B33FCB" w:rsidRDefault="00B33FCB" w:rsidP="00B33FCB">
      <w:pPr>
        <w:rPr>
          <w:lang w:eastAsia="en-US"/>
        </w:rPr>
      </w:pPr>
    </w:p>
    <w:p w:rsidR="00627CD4" w:rsidRPr="00627CD4" w:rsidRDefault="00627CD4" w:rsidP="00716482">
      <w:pPr>
        <w:numPr>
          <w:ilvl w:val="0"/>
          <w:numId w:val="21"/>
        </w:numPr>
        <w:spacing w:before="0" w:after="200" w:line="360" w:lineRule="auto"/>
        <w:contextualSpacing/>
        <w:jc w:val="left"/>
        <w:rPr>
          <w:b/>
        </w:rPr>
      </w:pPr>
      <w:r w:rsidRPr="00627CD4">
        <w:rPr>
          <w:b/>
        </w:rPr>
        <w:t>Αρχαιολογικό Μουσείο Λαμίας</w:t>
      </w:r>
    </w:p>
    <w:p w:rsidR="00627CD4" w:rsidRPr="00627CD4" w:rsidRDefault="00627CD4" w:rsidP="00627CD4">
      <w:r w:rsidRPr="00627CD4">
        <w:t>Το Αρχαιολογικό Μουσείο Λαμίας στεγάζεται στον 1ο όροφο του Στρατώνα</w:t>
      </w:r>
      <w:r w:rsidR="009667B3">
        <w:t>,</w:t>
      </w:r>
      <w:r w:rsidRPr="00627CD4">
        <w:t xml:space="preserve"> που βρίσκεται στον αρχαιολογικό χώρο του κάστρου Λαμίας. Ο στρατώνας, εντός των τειχών του κάστρου, χτίστηκε στην κορυφή του απόκρυμνου λόφου, ο οποίος λειτουργούσε ως ακρόπολη της αρχαίας πόλης. Ο λόφος, ο οποίος τειχίστηκε ήδη από τον 5ο αι. π.Χ., συνέχισε να παίζει σημαντικό ρόλο έως και την εποχή του Όθωνα. Το κτίριο</w:t>
      </w:r>
      <w:r w:rsidR="009667B3">
        <w:t>,</w:t>
      </w:r>
      <w:r w:rsidRPr="00627CD4">
        <w:t xml:space="preserve"> όπου στεγάζεται το αρχαιολογικό μουσείο είναι διατηρητέο και δεν επιδέχεται επεκτάσεις, παρά μόνο επισκευές που σκοπό έχουν τη συντήρηση και την ενίσχυσή του. Περιλαμβάνει αρχαιολογικά ευρήματα από τους Νομούς Φθιώτιδας και Ευρυτανίας που κλιμακώνονται χρονολογικά από τους προϊστορικούς χρόνους μέχρι την ύστερη αρχαιότητα.</w:t>
      </w:r>
    </w:p>
    <w:p w:rsidR="00627CD4" w:rsidRPr="00627CD4" w:rsidRDefault="00627CD4" w:rsidP="00716482">
      <w:pPr>
        <w:numPr>
          <w:ilvl w:val="0"/>
          <w:numId w:val="21"/>
        </w:numPr>
        <w:spacing w:before="0" w:after="200" w:line="360" w:lineRule="auto"/>
        <w:contextualSpacing/>
        <w:jc w:val="left"/>
        <w:rPr>
          <w:b/>
        </w:rPr>
      </w:pPr>
      <w:r w:rsidRPr="00627CD4">
        <w:rPr>
          <w:b/>
        </w:rPr>
        <w:t>Βυζαντινό Μουσείο</w:t>
      </w:r>
    </w:p>
    <w:p w:rsidR="00627CD4" w:rsidRPr="00627CD4" w:rsidRDefault="00627CD4" w:rsidP="00627CD4">
      <w:r w:rsidRPr="00627CD4">
        <w:t>Tο Bυζαντινό Μουσείο Φθιώτιδας στην Υπάτη λειτουργεί από τον Ιανουάριο του 2007. Στεγάζεται στο κτήριο των λεγόμενων «Καποδιστριακών Στρατώνων», που ανεγέρθηκε το 1836 για τις ανάγκες του ελληνικού στρατού. Το 1982 το κτήριο, που στη διάρκεια της ιστορίας του γνώρισε και άλλες χρήσεις, χαρακτηρίστηκε ως ιστορικό μνημείο και το 1998 παραχωρήθηκε από το Δήμο Υπάτης στο Υπουργείο Πολιτισμού, για να λειτουργήσει ως μουσείο. Στο Μουσείο, που αναπτύσσεται σε δύο ορόφους, παρουσιάζονται αντιπροσωπευτικά ευρήματα, που προέρχονται από διάφορες περιοχές της Φθιώτιδας και χρονολογούνται από τους παλαιοχριστιανικούς μέχρι τους υστεροβυζαντινούς χρόνους.</w:t>
      </w:r>
    </w:p>
    <w:p w:rsidR="00627CD4" w:rsidRPr="00627CD4" w:rsidRDefault="00627CD4" w:rsidP="00716482">
      <w:pPr>
        <w:numPr>
          <w:ilvl w:val="0"/>
          <w:numId w:val="21"/>
        </w:numPr>
        <w:spacing w:before="0" w:after="200" w:line="360" w:lineRule="auto"/>
        <w:contextualSpacing/>
        <w:jc w:val="left"/>
        <w:rPr>
          <w:b/>
        </w:rPr>
      </w:pPr>
      <w:r w:rsidRPr="00627CD4">
        <w:rPr>
          <w:b/>
        </w:rPr>
        <w:t>Κέντρο Ιστορικής Ενημέρωσης Θερμοπυλών</w:t>
      </w:r>
    </w:p>
    <w:p w:rsidR="00627CD4" w:rsidRPr="00627CD4" w:rsidRDefault="00627CD4" w:rsidP="00627CD4">
      <w:r w:rsidRPr="00627CD4">
        <w:t xml:space="preserve">Το Κέντρο Ιστορικής Ενημέρωσης Θερμοπυλών (Κ.Ι.Ε.Θ.) περιλαμβάνει τρεις αίθουσες, τις εφαρμογές των οποίων έχει επιμεληθεί το Ίδρυμα Μείζονος Ελληνισμού. Η συλλογή του εκπαιδευτικού υλικού είναι βασισμένη στην ιστορία του Ηροδότου και σε αρχαιολογικές έρευνες. Στην πρώτη αίθουσα, </w:t>
      </w:r>
      <w:r w:rsidR="003A00BD">
        <w:t xml:space="preserve">που ονομάζεται </w:t>
      </w:r>
      <w:r w:rsidR="003A00BD" w:rsidRPr="003A00BD">
        <w:t>“</w:t>
      </w:r>
      <w:r w:rsidRPr="00627CD4">
        <w:t>Λεωνίδας</w:t>
      </w:r>
      <w:r w:rsidR="003A00BD" w:rsidRPr="003A00BD">
        <w:t>”</w:t>
      </w:r>
      <w:r w:rsidRPr="00627CD4">
        <w:t>, ο επισκέπτης μπορεί να παρακολουθήσει ένα βίντεο, διάρκειας περίπου επτά λεπτών, το οποίο τον ενημερώνει για τη λειτουργία του Κέντρου, καθώς και για το τι θα δει στη συνέχεια, στις άλλες αίθουσες του Κέντρου Ιστορικής Ενημέρωσης. Στη δ</w:t>
      </w:r>
      <w:r w:rsidR="003A00BD">
        <w:t xml:space="preserve">εύτερη αίθουσα, που ονομάζεται </w:t>
      </w:r>
      <w:r w:rsidR="003A00BD" w:rsidRPr="003A00BD">
        <w:t>“</w:t>
      </w:r>
      <w:r w:rsidRPr="00627CD4">
        <w:t>Διηνέκης</w:t>
      </w:r>
      <w:r w:rsidR="003A00BD" w:rsidRPr="003A00BD">
        <w:t>”</w:t>
      </w:r>
      <w:r w:rsidRPr="00627CD4">
        <w:t xml:space="preserve">, ο επισκέπτης φορά τα ειδικά γυαλιά, για να παρακολουθήσει την ταινία εικονικής πραγματικότητας (virtual reality), διάρκειας δεκαπέντε λεπτών, στην οποία προβάλλονται ιστορικά στοιχεία για τη Μάχη, τον πολεμικό εξοπλισμό των Ελλήνων, τη διάβαση της Ανοπαίας </w:t>
      </w:r>
      <w:r w:rsidR="003A00BD">
        <w:t>Ο</w:t>
      </w:r>
      <w:r w:rsidRPr="00627CD4">
        <w:t>δού, την έκβαση της μάχης. Στη συγκεκριμένη σκηνή ο θεατής, αισθάνεται σα να είναι παρών και να παρακολουθεί τον Εφιάλτη να οδηγεί μέσα στη νύχτα, τους Πέρσες από την Ανοπαία Οδό στη Δυτική Πύλη και το λόφο του Κολωνού. Στην</w:t>
      </w:r>
      <w:r w:rsidR="003A00BD">
        <w:t xml:space="preserve"> τρίτη αίθουσα, που ονομάζεται </w:t>
      </w:r>
      <w:r w:rsidR="003A00BD" w:rsidRPr="003A00BD">
        <w:t>“</w:t>
      </w:r>
      <w:r w:rsidRPr="00627CD4">
        <w:t>Θερμοπύλες</w:t>
      </w:r>
      <w:r w:rsidR="003A00BD" w:rsidRPr="003A00BD">
        <w:t>”</w:t>
      </w:r>
      <w:r w:rsidRPr="00627CD4">
        <w:t>, ο επισκέπτης μπορεί να ενερ</w:t>
      </w:r>
      <w:r w:rsidR="003A00BD">
        <w:t>γ</w:t>
      </w:r>
      <w:r w:rsidRPr="00627CD4">
        <w:t xml:space="preserve">οποιήσει με την αφή του τις οθόνες των ειδικών διαδραστικών τραπεζιών και να λάβει με τρόπο εύληπτο όλες τις πληροφορίες, σχετικά με την ιστορία της Μάχης, αλλά και το γενικό </w:t>
      </w:r>
      <w:r w:rsidRPr="00627CD4">
        <w:lastRenderedPageBreak/>
        <w:t xml:space="preserve">ιστορικό περίγραμμα των Περσικών Πολέμων, τα αίτια των Πολέμων, να δει τη </w:t>
      </w:r>
      <w:r w:rsidR="003A00BD">
        <w:t>Ν</w:t>
      </w:r>
      <w:r w:rsidRPr="00627CD4">
        <w:t>αυμαχία του Αρτεμισίου, να μάθει για τα πρωταγωνιστικά πρόσωπα, ποιοι ήταν οι 300, πώς ήταν ο οπλισμός τους, ποιες ήταν οι κινήσεις των δύο στρατών και πώς παρατάχθηκαν την ώρα της μάχης</w:t>
      </w:r>
      <w:r w:rsidR="003A00BD">
        <w:t>,</w:t>
      </w:r>
      <w:r w:rsidRPr="00627CD4">
        <w:t xml:space="preserve"> καθώς και πολλά άλλα, με έναν τρόπο απρόσμενα διασκεδαστικό.</w:t>
      </w:r>
    </w:p>
    <w:p w:rsidR="00627CD4" w:rsidRPr="00627CD4" w:rsidRDefault="00627CD4" w:rsidP="00716482">
      <w:pPr>
        <w:numPr>
          <w:ilvl w:val="0"/>
          <w:numId w:val="21"/>
        </w:numPr>
        <w:spacing w:before="0" w:after="200" w:line="360" w:lineRule="auto"/>
        <w:contextualSpacing/>
        <w:jc w:val="left"/>
        <w:rPr>
          <w:b/>
        </w:rPr>
      </w:pPr>
      <w:r w:rsidRPr="00627CD4">
        <w:rPr>
          <w:b/>
        </w:rPr>
        <w:t xml:space="preserve">Κάστρο Λαμίας </w:t>
      </w:r>
    </w:p>
    <w:p w:rsidR="00627CD4" w:rsidRPr="00627CD4" w:rsidRDefault="00627CD4" w:rsidP="00627CD4">
      <w:r w:rsidRPr="00627CD4">
        <w:t>Το μέσον του κεντρικού πλατώματός του καταλαμβάνει ο οθωνικός στρατώνας, στον οποίο στεγάζεται το Αρχαιολογικό Μουσείο Λαμίας. Πρόσφατες ανασκαφικές έρευνες</w:t>
      </w:r>
      <w:r w:rsidR="003A00BD">
        <w:t>,</w:t>
      </w:r>
      <w:r w:rsidRPr="00627CD4">
        <w:t xml:space="preserve"> εντός των τειχών της ακρόπολης</w:t>
      </w:r>
      <w:r w:rsidR="003A00BD">
        <w:t>,</w:t>
      </w:r>
      <w:r w:rsidRPr="00627CD4">
        <w:t xml:space="preserve"> απέδειξαν ότι η θέση κατοικούνταν τουλάχιστον από την εποχή του Χαλκού (2800-1100 π.Χ.) και ιδιαίτερα κατά την Μυκηναϊκή Περίοδο. Η ακρόπολη αποτελούσε το κέντρο του αμυντικού συστήματος της Λαμίας κατά την Κλασική/</w:t>
      </w:r>
      <w:r w:rsidR="003A00BD">
        <w:t xml:space="preserve"> </w:t>
      </w:r>
      <w:r w:rsidRPr="00627CD4">
        <w:t>Ελληνιστική περίοδο και συνδεόταν με τα τείχη της κάτω πόλης. Το αρχαίο τείχος διατηρείται σε όλη του την έκταση σε πολύ καλή κατάσταση λόγω της συνεχούς χρήσης και των διαδοχικών επισκευών. Ο σωζόμενος οχυρωματικός περίβολος έχει κάτοψη τριγωνική και περίμετρο που φτάνει τα 600μ. και το ύψος του ποικίλει</w:t>
      </w:r>
      <w:r w:rsidR="003A00BD">
        <w:t>,</w:t>
      </w:r>
      <w:r w:rsidRPr="00627CD4">
        <w:t xml:space="preserve"> φτάνοντας στη ΒΔ γωνία τα 13 μέτρα. Το πάχος της τοιχοποιίας είναι κατά μέσο όρο 1,35μ. και απολήγει σε οδοντ</w:t>
      </w:r>
      <w:r w:rsidR="003A00BD">
        <w:t>ωτές επάλξεις. Το Κάστρο έχει δύ</w:t>
      </w:r>
      <w:r w:rsidRPr="00627CD4">
        <w:t>ο πύλες, μια στα ΝΑ, τη λεγόμενη και "σιδηρά πύλη", μέσω της οποίας επικοινωνούσε με την κάτω πόλη και μια στα ΒΑ</w:t>
      </w:r>
      <w:r w:rsidR="003A00BD">
        <w:t>,</w:t>
      </w:r>
      <w:r w:rsidRPr="00627CD4">
        <w:t xml:space="preserve"> που οδηγούσε προς την Όρθρυ. Ενισχυτικοί πύργοι υψώνονται κοντά στις πύλες, στις γωνίες του τείχους και σε όλα τα ασθενή για την άμυνα σημεία. Εσωτερικά</w:t>
      </w:r>
      <w:r w:rsidR="003A00BD">
        <w:t>,</w:t>
      </w:r>
      <w:r w:rsidRPr="00627CD4">
        <w:t xml:space="preserve"> ο χώρος διαιρούνταν με δυο εγκάρσιους τοίχους σε τρία μέρη. Το βόρειο τμήμα (ακροπύργιο) βρίσκεται ψηλότερα και χρησίμευε ως το έσχατο καταφύγιο των υπερασπιστών του Κάστρου. Το αρχαιότερο τμήμα του περιβόλου της είναι κτισμένο κατά το πολυγωνικό σύστημα και χρονολογείται στα τέλη του 5ου αι. π.Χ., όταν η Λαμία έγινε πρωτεύουσα του κράτους των Μαλιέων και γνώρισε σημαντική άνθιση από το 413 π.Χ.. Στη βάση του Β</w:t>
      </w:r>
      <w:r w:rsidR="003A00BD">
        <w:t>.</w:t>
      </w:r>
      <w:r w:rsidRPr="00627CD4">
        <w:t>Δ</w:t>
      </w:r>
      <w:r w:rsidR="003A00BD">
        <w:t>.</w:t>
      </w:r>
      <w:r w:rsidRPr="00627CD4">
        <w:t xml:space="preserve"> πύργου απαντά ισόδομο τραπεζιόσχημο σύστημα δόμησης</w:t>
      </w:r>
      <w:r w:rsidR="003A00BD">
        <w:t>,</w:t>
      </w:r>
      <w:r w:rsidRPr="00627CD4">
        <w:t xml:space="preserve"> που μπορεί να χρονολογηθεί από τα τέλη του 5ου ως τις αρχές του 4ου αι. π.Χ. Ισόδομο ορθογώνιο σύστημα απαντά σε αρκετά άλλα σημεία της βάσης του τείχους. </w:t>
      </w:r>
    </w:p>
    <w:p w:rsidR="00F35196" w:rsidRPr="00627CD4" w:rsidRDefault="00F35196" w:rsidP="00716482">
      <w:pPr>
        <w:numPr>
          <w:ilvl w:val="0"/>
          <w:numId w:val="21"/>
        </w:numPr>
        <w:spacing w:before="0" w:after="200" w:line="360" w:lineRule="auto"/>
        <w:contextualSpacing/>
        <w:jc w:val="left"/>
        <w:rPr>
          <w:b/>
        </w:rPr>
      </w:pPr>
      <w:r w:rsidRPr="00627CD4">
        <w:rPr>
          <w:b/>
        </w:rPr>
        <w:t>Λαογραφικό Μουσείο Φθιώτιδας</w:t>
      </w:r>
    </w:p>
    <w:p w:rsidR="00F35196" w:rsidRDefault="00F35196" w:rsidP="00771D18">
      <w:r w:rsidRPr="00627CD4">
        <w:t>Το Λαογραφικό Μουσείο Φθιώτιδας ανήκει στο γραφείο Μουσείων της αρμόδιας Διεύθυνσης του Δήμου Λαμιέων και ιδρύθηκε το 1984. Εκθέτει λαογραφικό υλικό μεγάλης σπουδαιότητας</w:t>
      </w:r>
      <w:r w:rsidR="00771D18">
        <w:t>,</w:t>
      </w:r>
      <w:r w:rsidRPr="00627CD4">
        <w:t xml:space="preserve"> που βοηθά τον επισκέπτη να αναπλάσει την εικόνα της παραγωγής των αγαθών και της καθημερινής</w:t>
      </w:r>
      <w:r w:rsidR="000F0F39">
        <w:t xml:space="preserve"> </w:t>
      </w:r>
      <w:r w:rsidRPr="00627CD4">
        <w:t>ζωής,</w:t>
      </w:r>
      <w:r w:rsidR="00771D18">
        <w:t xml:space="preserve"> </w:t>
      </w:r>
      <w:r w:rsidRPr="00627CD4">
        <w:t>στην προβιομηχανική</w:t>
      </w:r>
      <w:r w:rsidR="00771D18">
        <w:t xml:space="preserve"> </w:t>
      </w:r>
      <w:r w:rsidRPr="00627CD4">
        <w:t>κοινωνία.</w:t>
      </w:r>
      <w:r w:rsidR="000F0F39">
        <w:t xml:space="preserve"> </w:t>
      </w:r>
      <w:r w:rsidRPr="00627CD4">
        <w:t>Στον πρώτο όροφο, παρουσιάζονται τα επαγγέλματα της ιστορικής περιόδου πριν τη Βιομηχανική Επανάσταση, όπως ο Γεωργός, ο Κτηνοτρόφος, ο Γανωματής, ο Τσαγκάρης, ο Αργυροχρυσοχόος κ.</w:t>
      </w:r>
      <w:r w:rsidR="00463404">
        <w:t>α</w:t>
      </w:r>
      <w:r w:rsidRPr="00627CD4">
        <w:t>. Στο δεύτερο όροφο, παρουσιάζονται εκθέματα που φωτίζουν την καθημερινή ζωή, όπως οι ενδυμασίες διαφόρων περιοχών για τον άνδρα και τη γυναίκα, ο αργαλειός, η νυφική κρεββατοκάμαρα, η εστία και τα μαγειρικά σκεύη</w:t>
      </w:r>
      <w:r w:rsidR="00463404">
        <w:t xml:space="preserve"> της παραδοσιακής οικίας κ.α</w:t>
      </w:r>
      <w:r w:rsidRPr="00627CD4">
        <w:t>. Στο Λαογραφικό Μουσείο Φθιώτιδας, πραγματοποιούνται ξεναγήσεις καθημερινά από ειδικευμένο προσωπικό, για τους μαθητές κάθε εκπαιδευτικής βαθμίδας.</w:t>
      </w:r>
    </w:p>
    <w:p w:rsidR="000F0F39" w:rsidRPr="000F0F39" w:rsidRDefault="000F0F39" w:rsidP="000F0F39">
      <w:pPr>
        <w:numPr>
          <w:ilvl w:val="0"/>
          <w:numId w:val="21"/>
        </w:numPr>
        <w:spacing w:before="0" w:after="200" w:line="276" w:lineRule="auto"/>
        <w:contextualSpacing/>
        <w:jc w:val="left"/>
        <w:rPr>
          <w:b/>
        </w:rPr>
      </w:pPr>
      <w:r w:rsidRPr="000F0F39">
        <w:rPr>
          <w:b/>
        </w:rPr>
        <w:t>Λαογραφικό Μουσείο Κωσταλεξίου</w:t>
      </w:r>
    </w:p>
    <w:p w:rsidR="000F0F39" w:rsidRPr="000F0F39" w:rsidRDefault="000F0F39" w:rsidP="000F0F39">
      <w:r w:rsidRPr="000F0F39">
        <w:t>Το Λαογραφικό Μουσείο Κωσταλεξίου ιδρύθηκε το 1987 μετά από πρωτοβουλία του τότε προέδρου της Κοινότητας Δημήτριου Κανατά. Με το πέρασμα του χρόνου και με τη βοήθεια των κατοίκων του χωριού δημιουργήθηκε μια αξιόλογη συλλογή από Λαογραφικά αντικείμενα. Στεγάζεται στο παλιό Δημοτικό Σχολείο στην πλατεία του χωριού και είναι επισκέψιμο όλη τη διάρκεια του χρόνου. Στους χώρους του εκθέτονται παλιές και νέες φωτογραφίες, που απεικονίζουν τη ζωή της περιοχής του Κωσταλεξίου. Επίσης, εκθέτει παραδοσιακές φορεσιές γυναικών, παραδοσιακά γεωργικά εργαλεία, οικιακά σκεύη καθώς και τρία γραμμόφωνα.</w:t>
      </w:r>
    </w:p>
    <w:p w:rsidR="000F0F39" w:rsidRPr="000F0F39" w:rsidRDefault="000F0F39" w:rsidP="000F0F39">
      <w:pPr>
        <w:numPr>
          <w:ilvl w:val="0"/>
          <w:numId w:val="21"/>
        </w:numPr>
        <w:spacing w:before="0" w:after="200" w:line="276" w:lineRule="auto"/>
        <w:contextualSpacing/>
        <w:jc w:val="left"/>
        <w:rPr>
          <w:b/>
        </w:rPr>
      </w:pPr>
      <w:r w:rsidRPr="000F0F39">
        <w:rPr>
          <w:b/>
        </w:rPr>
        <w:t>Λαογραφικό Μουσείο Ροδωνιάς</w:t>
      </w:r>
    </w:p>
    <w:p w:rsidR="000F0F39" w:rsidRPr="00472CA0" w:rsidRDefault="000F0F39" w:rsidP="000F0F39">
      <w:pPr>
        <w:spacing w:before="100" w:beforeAutospacing="1" w:after="100" w:afterAutospacing="1"/>
      </w:pPr>
      <w:r w:rsidRPr="000F0F39">
        <w:t xml:space="preserve">Το Λαογραφικό Μουσείο Ροδωνιάς ιδρύθηκε το καλοκαίρι του 2011 από το Σύλλογο Γυναικών Ροδωνιάς «Η Αγία Παρασκευή». Το Μουσείο στεγάζεται σε μια αίθουσα του Δημοτικού Σχολείου της Ροδωνιάς. Οι θεματικές ενότητες, που αναπτύσσονται στην αίθουσα, αφορούν την αγροτική και ποιμενική ζωή, τα οικιακά σκεύη, την υφαντική. Το Μουσείο αριθμεί έναν </w:t>
      </w:r>
      <w:r w:rsidRPr="000F0F39">
        <w:lastRenderedPageBreak/>
        <w:t>ικανοποιητικό αριθμό αντικειμένων, που στο σύνολό τους προέρχονται από δωρεές των κατοίκων του χωριού.</w:t>
      </w:r>
      <w:r>
        <w:t xml:space="preserve">  </w:t>
      </w:r>
    </w:p>
    <w:p w:rsidR="00F35196" w:rsidRPr="00627CD4" w:rsidRDefault="00F35196" w:rsidP="00716482">
      <w:pPr>
        <w:numPr>
          <w:ilvl w:val="0"/>
          <w:numId w:val="21"/>
        </w:numPr>
        <w:spacing w:before="0" w:after="200" w:line="360" w:lineRule="auto"/>
        <w:contextualSpacing/>
        <w:jc w:val="left"/>
        <w:rPr>
          <w:b/>
        </w:rPr>
      </w:pPr>
      <w:r w:rsidRPr="00627CD4">
        <w:rPr>
          <w:b/>
        </w:rPr>
        <w:t>Λόφος Κωλονού Θερμοπύλες</w:t>
      </w:r>
    </w:p>
    <w:p w:rsidR="00F35196" w:rsidRPr="00627CD4" w:rsidRDefault="00F35196" w:rsidP="00F35196">
      <w:r w:rsidRPr="00627CD4">
        <w:t>Απέναντι από το σύγχρονο μνημείο του Λεωνίδα, βρίσκεται χαμηλός λόφος, που έχει ταυτιστεί με τον Κολωνό, όπου διεξήχθη η τελική φάση της μάχης των Θερμοπυλών. Η μορφή του λόφου του Κολωνού, όπου έλαβε χώρα η τελική φάση της μάχης του 480 π.Χ. έχει αλλάξει ριζικά από την αρχαιότητα έως σήμερα, λόγω κατασκευής αλλεπάλληλων αμυντικών έργων στο χώρο, σε διάφορες εποχές, γεγονός που βεβαιώνει τη σπουδαιότητά του ως στρατηγικού σημείου άμυνας. Η μικρή ανασκαφική έρευνα του 1939 στον παραπάνω λόφο απέδωσε πλήθος σιδερένιων και χάλκινων λογχών και αιχμών βελών του 5ου αι. π.Χ., πολλές από τις οποίες ανήκουν σε ανατολικούς τύπους. Σύμφωνα με την αφήγηση του Ηρόδοτου</w:t>
      </w:r>
      <w:r w:rsidR="00716482">
        <w:t>,</w:t>
      </w:r>
      <w:r w:rsidRPr="00627CD4">
        <w:t xml:space="preserve"> εκεί τάφηκαν οι πεσόντες της μάχης των Θερμοπυλών και προς τιμή τους στήθηκε λίθινος λέων και τρία ενεπίγραφα μνημεία. Σήμερα</w:t>
      </w:r>
      <w:r w:rsidR="00716482">
        <w:t>,</w:t>
      </w:r>
      <w:r w:rsidRPr="00627CD4">
        <w:t xml:space="preserve"> την κορυφή του λόφου κοσμεί αναπαράσταση του επιγράμματος του Σιμωνίδη του Κείου.</w:t>
      </w:r>
    </w:p>
    <w:p w:rsidR="00F35196" w:rsidRPr="00627CD4" w:rsidRDefault="00F35196" w:rsidP="00716482">
      <w:pPr>
        <w:numPr>
          <w:ilvl w:val="0"/>
          <w:numId w:val="21"/>
        </w:numPr>
        <w:spacing w:before="0" w:after="200" w:line="360" w:lineRule="auto"/>
        <w:contextualSpacing/>
        <w:jc w:val="left"/>
        <w:rPr>
          <w:b/>
        </w:rPr>
      </w:pPr>
      <w:r w:rsidRPr="00627CD4">
        <w:rPr>
          <w:b/>
        </w:rPr>
        <w:t>Μουσειο Υδροκίνησης</w:t>
      </w:r>
    </w:p>
    <w:p w:rsidR="00F35196" w:rsidRPr="00627CD4" w:rsidRDefault="00F35196" w:rsidP="00F35196">
      <w:r w:rsidRPr="00627CD4">
        <w:t>Μεταξύ της Άνω και Κάτω Παύλιανης, βρίσκεται το Μουσείο Υδροκίνησης. Ένα κτιριακό πέτρινο συγκρότημα, το οποίο στεγάζει το Νεροπρίονο, το</w:t>
      </w:r>
      <w:r w:rsidR="00716482">
        <w:t xml:space="preserve"> Νερόμυλο, το Μαντάνι και τη</w:t>
      </w:r>
      <w:r w:rsidRPr="00627CD4">
        <w:t xml:space="preserve"> Νεροτριβή (Τρίστιλα).</w:t>
      </w:r>
    </w:p>
    <w:p w:rsidR="00F35196" w:rsidRPr="00627CD4" w:rsidRDefault="00F35196" w:rsidP="00716482">
      <w:pPr>
        <w:numPr>
          <w:ilvl w:val="0"/>
          <w:numId w:val="21"/>
        </w:numPr>
        <w:spacing w:before="0" w:after="200" w:line="360" w:lineRule="auto"/>
        <w:contextualSpacing/>
        <w:jc w:val="left"/>
        <w:rPr>
          <w:b/>
        </w:rPr>
      </w:pPr>
      <w:r w:rsidRPr="00627CD4">
        <w:rPr>
          <w:b/>
        </w:rPr>
        <w:t>Μουσειο Φυσικής Ιστορίας Οίτης</w:t>
      </w:r>
    </w:p>
    <w:p w:rsidR="00F35196" w:rsidRDefault="00F35196" w:rsidP="00F35196">
      <w:r w:rsidRPr="00627CD4">
        <w:t>Το Μουσείο Φυσικής Ιστορίας της Οίτης, εμπλουτισμένο με τη χλωρίδα και την πανίδα της Οίτης, παρέχει πληροφορίες που έχουν σχέση με τη Γεωλογία, Παλαιοντολογία, Κλιματολογία, Εδαφολογία και Οικολογία της περιοχής του Εθνικού Δρυμού Οίτης.</w:t>
      </w:r>
    </w:p>
    <w:p w:rsidR="004E652C" w:rsidRPr="004E652C" w:rsidRDefault="004E652C" w:rsidP="004E652C">
      <w:pPr>
        <w:numPr>
          <w:ilvl w:val="0"/>
          <w:numId w:val="21"/>
        </w:numPr>
        <w:spacing w:before="0" w:after="200" w:line="276" w:lineRule="auto"/>
        <w:contextualSpacing/>
        <w:jc w:val="left"/>
        <w:rPr>
          <w:b/>
        </w:rPr>
      </w:pPr>
      <w:r w:rsidRPr="004E652C">
        <w:rPr>
          <w:b/>
        </w:rPr>
        <w:t>Μουσείο Ραδιοφώνου</w:t>
      </w:r>
    </w:p>
    <w:p w:rsidR="004E652C" w:rsidRPr="004E652C" w:rsidRDefault="004E652C" w:rsidP="004E652C">
      <w:pPr>
        <w:spacing w:before="100" w:beforeAutospacing="1" w:after="100" w:afterAutospacing="1"/>
      </w:pPr>
      <w:r w:rsidRPr="004E652C">
        <w:t>Ο ογδοντάχρονος κύριος Μίμης είναι από τους πρώτους ραδιοτεχνίτες στην Λαμία, αλλά και ο πρώτος δημιουργός νόμιμου ραδιοφώνου με άδεια. Τα τελευταία τρία χρόνια έχει δημιουργήσει το δικό του ιδιωτικό μουσείο ραδιοφώνου, το μοναδικό στην κεντρική Ελλάδα, ελεύθερο προς το κοινό. Ψυχή του εγχειρήματος ο εξαίρετος κύριος Μίμης Θεοχαρόπουλος, παλαιός ραδιοτεχνίτης - άνοιξε το δικό του εργαστήριο στις αρχές της δεκαετίας του '50. Το μουσείο βρίσκεται στην Πλατεία Παγκρατίου, στο νότιο τμήμα της πόλης. Εκτός από ραδιόφωνα, έχει και μερικά μαγνητόφωνα, από τα "ξαπλωτά", κυρίως του '60, καθώς και πολλά παλιά ραδιόφωνα, προ του 1955, που φορούν παλιές σειρές από λάμπες.</w:t>
      </w:r>
    </w:p>
    <w:p w:rsidR="004E652C" w:rsidRPr="004E652C" w:rsidRDefault="004E652C" w:rsidP="004E652C">
      <w:pPr>
        <w:numPr>
          <w:ilvl w:val="0"/>
          <w:numId w:val="21"/>
        </w:numPr>
        <w:spacing w:before="0" w:after="200" w:line="276" w:lineRule="auto"/>
        <w:contextualSpacing/>
        <w:jc w:val="left"/>
        <w:rPr>
          <w:b/>
        </w:rPr>
      </w:pPr>
      <w:r w:rsidRPr="004E652C">
        <w:rPr>
          <w:b/>
        </w:rPr>
        <w:t>Μουσείο Σιδηροδρόμων</w:t>
      </w:r>
    </w:p>
    <w:p w:rsidR="004E652C" w:rsidRPr="004E652C" w:rsidRDefault="004E652C" w:rsidP="004E652C">
      <w:pPr>
        <w:spacing w:before="100" w:beforeAutospacing="1" w:after="100" w:afterAutospacing="1"/>
      </w:pPr>
      <w:r w:rsidRPr="004E652C">
        <w:t>Εμπνευστής και ιδρυτής του πρωτότυπου Μουσείου Σιδηροδρόμων στο χωριό Κωσταλέξη Φθιώτιδας, σε ειδικά διασκευασμένο σιδηροδρομικό βαγόνι, είναι ο δραστήριος και για πολλά χρόνια αυτοδιοικητικός Κωσταλεξιώτης Δημήτρης Κανατάς, ο οποίος, ως γιος σιδηροδρομικού, λάτρεψε από μικρός τα τρένα βλέποντάς τα να περνάνε από το χωριό του και την αγάπη του αυτή τη μετουσίωσε στη δημιουργία αυτού του Μουσείου, που αναβάθμισε το χώρο και τον πολιτισμό του χωριού του.</w:t>
      </w:r>
    </w:p>
    <w:p w:rsidR="004E652C" w:rsidRPr="004E652C" w:rsidRDefault="004E652C" w:rsidP="004E652C">
      <w:pPr>
        <w:numPr>
          <w:ilvl w:val="0"/>
          <w:numId w:val="21"/>
        </w:numPr>
        <w:spacing w:before="0" w:after="200" w:line="276" w:lineRule="auto"/>
        <w:contextualSpacing/>
        <w:jc w:val="left"/>
        <w:rPr>
          <w:b/>
        </w:rPr>
      </w:pPr>
      <w:r w:rsidRPr="004E652C">
        <w:rPr>
          <w:b/>
        </w:rPr>
        <w:t>Μουσείο Εθνικής Αντίστασης</w:t>
      </w:r>
    </w:p>
    <w:p w:rsidR="004E652C" w:rsidRPr="004E652C" w:rsidRDefault="004E652C" w:rsidP="004E652C">
      <w:pPr>
        <w:spacing w:before="100" w:beforeAutospacing="1" w:after="100" w:afterAutospacing="1"/>
      </w:pPr>
      <w:r w:rsidRPr="004E652C">
        <w:t>Το Μουσείο Εθνικής Αντίστασης (1940-1944) ιδρύθηκε με ομόφωνη απόφαση του Δημοτικού Συμβουλίου του Δήμου Λαμιέων το 2009. Είναι το αποτέλεσμα της συνεργασίας του Δήμου Λαμιέων, της Εταιρίας Διάσωσης Ιστορικών Αρχείων και του Σωματείου «Μουσείο - Ιστορικό Αρχείο Ρούμελης». Τα εκθέματα παραχωρήθηκαν από την ΕΔΙΑ, το Πολεμικό Μουσείο Αθηνών και ιδιώτες. Αποτελείται από τέσσερις ενότητες εκθεμάτων που φιλοξενούνται σε ισάριθμες αίθουσες σε χώρο 170 τ.μ. Το Μουσείο Εθνικής Αντίστασης στεγάζεται στο Δημαρχείο Λαμίας επί της οδού Φλέμινγκ και Ερυθρού Σταυρού.</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Καποδιστριακός Στρατώνας</w:t>
      </w:r>
    </w:p>
    <w:p w:rsidR="004E652C" w:rsidRPr="004E652C" w:rsidRDefault="004E652C" w:rsidP="004E652C">
      <w:pPr>
        <w:spacing w:before="100" w:beforeAutospacing="1" w:after="100" w:afterAutospacing="1"/>
      </w:pPr>
      <w:r w:rsidRPr="004E652C">
        <w:lastRenderedPageBreak/>
        <w:t>Κατά την αντιοθωνική εξέγερση του 1848 διαδραματίστηκαν στην Υπάτη και στο στρατώνα της αιματηρά γεγονότα. Την 1</w:t>
      </w:r>
      <w:r w:rsidRPr="004E652C">
        <w:rPr>
          <w:vertAlign w:val="superscript"/>
        </w:rPr>
        <w:t>η</w:t>
      </w:r>
      <w:r>
        <w:t xml:space="preserve"> </w:t>
      </w:r>
      <w:r w:rsidRPr="004E652C">
        <w:t>Μαΐου η Υπάτη πολιορκήθηκε και κατελήφθη από τους αντιοθωνικούς επαναστάτες-στασιαστές Κοντογιάννη και Βελέντζα. Τα κυβερνητικά στρατεύματα με επικεφαλής τους Γαρδικιώτη και Mαμούρη στις 8 και 9 Mαΐου την ανακατέλαβαν κατόπιν πολιορκίας. Μετά την προσάρτηση της Θεσσαλίας (1881) έχασε τη σημασία του ως στρατώνας και γνώρισε διάφορες χρήσεις. Μέχρι τα τέλη της δεκαετίας του 1960 χρησιμοποιήθηκε ως σχολείο. Το κτίριο χαρακτηρίστηκε το 1982 ως ιστορικό μνημείο. Το 1998 παραχωρήθηκε από το Δήμο Υπάτης στο Υπουργείο Πολιτισμού για να στεγασθεί εκεί το Βυζαντινό Μουσείο Φθιώτιδας. Αφού συντηρήθηκε και αναστηλώθηκε, από τον Ιανουάριο του 2007 λειτουργεί ως Βυζαντινό Μουσείο Φθιώτιδας.</w:t>
      </w:r>
    </w:p>
    <w:p w:rsidR="00F35196" w:rsidRPr="00627CD4" w:rsidRDefault="00F35196" w:rsidP="00716482">
      <w:pPr>
        <w:numPr>
          <w:ilvl w:val="0"/>
          <w:numId w:val="21"/>
        </w:numPr>
        <w:spacing w:after="200" w:line="360" w:lineRule="auto"/>
        <w:contextualSpacing/>
        <w:jc w:val="left"/>
        <w:rPr>
          <w:b/>
        </w:rPr>
      </w:pPr>
      <w:r w:rsidRPr="00627CD4">
        <w:rPr>
          <w:b/>
        </w:rPr>
        <w:t xml:space="preserve">Στην περιοχή Βαρκά καταγράφονται κηρυγμένα μνημεία και αρχαιολογικά ευρήματα όπως: </w:t>
      </w:r>
    </w:p>
    <w:p w:rsidR="00F35196" w:rsidRPr="00627CD4" w:rsidRDefault="00F35196" w:rsidP="00F35196">
      <w:r w:rsidRPr="00627CD4">
        <w:t>α) Ερείπια τρίκλιτης παλαιοχριστιανικής Βασιλικής (προ του 6ου μ.Χ. αι), σε επαφή με το νο</w:t>
      </w:r>
      <w:r w:rsidR="00716482">
        <w:t>τιοανατολικό όριο του οικισμού.</w:t>
      </w:r>
    </w:p>
    <w:p w:rsidR="00F35196" w:rsidRPr="00627CD4" w:rsidRDefault="00F35196" w:rsidP="00F35196">
      <w:r w:rsidRPr="00627CD4">
        <w:t xml:space="preserve">β) Τάφος κλασσικών χρόνων, κιβωτιόσχημος 200μ. ανατολικά του προηγούμενου μνημείου. </w:t>
      </w:r>
    </w:p>
    <w:p w:rsidR="00F35196" w:rsidRDefault="00F35196" w:rsidP="00F35196">
      <w:r w:rsidRPr="00627CD4">
        <w:t>γ) Ψηφιδωτό δάπεδο που ανήκει σε λουτρώνα του 4ου μ.Χ. αιώνα, σε απόσταση 50 μ</w:t>
      </w:r>
      <w:r w:rsidR="00716482">
        <w:t>,</w:t>
      </w:r>
      <w:r w:rsidRPr="00627CD4">
        <w:t>. βόρεια της παλαιοχριστιανικής Βασιλικής.</w:t>
      </w:r>
    </w:p>
    <w:p w:rsidR="004E652C" w:rsidRPr="004E652C" w:rsidRDefault="004E652C" w:rsidP="004E652C">
      <w:pPr>
        <w:numPr>
          <w:ilvl w:val="0"/>
          <w:numId w:val="21"/>
        </w:numPr>
        <w:spacing w:before="100" w:beforeAutospacing="1" w:after="100" w:afterAutospacing="1"/>
        <w:rPr>
          <w:b/>
        </w:rPr>
      </w:pPr>
      <w:r w:rsidRPr="004E652C">
        <w:rPr>
          <w:b/>
        </w:rPr>
        <w:t>Βαρκά Υπάτης</w:t>
      </w:r>
    </w:p>
    <w:p w:rsidR="004E652C" w:rsidRPr="004E652C" w:rsidRDefault="004E652C" w:rsidP="004E652C">
      <w:pPr>
        <w:spacing w:before="100" w:beforeAutospacing="1" w:after="100" w:afterAutospacing="1"/>
      </w:pPr>
      <w:r w:rsidRPr="004E652C">
        <w:t>Στη θέση "Βαρκά" των Λουτρών Υπάτης εντοπίστηκαν και ανασκάφτηκαν κατά διαστήματα από το 1968 ως το 1973 τα ερείπια μιας τρίκλιτης βασιλικής και ενός κοσμικού κτιρίου, που χαρακτηρίστηκε ως λουτρό. Ο αρχαιολογικός χώρος προς το παρόν δεν είναι διαμορφωμένος, ώστε να καταστεί επισκέψιμος αλλά τα μνημεία είναι ορατά. Το ψηφιδωτό δάπεδο, που κάλυπτε τον ανατολικό χώρο του λεγόμενου λουτρού, αποκολλήθηκε και συντηρήθηκε στα εργαστήρια της 7ης Ε.Β.Α., όπου και φυλάσσεται, έως ότου τοποθετηθεί στο χώρο κατάλληλο στέγαστρο.</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Τείχη Ιουστινιανού, Χανόρεμα</w:t>
      </w:r>
    </w:p>
    <w:p w:rsidR="004E652C" w:rsidRPr="004E652C" w:rsidRDefault="004E652C" w:rsidP="004E652C">
      <w:pPr>
        <w:spacing w:before="100" w:beforeAutospacing="1" w:after="100" w:afterAutospacing="1"/>
      </w:pPr>
      <w:r w:rsidRPr="004E652C">
        <w:t>Τον 6ο μ. Χ. αιώνα ο Ιουστινιανός έκλεισε τη χαράδρα του Ασωπού με μεγάλο φράγμα και την είσοδο των Θερμο</w:t>
      </w:r>
      <w:r w:rsidRPr="004E652C">
        <w:softHyphen/>
        <w:t>πυλών με ψηλά τείχη, για να εμποδίσει την εισβολή των Σλάβων. Αλλά και το 1897 μ.Χ. ο ελληνικός στρα</w:t>
      </w:r>
      <w:r w:rsidRPr="004E652C">
        <w:softHyphen/>
        <w:t>τός έκανε οχυρωματι</w:t>
      </w:r>
      <w:r w:rsidRPr="004E652C">
        <w:softHyphen/>
        <w:t>κές εργασίες κοντά στη Χαλκομάτα. Οι εργα</w:t>
      </w:r>
      <w:r w:rsidRPr="004E652C">
        <w:softHyphen/>
        <w:t>σίες αυτές έφεραν στο φως ερείπια πύργου, ο οποίος, όπως φαίνε</w:t>
      </w:r>
      <w:r w:rsidRPr="004E652C">
        <w:softHyphen/>
        <w:t>ται, χρησίμευε σαν σκοπιά της περίφημης Ανοπαίας.</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Προϊστορικός Οικισμός Λιανοκλαδίου</w:t>
      </w:r>
    </w:p>
    <w:p w:rsidR="004E652C" w:rsidRPr="004E652C" w:rsidRDefault="004E652C" w:rsidP="004E652C">
      <w:pPr>
        <w:spacing w:before="100" w:beforeAutospacing="1" w:after="100" w:afterAutospacing="1"/>
      </w:pPr>
      <w:r w:rsidRPr="004E652C">
        <w:t>Από τις ανασκαφές, που πραγματοποιήθηκαν το 1909 στη θέση Παλαιόμυλος στην περιοχή του Λιανοκλαδίου αποδείχθηκε, ότι ο Φθιωτικός χώρος κατοικείται από την 6</w:t>
      </w:r>
      <w:r w:rsidRPr="004E652C">
        <w:rPr>
          <w:vertAlign w:val="superscript"/>
        </w:rPr>
        <w:t>η</w:t>
      </w:r>
      <w:r w:rsidRPr="004E652C">
        <w:t xml:space="preserve"> π.Χ χιλιετηρίδα. Κατά την Νεολιθική Εποχή (6000 – 2800 π.Χ.) τα ανθρωπολογικά δεδομένα των ανασκαφών μαρτυρούν την αξιόλογη ακμή του πολιτισμού. Οι νεολιθικοί κάτοικοι των οικισμών της Φθιώτιδας, και επομένως του Λιανοκλαδίου,  άνηκαν στο λεγόμενο Μεσογειακό τύπο.</w:t>
      </w:r>
    </w:p>
    <w:p w:rsidR="00F35196" w:rsidRPr="00627CD4" w:rsidRDefault="00F35196" w:rsidP="00716482">
      <w:pPr>
        <w:numPr>
          <w:ilvl w:val="0"/>
          <w:numId w:val="21"/>
        </w:numPr>
        <w:tabs>
          <w:tab w:val="left" w:pos="1260"/>
        </w:tabs>
        <w:spacing w:before="0" w:after="0"/>
        <w:contextualSpacing/>
        <w:jc w:val="left"/>
        <w:rPr>
          <w:b/>
        </w:rPr>
      </w:pPr>
      <w:r w:rsidRPr="00627CD4">
        <w:rPr>
          <w:b/>
        </w:rPr>
        <w:t>Πυρά του Ηρακλέους</w:t>
      </w:r>
    </w:p>
    <w:p w:rsidR="00F35196" w:rsidRPr="00627CD4" w:rsidRDefault="00F35196" w:rsidP="00F35196">
      <w:r w:rsidRPr="00627CD4">
        <w:t>Πρόκειται για κηρυγμένο αρχαιολογικό χώρο με την ΥΥΠΠΟ/ΑΡΧ/Α1/Φ14/32886/1319 (ΦΕΚ 576/Β/80). Αν και διοικητικά ανήκει στα όρια του Δήμου Γοργοποτάμου, η πρόσβαση σε αυτό το μνημείο είναι δυνατή μόνο μέσω της Τοπικής Κοινότητας Παύλιανης, επομένως η αξιοποίηση και ανάδειξη του μνημείου αυτού</w:t>
      </w:r>
      <w:r w:rsidR="000D30B8">
        <w:t>,</w:t>
      </w:r>
      <w:r w:rsidRPr="00627CD4">
        <w:t xml:space="preserve"> αφορά άμεσα την Κοινότητα .</w:t>
      </w:r>
    </w:p>
    <w:p w:rsidR="00F35196" w:rsidRPr="00627CD4" w:rsidRDefault="00F35196" w:rsidP="00F35196">
      <w:r w:rsidRPr="00627CD4">
        <w:t xml:space="preserve">Κοντά στα νότια άκρα του Δρυμού της Οίτης, στη βόρεια απόληξη της Μακρυράχης, βρίσκονται αρχιτεκτονικά μέλη δωρικού ναού του 3ου αιώνα π.Χ. και βωμός με συνεχή χρήση από την αρχαϊκή εποχή έως την περίοδο της ρωμαιοκρατίας. Τότε έγινε επέκταση του αρχικού </w:t>
      </w:r>
      <w:r w:rsidRPr="00627CD4">
        <w:lastRenderedPageBreak/>
        <w:t>περιγράμματος και οριοθέτησ</w:t>
      </w:r>
      <w:r w:rsidR="000D30B8">
        <w:t>ή</w:t>
      </w:r>
      <w:r w:rsidRPr="00627CD4">
        <w:t xml:space="preserve"> του με λιθόπλινθους. Τα ερείπια αυτά ανήκουν στο ναό του ημίθεου Ηρακλή. Σύμφωνα με τη μυθολογία, εκεί ο Ηρακλής λυτρώθηκε από τον τυραννικό χιτώνα της Δηιάνειρας, όταν βρέθηκε επάνω σε πυρά και σώθηκε από το Δία, για να γίνει έτσι ημίθεος. Κυριότερα ευρήματα είναι τα δύο χάλκινα ειδώλια του Ηρακλή (10 εκ. περίπου).</w:t>
      </w:r>
    </w:p>
    <w:p w:rsidR="009F6BB6" w:rsidRPr="00B33FCB" w:rsidRDefault="00F35196" w:rsidP="00B33FCB">
      <w:r w:rsidRPr="00627CD4">
        <w:t>Ανασκαφή του χώρου πραγματοποιήθηκε το 1919, κατά την οποία διαπιστώθηκε η ύπαρξη ναού και βωμού</w:t>
      </w:r>
      <w:r w:rsidR="000D30B8">
        <w:t>,</w:t>
      </w:r>
      <w:r w:rsidRPr="00627CD4">
        <w:t xml:space="preserve"> καθώς και στοάς στο βόρειο τμήμα του χώρου (Παπαδάκης Ν., Ανασκαφή της «Πυρός» της Οίτης, Παράρτημα του Αρχαιολογικού Δελτίου 1919). Σύμφωνα με τις μαρτυρίες, προ μερικών δεκαετιών της ανασκαφής σωζόταν πώρινος περίβολος του τεμένους, ενώ σύμφωνα με άλλες πληροφορίες, οι κάτοικοι της Παύλιανης απέσπασαν τους θεμέλιους λίθους, για την κατασκευή του χριστιανικού ναού του χωριού (1864). Από το 1988 επαναλήφθηκε η ανασκαφή στο χώρο της Πυράς με περαιτέρω διερεύνηση. Σήμερα, η περιοχή είναι εγκαταλελειμμένη, όπως επίσης και το κτίριο υποδοχής που υπάρχει στο χώρο.</w:t>
      </w:r>
    </w:p>
    <w:p w:rsidR="00023EB2" w:rsidRDefault="00A8286B" w:rsidP="00023EB2">
      <w:pPr>
        <w:pStyle w:val="30"/>
      </w:pPr>
      <w:bookmarkStart w:id="32" w:name="_Toc44622530"/>
      <w:r>
        <w:t>Ιστορικά Μνημεία &amp; Τοποθεσίες</w:t>
      </w:r>
      <w:bookmarkEnd w:id="32"/>
    </w:p>
    <w:p w:rsidR="00627CD4" w:rsidRPr="00627CD4" w:rsidRDefault="00627CD4" w:rsidP="004E652C">
      <w:pPr>
        <w:numPr>
          <w:ilvl w:val="0"/>
          <w:numId w:val="21"/>
        </w:numPr>
        <w:spacing w:after="200" w:line="360" w:lineRule="auto"/>
        <w:contextualSpacing/>
        <w:jc w:val="left"/>
        <w:rPr>
          <w:rFonts w:ascii="Calibri" w:eastAsia="Calibri" w:hAnsi="Calibri"/>
          <w:szCs w:val="22"/>
          <w:lang w:eastAsia="en-US"/>
        </w:rPr>
      </w:pPr>
      <w:r w:rsidRPr="00627CD4">
        <w:rPr>
          <w:b/>
        </w:rPr>
        <w:t>Άγαλμα Αθανασίου Διάκου</w:t>
      </w:r>
    </w:p>
    <w:p w:rsidR="00627CD4" w:rsidRPr="00627CD4" w:rsidRDefault="00627CD4" w:rsidP="00627CD4">
      <w:r w:rsidRPr="00627CD4">
        <w:t>Στις 23 Απριλίου 1821 η γη της Λαμίας ποτίστηκε από το αίμα του ήρωα της Επανάστασης Αθανασίου Διάκου</w:t>
      </w:r>
      <w:r w:rsidR="00D7758D">
        <w:t>,</w:t>
      </w:r>
      <w:r w:rsidRPr="00627CD4">
        <w:t xml:space="preserve"> που έπεσε στα χέρια των Τούρκων μετά τη μάχη της Αλαμάνας</w:t>
      </w:r>
      <w:r w:rsidR="00D7758D">
        <w:t>,</w:t>
      </w:r>
      <w:r w:rsidRPr="00627CD4">
        <w:t xml:space="preserve"> τον οποίο και εκτέλεσαν με μαρτυρικό θάνατο. Μεγάλης ιστορικής και Εθνικής αξίας είναι ο ανδριάντας του Αθανασίου Διάκου</w:t>
      </w:r>
      <w:r w:rsidR="00D7758D">
        <w:t>,</w:t>
      </w:r>
      <w:r w:rsidRPr="00627CD4">
        <w:t xml:space="preserve"> πο</w:t>
      </w:r>
      <w:r w:rsidR="00D7758D">
        <w:t>υ στήθηκε στην Π</w:t>
      </w:r>
      <w:r w:rsidRPr="00627CD4">
        <w:t>λατεία Διάκου το έτος 1903 και είναι έργο του καλλιτέχνη Γιάννη Καρακατσάνη.</w:t>
      </w:r>
    </w:p>
    <w:p w:rsidR="00627CD4" w:rsidRPr="00627CD4" w:rsidRDefault="00627CD4" w:rsidP="000D30B8">
      <w:pPr>
        <w:numPr>
          <w:ilvl w:val="0"/>
          <w:numId w:val="21"/>
        </w:numPr>
        <w:spacing w:before="0" w:after="200" w:line="360" w:lineRule="auto"/>
        <w:contextualSpacing/>
        <w:jc w:val="left"/>
        <w:rPr>
          <w:rFonts w:ascii="Calibri" w:eastAsia="Calibri" w:hAnsi="Calibri"/>
          <w:szCs w:val="22"/>
          <w:lang w:eastAsia="en-US"/>
        </w:rPr>
      </w:pPr>
      <w:r w:rsidRPr="00627CD4">
        <w:rPr>
          <w:b/>
        </w:rPr>
        <w:t>Άγαλμα Άρη Βελουχιώτη</w:t>
      </w:r>
    </w:p>
    <w:p w:rsidR="00627CD4" w:rsidRPr="00627CD4" w:rsidRDefault="00D7758D" w:rsidP="00627CD4">
      <w:r>
        <w:t>Στο κέντρο της Π</w:t>
      </w:r>
      <w:r w:rsidR="00627CD4" w:rsidRPr="00627CD4">
        <w:t>λατείας Λαού στήθηκε το άγαλμα του αγωνιστή κατά των Γερμανών, Άρη Βελουχιώτη, του αρχικαπετάνιου του Γενικού Στρατηγείου του ΕΛΑΣ από το 1943. Εξαιτίας της σημασίας της Εθνικής Αντίστασης, αλλά και του γεγονότος της ανατίναξης της Γέφυρας, με το συμβολισμό της εθνικής ομοψυχίας που εγκλείει, το Δημοτικό Συμβούλιο του Δήμου Λαμιέων</w:t>
      </w:r>
      <w:r w:rsidR="00C14624">
        <w:t xml:space="preserve"> πήρε το 1985</w:t>
      </w:r>
      <w:r w:rsidR="00627CD4" w:rsidRPr="00627CD4">
        <w:t xml:space="preserve"> ομόφωνα την απόφαση για την κατασκευή του ανδριάντα, που βρίσκεται σήμερα τοποθετημένος στην Πλατεία Λαού</w:t>
      </w:r>
      <w:r w:rsidR="00C14624">
        <w:t>.</w:t>
      </w:r>
    </w:p>
    <w:p w:rsidR="00627CD4" w:rsidRPr="00627CD4" w:rsidRDefault="00627CD4" w:rsidP="000D30B8">
      <w:pPr>
        <w:numPr>
          <w:ilvl w:val="0"/>
          <w:numId w:val="21"/>
        </w:numPr>
        <w:spacing w:before="0" w:after="200" w:line="360" w:lineRule="auto"/>
        <w:contextualSpacing/>
        <w:jc w:val="left"/>
        <w:rPr>
          <w:b/>
        </w:rPr>
      </w:pPr>
      <w:r w:rsidRPr="00627CD4">
        <w:rPr>
          <w:b/>
        </w:rPr>
        <w:t>Άγαλμα Λεωνίδα στις Θερμοπύλες</w:t>
      </w:r>
    </w:p>
    <w:p w:rsidR="00627CD4" w:rsidRDefault="00627CD4" w:rsidP="00627CD4">
      <w:r w:rsidRPr="00627CD4">
        <w:t>Στις Θερμοπύλες το 480 π.</w:t>
      </w:r>
      <w:r w:rsidR="003A43EA">
        <w:t>Χ</w:t>
      </w:r>
      <w:r w:rsidRPr="00627CD4">
        <w:t>.</w:t>
      </w:r>
      <w:r w:rsidR="003A43EA">
        <w:t>,</w:t>
      </w:r>
      <w:r w:rsidRPr="00627CD4">
        <w:t xml:space="preserve"> ο Σπαρτιάτης Βασιλιάς Λεωνίδας με τους 300 στρατιώτες, μαζί με 700 Θεσπιείς και 80 Μυκηναίους</w:t>
      </w:r>
      <w:r w:rsidR="003A43EA">
        <w:t>,</w:t>
      </w:r>
      <w:r w:rsidRPr="00627CD4">
        <w:t xml:space="preserve"> απέκρουσε τον Πέρση Βασιλιά Ξέρξη κατά την εκστρατεία του στην Ελλάδα, πέφτοντας ηρωικά στον τόπο αυτό. Ο ανδριάντας του Λεωνίδα και το μνημείο των πεσόντων Θεσπιέων θυμίζουν την Τιτάνια εκείνη μάχη. Το Ηρώο των Θερμοπυλών, που κατασκευάστηκε το 1955, από το γλύπτη Βάσο Φαληρέα, αποτελεί γλυπτή σύνθεση, που απαρτίζεται από τον ορειχάλκινο ανδριάντα του Λεωνίδα με δόρυ και ασπίδα στο κέντρο, ενώ δεξιά και αριστερά και σε χαμηλότερο ύψος έχουμε τις μαρμάρινες μορφές του προσωποποιημένου Ταϋγέτου, του πιο ψηλού βουνού της Πελοποννήσου και του προσωποποιημένου ποταμού Ευρώτα</w:t>
      </w:r>
      <w:r w:rsidR="003A43EA">
        <w:t>,</w:t>
      </w:r>
      <w:r w:rsidRPr="00627CD4">
        <w:t xml:space="preserve"> που διατρέχει ολόκληρη τη Λακωνία. Η μορφή του Βασιλιά Λεωνίδα, βασίστηκε σε αρχαίο πολεμιστή που ανέσκαψε η Βρετανική Αρχαιολογική Σχολή το 1920 και τον ταύτισε με τον Βασιλιά Λεωνίδα. Αξίζει να σημειωθεί</w:t>
      </w:r>
      <w:r w:rsidR="003A43EA">
        <w:t>,</w:t>
      </w:r>
      <w:r w:rsidRPr="00627CD4">
        <w:t xml:space="preserve"> ότι το Ηρώο των Θερμοπυλών κατασκευάστηκε και στήθηκε με δαπάνες Ελλήνων της Αμερικής.</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Μνημείο Μάχης Παύλιανης</w:t>
      </w:r>
    </w:p>
    <w:p w:rsidR="004E652C" w:rsidRPr="004E652C" w:rsidRDefault="004E652C" w:rsidP="004E652C">
      <w:pPr>
        <w:spacing w:before="100" w:beforeAutospacing="1" w:after="100" w:afterAutospacing="1"/>
      </w:pPr>
      <w:r w:rsidRPr="004E652C">
        <w:t>Στην είσοδο της Παύλιανης υπάρχει μνημείο, αφιερωμένο στους πεσόντες της «Μάχης της Παύλιανης», που έγινε την 3η Ιουνίου 1943.</w:t>
      </w:r>
    </w:p>
    <w:p w:rsidR="004E652C" w:rsidRPr="004E652C" w:rsidRDefault="004E652C" w:rsidP="004E652C">
      <w:pPr>
        <w:pStyle w:val="af4"/>
        <w:numPr>
          <w:ilvl w:val="0"/>
          <w:numId w:val="21"/>
        </w:numPr>
        <w:rPr>
          <w:rFonts w:ascii="Arial" w:eastAsia="SimSun" w:hAnsi="Arial"/>
          <w:b/>
          <w:szCs w:val="24"/>
          <w:lang w:eastAsia="zh-CN"/>
        </w:rPr>
      </w:pPr>
      <w:r w:rsidRPr="004E652C">
        <w:rPr>
          <w:rFonts w:ascii="Arial" w:eastAsia="SimSun" w:hAnsi="Arial"/>
          <w:b/>
          <w:szCs w:val="24"/>
          <w:lang w:eastAsia="zh-CN"/>
        </w:rPr>
        <w:t>Μνημείο Καμηλόβρυσης</w:t>
      </w:r>
    </w:p>
    <w:p w:rsidR="004E652C" w:rsidRPr="004E652C" w:rsidRDefault="004E652C" w:rsidP="004E652C">
      <w:pPr>
        <w:spacing w:before="100" w:beforeAutospacing="1" w:after="100" w:afterAutospacing="1"/>
      </w:pPr>
      <w:r w:rsidRPr="004E652C">
        <w:t>Στο δρόμο προς Δομοκό βρίσκεται το μνημείο της Καμηλόβρυσης. Στο σημείο αυτό το 1897 σταμάτησαν την προέλασή τους οι Τούρκοι στον Ελληνοτουρκικό πόλεμο.</w:t>
      </w:r>
    </w:p>
    <w:p w:rsidR="004E652C" w:rsidRPr="004E652C" w:rsidRDefault="004E652C" w:rsidP="004E652C">
      <w:pPr>
        <w:pStyle w:val="af4"/>
        <w:numPr>
          <w:ilvl w:val="0"/>
          <w:numId w:val="21"/>
        </w:numPr>
        <w:rPr>
          <w:rFonts w:ascii="Arial" w:eastAsia="SimSun" w:hAnsi="Arial"/>
          <w:b/>
          <w:szCs w:val="24"/>
          <w:lang w:eastAsia="zh-CN"/>
        </w:rPr>
      </w:pPr>
      <w:r w:rsidRPr="004E652C">
        <w:rPr>
          <w:rFonts w:ascii="Arial" w:eastAsia="SimSun" w:hAnsi="Arial"/>
          <w:b/>
          <w:szCs w:val="24"/>
          <w:lang w:eastAsia="zh-CN"/>
        </w:rPr>
        <w:t>Μνημείο «Νικηφόρου Ουρανού» - Μάχη 997 μ.χ.</w:t>
      </w:r>
    </w:p>
    <w:p w:rsidR="004E652C" w:rsidRPr="004E652C" w:rsidRDefault="004E652C" w:rsidP="004E652C">
      <w:pPr>
        <w:spacing w:before="100" w:beforeAutospacing="1" w:after="100" w:afterAutospacing="1"/>
      </w:pPr>
      <w:r w:rsidRPr="004E652C">
        <w:lastRenderedPageBreak/>
        <w:t>Γύρω στα 1000 μ.Χ. το Βυζαντινό κράτος αδυνατούσε να προστατεύσει τις απομακρυσμένες από την Κωνσταντινούπολη περιοχές της επικράτειάς του. Οι Βούλγαροι ξεχύθηκαν στην Ελλάδα καταστρέφοντας και λεηλατώντας τα πάντα στο πέρασμά τους. Ο Σαμουήλ κατάφορτος από λάφυρα επέστρεφε στη Βουλγαρία, όταν το 997μ.Χ συναντήθηκε στην πεδιάδα του Σπερχειού, εκεί περίπου όπου περνά η σύγχρονη γέφυρα, που ενώνει την Λαμία με την Υπάτη με τις βυζαντινές δυνάμεις. Ο Σαμουήλ στρατοπέδευσε στην Νότια πλευρά του Σπερχειού από την πλευρά της Υπάτης, ενώ ο στρατηγός του Βασίλειου Β’ του Βουλγαροκτόνου, Νικηφόρος Ουρανός στρατοπέδευσε στην Βόρεια όχθη του ποταμού. Οι Βούλγαροι κοιμήθηκαν ήσυχοι πιστεύοντας, ότι το ποτάμι ήταν αδιάβατο. Ο Νικηφόρος όμως με το στράτευμα του, κατά τη διάρκεια της νύχτας, κατάφερε να διαβεί τον ποταμό και να επιτεθεί στους ανύποπτους Βουλγάρους, που υπέστησαν ολοκληρωτική καταστροφή. Ο Σαμουήλ και ο γιος του προσποιήθηκαν τους νεκρούς, οπότε μέσω του σημερινού Αργυροχωρίου (Βογομίλ) και της Υπάτης ανέβηκαν στην Οίτη και από εκεί μέσω των Αιτωλικών βουνών και της Πίνδου φτάσανε στην Ήπειρο και από εκεί στην έδρα τους την Αχρίδα. Η μάχη του Σπερχειού είναι η μόνη σημαντική μάχη, που πραγματοποιήθηκε στο σημερινό ελληνικό έδαφος κατά τη διάρκεια των 330 χρόνων, που διήρκεσε η σύγκρουση των Βυζαντινών με τους Βούλγαρους.</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Μνημείο Ησαΐα</w:t>
      </w:r>
    </w:p>
    <w:p w:rsidR="004E652C" w:rsidRPr="004E652C" w:rsidRDefault="004E652C" w:rsidP="004E652C">
      <w:pPr>
        <w:spacing w:before="100" w:beforeAutospacing="1" w:after="100" w:afterAutospacing="1"/>
      </w:pPr>
      <w:r w:rsidRPr="004E652C">
        <w:t>Κοντά στο χωριό του Γοργοποτάμου, στην τοποθεσία Χαλκομάτα, υπάρχει μικρό μνημείο προς τιμή του επισκόπου Σαλώνων Ησαΐα, που έπεσε πολεμώντας μαζί με τον Αθανάσιο Διάκο στην Αλαμάνα.</w:t>
      </w:r>
    </w:p>
    <w:p w:rsidR="00627CD4" w:rsidRPr="00627CD4" w:rsidRDefault="00627CD4" w:rsidP="000D30B8">
      <w:pPr>
        <w:numPr>
          <w:ilvl w:val="0"/>
          <w:numId w:val="21"/>
        </w:numPr>
        <w:spacing w:before="0" w:after="200" w:line="360" w:lineRule="auto"/>
        <w:contextualSpacing/>
        <w:jc w:val="left"/>
        <w:rPr>
          <w:b/>
        </w:rPr>
      </w:pPr>
      <w:r w:rsidRPr="00627CD4">
        <w:rPr>
          <w:b/>
        </w:rPr>
        <w:t>Αλαμάνα</w:t>
      </w:r>
    </w:p>
    <w:p w:rsidR="00627CD4" w:rsidRPr="00627CD4" w:rsidRDefault="00627CD4" w:rsidP="00627CD4">
      <w:r w:rsidRPr="00627CD4">
        <w:t>Στα όρια τ</w:t>
      </w:r>
      <w:r w:rsidR="003A43EA">
        <w:t>ης Τ.Κ. Δαμάστας και πάνω στην Ε</w:t>
      </w:r>
      <w:r w:rsidRPr="00627CD4">
        <w:t>θνική Οδό Αθηνών - Λαμίας, βρίσκεται το Μνημείο του Ήρωα της Ελληνικής Επανάστασης του 1821 Αθανασίου Διάκου. Πρόκειται για τον τόπο</w:t>
      </w:r>
      <w:r w:rsidR="003A43EA">
        <w:t>,</w:t>
      </w:r>
      <w:r w:rsidRPr="00627CD4">
        <w:t xml:space="preserve"> όπου ο Αθανάσιος Διάκος με τα παλικάρια του έπεσαν ηρωικά στις τουρκικές ορδές του Ομέρ Βρυώνη, στις 22 Απριλίου 1822 στη γέφυρα</w:t>
      </w:r>
      <w:r w:rsidR="003A43EA">
        <w:t>,</w:t>
      </w:r>
      <w:r w:rsidRPr="00627CD4">
        <w:t xml:space="preserve"> που φέρει το όνομά του.</w:t>
      </w:r>
    </w:p>
    <w:p w:rsidR="00627CD4" w:rsidRPr="00627CD4" w:rsidRDefault="00627CD4" w:rsidP="000D30B8">
      <w:pPr>
        <w:numPr>
          <w:ilvl w:val="0"/>
          <w:numId w:val="21"/>
        </w:numPr>
        <w:spacing w:before="0" w:after="200" w:line="360" w:lineRule="auto"/>
        <w:contextualSpacing/>
        <w:jc w:val="left"/>
        <w:rPr>
          <w:b/>
        </w:rPr>
      </w:pPr>
      <w:r w:rsidRPr="00627CD4">
        <w:rPr>
          <w:b/>
        </w:rPr>
        <w:t>Βυζαντινό Κάστρο Υπάτης</w:t>
      </w:r>
    </w:p>
    <w:p w:rsidR="00627CD4" w:rsidRPr="00627CD4" w:rsidRDefault="00627CD4" w:rsidP="00627CD4">
      <w:r w:rsidRPr="00627CD4">
        <w:t>Η Υπάτη οχυρώθηκε για πρώτη φορά τους ύστερους - κλασσικούς πρώιμους ελληνιστικούς χρόνους. Τμήματα αυτής της οχύρωσης έχουν ανευρεθεί σε πολλά σημεία γύρω από το Κάστρο και το σύγχρονο οικισμό. Η οχύρωση ανανεώθηκε την παλαιοχριστιανική εποχή από τον αυτοκράτορα Ιουστινιανό (527-565 μ.Χ.). Το 869 η Υπάτη αναφέρεται σε εκκλησιαστική σύνοδο για πρώτη φορά με το όνομα Νέα Πάτρα μαζί με τη Λαμία, που ονομαζόταν τότε Ζητούνι. Το 1393 καταλήφθηκε από τους Τούρκους, που είχαν επικεφαλής το Σουλτάνο Βαγιαζήτ. Την περίοδο της οθωμανικής κυριαρχίας ονομαζόταν Πατρατζίκι (μικρή Πάτρα) και αποτελούσε έδρα ιδιαίτερης επαρχίας. Αρκετά κατάλοιπα του πανίσχυρου αυτού κάστρου, οχυρωμένου δυνατά και από τη φύση, σώζονται σήμερα. Χαρακτηριστικό είναι το ερείπιο ενός στρογγυλού πύργου, η χρονολόγηση του οποίου αμφισβητείται – είναι άγνωστο δηλαδή- εάν το κατασκεύασαν Έλληνες, Φράγκοι ή Καταλανοί.</w:t>
      </w:r>
    </w:p>
    <w:p w:rsidR="00627CD4" w:rsidRPr="00627CD4" w:rsidRDefault="00627CD4" w:rsidP="000D30B8">
      <w:pPr>
        <w:numPr>
          <w:ilvl w:val="0"/>
          <w:numId w:val="21"/>
        </w:numPr>
        <w:spacing w:before="0" w:after="200" w:line="360" w:lineRule="auto"/>
        <w:contextualSpacing/>
        <w:jc w:val="left"/>
        <w:rPr>
          <w:b/>
        </w:rPr>
      </w:pPr>
      <w:r w:rsidRPr="00627CD4">
        <w:rPr>
          <w:b/>
        </w:rPr>
        <w:t>Δημοτική Πινακοθήκη</w:t>
      </w:r>
    </w:p>
    <w:p w:rsidR="00627CD4" w:rsidRDefault="00627CD4" w:rsidP="00627CD4">
      <w:r w:rsidRPr="00627CD4">
        <w:t>Η Δημοτική Πινακοθήκη Λαμίας «Αλέκος Κοντόπουλος», ιδρύθηκε το 1984 στο κτήριο της οδού Αινιάνων 6</w:t>
      </w:r>
      <w:r w:rsidR="00B65B56">
        <w:t xml:space="preserve"> </w:t>
      </w:r>
      <w:r w:rsidRPr="00627CD4">
        <w:t>-</w:t>
      </w:r>
      <w:r w:rsidR="00B65B56">
        <w:t xml:space="preserve"> </w:t>
      </w:r>
      <w:r w:rsidRPr="00627CD4">
        <w:t>8, στο κέντρο της Λαμίας, όπου στεγάζεται επίσης το Ιστορικό Αρχείο της πόλης, η Τράκειος Βιβλιοθήκη και η Αίθουσα του Δημοτικού Συμβουλίου. Υπάγεται στ</w:t>
      </w:r>
      <w:r w:rsidR="00B65B56">
        <w:t>ο Δήμο Λαμιέων και πήρε το όνομά</w:t>
      </w:r>
      <w:r w:rsidRPr="00627CD4">
        <w:t xml:space="preserve"> της, τιμής ένεκεν, από το όνομα του Λαμιώτη ζωγράφου Αλέκου Κοντόπουλου. Η συλλογή της Δημοτικής Πινακοθήκης της Λαμίας περιλαμβάνει 144 έργα και σχέδια του Αλέκου Κοντόπουλου, καθώς και μία σειρά από μοναδικά κεραμικά πιάτα, ζωγραφισμένα με ακρυλικές ύλες.</w:t>
      </w:r>
    </w:p>
    <w:p w:rsidR="004E652C" w:rsidRPr="004E652C" w:rsidRDefault="004E652C" w:rsidP="004E652C">
      <w:pPr>
        <w:pStyle w:val="af4"/>
        <w:numPr>
          <w:ilvl w:val="0"/>
          <w:numId w:val="21"/>
        </w:numPr>
        <w:rPr>
          <w:rFonts w:ascii="Arial" w:eastAsia="SimSun" w:hAnsi="Arial"/>
          <w:b/>
          <w:szCs w:val="24"/>
          <w:lang w:eastAsia="zh-CN"/>
        </w:rPr>
      </w:pPr>
      <w:r w:rsidRPr="004E652C">
        <w:rPr>
          <w:rFonts w:ascii="Arial" w:eastAsia="SimSun" w:hAnsi="Arial"/>
          <w:b/>
          <w:szCs w:val="24"/>
          <w:lang w:eastAsia="zh-CN"/>
        </w:rPr>
        <w:t>Δημόσια Βιβλιοθήκη Λαμίας</w:t>
      </w:r>
    </w:p>
    <w:p w:rsidR="004E652C" w:rsidRPr="004E652C" w:rsidRDefault="004E652C" w:rsidP="004E652C">
      <w:pPr>
        <w:spacing w:before="100" w:beforeAutospacing="1" w:after="100" w:afterAutospacing="1"/>
      </w:pPr>
      <w:r w:rsidRPr="004E652C">
        <w:t xml:space="preserve">H Δημόσια Βιβλιοθήκη Λαμίας ιδρύθηκε το 1954. Στην αρχή λειτουργούσε ως πυρήνας Δημοτικής Βιβλιοθήκης και την επόμενη χρονιά έγινε Δημόσια Βιβλιοθήκη (Ν.Π.Δ.Δ), με </w:t>
      </w:r>
      <w:r w:rsidRPr="004E652C">
        <w:lastRenderedPageBreak/>
        <w:t>προϊσταμένη αρχή το Υπουργείο Εθνικής Παιδείας και Θρησκευμάτων. Έκτοτε λειτουργεί σύμφωνα με τις διατάξεις του α.ν. 1362/1949 "περί ιδρύσεως, ανασυγκροτήσεως και ενιαίας οργανώσεως των ανά το κράτος Βιβλιοθηκών". To 1979 έγινε Κεντρική και απέκτησε Κινητή Βιβλιοθήκη, η οποία εξυπηρετούσε 120 δανειστικά κέντρα στη Φθιώτιδα. Το 1996 η Βιβλιοθήκη μεταστεγάστηκε, ύστερα από προσπάθειες ετών, στον 1ο όροφο του Τρακείου Κληροδοτήματος στην οδό Αινιάνων.</w:t>
      </w:r>
    </w:p>
    <w:p w:rsidR="004E652C" w:rsidRPr="004E652C" w:rsidRDefault="004E652C" w:rsidP="004E652C">
      <w:pPr>
        <w:pStyle w:val="af4"/>
        <w:numPr>
          <w:ilvl w:val="0"/>
          <w:numId w:val="21"/>
        </w:numPr>
        <w:rPr>
          <w:rFonts w:ascii="Arial" w:eastAsia="SimSun" w:hAnsi="Arial"/>
          <w:b/>
          <w:szCs w:val="24"/>
          <w:lang w:eastAsia="zh-CN"/>
        </w:rPr>
      </w:pPr>
      <w:r w:rsidRPr="004E652C">
        <w:rPr>
          <w:rFonts w:ascii="Arial" w:eastAsia="SimSun" w:hAnsi="Arial"/>
          <w:b/>
          <w:szCs w:val="24"/>
          <w:lang w:eastAsia="zh-CN"/>
        </w:rPr>
        <w:t>Δημοτικό Ωδείο Λαμίας</w:t>
      </w:r>
    </w:p>
    <w:p w:rsidR="004E652C" w:rsidRPr="004E652C" w:rsidRDefault="004E652C" w:rsidP="004E652C">
      <w:pPr>
        <w:spacing w:before="100" w:beforeAutospacing="1" w:after="100" w:afterAutospacing="1"/>
      </w:pPr>
      <w:r w:rsidRPr="004E652C">
        <w:t>Το Δημοτικό Ωδείο Λαμίας ιδρύθηκε το 1938 ως παράρτημα του Εθνικού Ωδείου Αθηνών, με πρώτο Διευθυντή το μεγάλο μουσουργό Μανώλη Καλομοίρη και είναι το πέμπτο κατά σειρά ίδρυσης στον Ελλαδικό χώρο. Το 1959, ο Αλέξανδρος Αινιάν ανέλαβε τη Διεύθυνση του Ωδείου αναβαθμίζοντάς το σημαντικά, ιδιαίτερα με την προβολή της Δημοτικής Χορωδίας Λαμίας, η οποία απέσπασε βραβεία και διακρίσεις στον Ευρωπαϊκό χώρο. Το 1982, μετά από μια περίοδο ύφεσης, ο Δήμος Λαμιέων στην προσπάθεια να προωθήσει τα πολιτιστικά δρώμενα στην πόλη, ενισχύει ηθικά και οικονομικά το Δ.Ω.Λ. με αποτέλεσμα τη διεύρυνση και την ποιοτική του ανάπτυξη. Η ανοδική πορεία του, διαφαίνεται σήμερα από το υψηλό επίπεδο σπουδών, που προσφέρουν οι 46 καταξιωμένοι μουσικοπαιδαγωγοί στον μεγάλο αριθμό των μαθητών τους.</w:t>
      </w:r>
    </w:p>
    <w:p w:rsidR="00627CD4" w:rsidRPr="00627CD4" w:rsidRDefault="00627CD4" w:rsidP="000D30B8">
      <w:pPr>
        <w:numPr>
          <w:ilvl w:val="0"/>
          <w:numId w:val="21"/>
        </w:numPr>
        <w:spacing w:before="0" w:after="200" w:line="360" w:lineRule="auto"/>
        <w:contextualSpacing/>
        <w:jc w:val="left"/>
        <w:rPr>
          <w:b/>
        </w:rPr>
      </w:pPr>
      <w:r w:rsidRPr="00627CD4">
        <w:rPr>
          <w:b/>
        </w:rPr>
        <w:t>Δημοτικό Θέατρο</w:t>
      </w:r>
    </w:p>
    <w:p w:rsidR="00627CD4" w:rsidRPr="00627CD4" w:rsidRDefault="00627CD4" w:rsidP="00627CD4">
      <w:r w:rsidRPr="00627CD4">
        <w:t>Η δραστηριότητα του ΔΗ.ΠΕ.ΘΕ. Ρούμελης αναπτύσσεται σε τρεις σκηνές, την Κεντρική Σκηνή, την Πειραματική Σκηνή και την Παιδική Σκηνή. Στην Κεντρική Σκηνή έχουν ανέβει μεταξύ άλλων έργα των Αισχύλου, Ευριπίδη, Αριστοφάνη, Σαίξπηρ, Τζόνσον, Μολιέρου, Γκολντόνι, Φεϋντώ, Λόρκα, Μίλλερ, Ουίλλιαμς. Έμφαση δόθηκε και στο νεοελληνικό θέατρο με έργα των Καμπανέλλη, Κεχαίδη-Χαβιαρά, Σκούρτη, Κορρέ, Μποστ κ.α. Στην Πειραματική Σκηνή έχουν ανέβει μεταξύ άλλων έργα των Ρίντλεϊ, Λάμπιουτ, Ντούκοσφκι, Τομά, Τσικληρόπουλου, Κοβάτσεβιτς, κ.α. Ενώ στην Παιδική Σκηνή έχουν ανέβει έργα των Αριστοφάνη, Αρμένη, Τσιάνου, Τριβιζά, Μπραουδάκη, Καλογεροπούλου, Ρουγγέρη, Μπάουμ, Τουέιν, Γουέι, Γκαρθία Λόρκα, Κένι, κ.α.</w:t>
      </w:r>
      <w:r w:rsidR="002C7313">
        <w:t xml:space="preserve"> </w:t>
      </w:r>
      <w:r w:rsidRPr="00627CD4">
        <w:t>Από το 1998 το ΔΗ.ΠΕ.ΘΕ. Ρούμελης διοργανώνει κάθε χρόνο το Φεστιβάλ για Σολίστες και Πρωταγωνιστές</w:t>
      </w:r>
      <w:r w:rsidR="002C7313">
        <w:t>,</w:t>
      </w:r>
      <w:r w:rsidRPr="00627CD4">
        <w:t xml:space="preserve"> φιλοξενώντας μονοπρόσωπες παραστάσεις.</w:t>
      </w:r>
      <w:r w:rsidR="004E652C">
        <w:t xml:space="preserve"> Στη Λαμία λειτουργεί και ένα άρτια ανακαινισμένο θερινό θέατρο με χωρητικότητα 620 θέσεων έναντι του χειμερινού θεάτρου.</w:t>
      </w:r>
    </w:p>
    <w:p w:rsidR="00627CD4" w:rsidRPr="00627CD4" w:rsidRDefault="00627CD4" w:rsidP="000D30B8">
      <w:pPr>
        <w:numPr>
          <w:ilvl w:val="0"/>
          <w:numId w:val="21"/>
        </w:numPr>
        <w:spacing w:before="0" w:after="200" w:line="360" w:lineRule="auto"/>
        <w:contextualSpacing/>
        <w:jc w:val="left"/>
        <w:rPr>
          <w:b/>
        </w:rPr>
      </w:pPr>
      <w:r w:rsidRPr="00627CD4">
        <w:rPr>
          <w:b/>
        </w:rPr>
        <w:t>Εικαστικά Εργαστήρια</w:t>
      </w:r>
    </w:p>
    <w:p w:rsidR="00627CD4" w:rsidRPr="00627CD4" w:rsidRDefault="00627CD4" w:rsidP="00627CD4">
      <w:r w:rsidRPr="00627CD4">
        <w:t>Τα Εικαστικά Εργαστήρια του Δήμου Λαμιέων ιδρύθηκαν το 1999 με τη συνεργασία του Συλλόγου Καλλιτεχνών Εικαστικών Τεχνών Κεντρικής Ελλάδας (ΣΚΕΤΚΕ) και κατέχουν μια από τις καλύτερες θέσεις πανελλαδικά για τη μεγάλη συμμετοχή των πολιτών στις δράσεις του. Το Μάιο του 2002 εντάχθηκαν με προγραμματική σύμβαση στο Δίκτυο Εικαστικών Εργαστηρίων του Υπουργείου Πολιτισμού, όπου συμμετέχουν και συνεργάζονται μεταξύ τους 30 οργανωμένα Εικαστικά Εργαστήρια σε όλη την Ελλάδα. Στόχος του Εργαστηρίου είναι να προσφέρει τη δυνατότητα σε μικρούς και μεγάλους να αποκτήσουν γνώσεις, που θα τους βοηθήσουν να καλλιεργήσουν τις καλλιτεχνικές τους δεξιότητες και να αξιοποιήσουν δημιουργικά τον ελεύθερο χρόνο τους.</w:t>
      </w:r>
    </w:p>
    <w:p w:rsidR="00627CD4" w:rsidRPr="00627CD4" w:rsidRDefault="00627CD4" w:rsidP="000D30B8">
      <w:pPr>
        <w:numPr>
          <w:ilvl w:val="0"/>
          <w:numId w:val="21"/>
        </w:numPr>
        <w:spacing w:before="0" w:after="200" w:line="360" w:lineRule="auto"/>
        <w:contextualSpacing/>
        <w:jc w:val="left"/>
        <w:rPr>
          <w:b/>
        </w:rPr>
      </w:pPr>
      <w:r w:rsidRPr="00627CD4">
        <w:rPr>
          <w:b/>
        </w:rPr>
        <w:t>Ηρώο Πεσόντων</w:t>
      </w:r>
    </w:p>
    <w:p w:rsidR="00627CD4" w:rsidRPr="00627CD4" w:rsidRDefault="00627CD4" w:rsidP="00627CD4">
      <w:r w:rsidRPr="00627CD4">
        <w:t>Το Ηρώο, μνημείο που υπάρχει στο κέντρο της πόλης και στην ομώνυμη πλατεία, αφιερωμένο στα θύματα – εκτελεσθέντες κατά το Ολοκαύτωμα της 17ης Ιουνίου 1944 στην Υπάτη. Στις 17 Ιουνίου 1944, ημέρα Σάββατο, γράφτηκε ίσως η πιο μελανή σελίδα στη νεότερη ιστορία της πόλης. Οι δυνάμεις κατοχής των Γερμανών</w:t>
      </w:r>
      <w:r w:rsidR="00CD50C8">
        <w:t>,</w:t>
      </w:r>
      <w:r w:rsidRPr="00627CD4">
        <w:t xml:space="preserve"> για να εκδικηθούν την Υπάτη, που ήταν ορμητήριο των Ανταρτών του ΕΛΑΣ, πυρπολούν, λεηλατούν και εκτελούν αμάχους και πατριώτες. Στρατιωτικά τμήματα της κεντρικής γερμανικής διοίκησης Λαμίας επιτέθηκαν κατά της Υπάτης, εκτελώντας 28 άτομα, τραυματίζοντας 30, καταστρέφοντας 375 από τα 400 σπίτια της πόλης, βυζαντινές εκκλησίες και ιστορικά αρχοντικά. Ολοκαύτωμα. Για το λόγο αυτό η Υπάτη έχει ανακηρυχθεί Μαρτυρική Πόλη.</w:t>
      </w:r>
    </w:p>
    <w:p w:rsidR="00627CD4" w:rsidRPr="00627CD4" w:rsidRDefault="00627CD4" w:rsidP="000D30B8">
      <w:pPr>
        <w:numPr>
          <w:ilvl w:val="0"/>
          <w:numId w:val="21"/>
        </w:numPr>
        <w:spacing w:before="0" w:after="200" w:line="360" w:lineRule="auto"/>
        <w:contextualSpacing/>
        <w:jc w:val="left"/>
        <w:rPr>
          <w:b/>
        </w:rPr>
      </w:pPr>
      <w:r w:rsidRPr="00627CD4">
        <w:rPr>
          <w:b/>
        </w:rPr>
        <w:t>Ιστορική γέφυρα Γοργοποτάμου</w:t>
      </w:r>
    </w:p>
    <w:p w:rsidR="00627CD4" w:rsidRPr="00627CD4" w:rsidRDefault="00627CD4" w:rsidP="00627CD4">
      <w:r w:rsidRPr="00627CD4">
        <w:lastRenderedPageBreak/>
        <w:t>Πάνω από το χωριό βρίσκεται η ιστορική γέφυρα του Γοργοποτάμου, που ενώνει τις δύο πλαγιές της Οίτης. Πάνω της περνά η σιδηροδρομική γραμμή Αθηνών - Θεσσαλονίκης. Σ' αυτή τη γέφυρα γράφτηκε μια από τις ενδοξότερες σελίδες της νεότερης ιστορίας. Τη νύχτα της 25 Νοεμβρίου του 1942, οι ενωμένες αντιστασιακές οργανώσεις του Ε.Α.Μ και του Ε.Δ.Ε.Σ μαζί με Άγγλους Σαμποτέρ, ύστερα από απόφαση του συμμαχικού στρατηγείου της Μέσης Ανατολής, ανατίναξαν τη γέφυρα</w:t>
      </w:r>
      <w:r w:rsidR="00CD50C8">
        <w:t>,</w:t>
      </w:r>
      <w:r w:rsidRPr="00627CD4">
        <w:t xml:space="preserve"> προκαλώντας μεγάλη καθυστέρηση στη διέλευση των Γερμανών που πίεζαν τους συμμάχους στην Αφρική. Η Ελληνική κυβέρνηση το 1982 καθιέρωσε ως επίσημο εορτασμό της Ελληνικής Εθνικής Αντίστασης το Γοργοπόταμο και ημερομηνία εορτασμού, αυτήν της ανατίναξης της Γέφυρας.</w:t>
      </w:r>
    </w:p>
    <w:p w:rsidR="00627CD4" w:rsidRPr="00627CD4" w:rsidRDefault="00627CD4" w:rsidP="000D30B8">
      <w:pPr>
        <w:numPr>
          <w:ilvl w:val="0"/>
          <w:numId w:val="21"/>
        </w:numPr>
        <w:spacing w:before="0" w:after="200" w:line="360" w:lineRule="auto"/>
        <w:contextualSpacing/>
        <w:jc w:val="left"/>
        <w:rPr>
          <w:b/>
        </w:rPr>
      </w:pPr>
      <w:r w:rsidRPr="00627CD4">
        <w:rPr>
          <w:b/>
        </w:rPr>
        <w:t>Κενοτάφιο Αθανασίου Διάκου</w:t>
      </w:r>
    </w:p>
    <w:p w:rsidR="004E652C" w:rsidRDefault="00627CD4" w:rsidP="00627CD4">
      <w:r w:rsidRPr="00627CD4">
        <w:t>Επί της οδού Καλύβα Μπακογιάννη της πόλεως της Λαμίας</w:t>
      </w:r>
      <w:r w:rsidR="00CD50C8">
        <w:t>,</w:t>
      </w:r>
      <w:r w:rsidRPr="00627CD4">
        <w:t xml:space="preserve"> μεταξύ της πλατείας Λαού και της οδού Ροζάκη Αγγελή αριστερά καθώς κατευθύνεται κανείς προς την οδό Ροζάκη</w:t>
      </w:r>
      <w:r w:rsidR="00CD50C8">
        <w:t>,</w:t>
      </w:r>
      <w:r w:rsidRPr="00627CD4">
        <w:t xml:space="preserve"> ευρίσκεται εντός μικρού οικοπεδικού χώρου το </w:t>
      </w:r>
      <w:r w:rsidR="00CD50C8">
        <w:t>Η</w:t>
      </w:r>
      <w:r w:rsidRPr="00627CD4">
        <w:t xml:space="preserve">ρώο - </w:t>
      </w:r>
      <w:r w:rsidR="00CD50C8">
        <w:t>Κ</w:t>
      </w:r>
      <w:r w:rsidRPr="00627CD4">
        <w:t>ενοτάφιο του ήρωα της Αλαμάνας Αθανασίου Διάκου στο σημείο ακριβώς</w:t>
      </w:r>
      <w:r w:rsidR="00CD50C8">
        <w:t>,</w:t>
      </w:r>
      <w:r w:rsidRPr="00627CD4">
        <w:t xml:space="preserve"> όπου έγινε το μαρτύριό του. Το έτος 1886, με πρόταση του Ταγματάρχη Ρούβαλη και αργότερα το 1889 με ενέργειες του Δημάρχου Λαμιέων Σκληβανιώτου, κατασκευάστηκε το κενοτάφιο αυτό σε ανάμνηση της τραγικής θυσίας του Αθανάσιου Διάκου, μια από τις πιο συγκλονιστικές μορφές του εθνικοαπελευθερωτικού αγώνα των Ελλήνων. Είναι ένας Γολγοθάς, δηλαδή συσσώρευση μεγάλων λίθων, που έχει στην κορυφή του μαρμάρινο Σταυρό, τον οποίο περιβάλλουν φύλλα δάφνης. </w:t>
      </w:r>
    </w:p>
    <w:p w:rsidR="004E652C" w:rsidRDefault="00627CD4" w:rsidP="00627CD4">
      <w:r w:rsidRPr="00627CD4">
        <w:t>Στην πρόσοψη του Γολγοθά υπάρχει η επιγραφή:</w:t>
      </w:r>
      <w:r w:rsidR="004E652C">
        <w:t xml:space="preserve"> </w:t>
      </w:r>
    </w:p>
    <w:p w:rsidR="004E652C" w:rsidRDefault="00627CD4" w:rsidP="00627CD4">
      <w:r w:rsidRPr="00627CD4">
        <w:t>"Ούτος ο τόπος ένθα τήν 23ην Απριλίου 1821 υπό των Τούρκων ανασκολοπισθείς εμαρτύρησε υπέρ Πίστεως καί Ελευθερίας ο Αθανάσιος Διάκος."</w:t>
      </w:r>
    </w:p>
    <w:p w:rsidR="004E652C" w:rsidRDefault="00627CD4" w:rsidP="00627CD4">
      <w:r w:rsidRPr="00627CD4">
        <w:t>Σε άλλη πλάκα, που τοποθετήθηκε το 1930</w:t>
      </w:r>
      <w:r w:rsidR="00F20F4A">
        <w:t>,</w:t>
      </w:r>
      <w:r w:rsidRPr="00627CD4">
        <w:t xml:space="preserve"> με τη συμπλήρωση 100 χρόνων ελεύθερης Λαμίας, ο ποιητής Κωστής Παλαμάς έγραψε τους ακόλουθους στίχους:</w:t>
      </w:r>
    </w:p>
    <w:p w:rsidR="00627CD4" w:rsidRPr="00627CD4" w:rsidRDefault="00627CD4" w:rsidP="00627CD4">
      <w:r w:rsidRPr="00627CD4">
        <w:t>"Καί των ηρώων καύχημα στήν δ</w:t>
      </w:r>
      <w:r w:rsidR="00F20F4A">
        <w:t>όξα του Κυρίου Θανάση Διάκο σ΄ έ</w:t>
      </w:r>
      <w:r w:rsidRPr="00627CD4">
        <w:t>φερεν ο δαρμός του μαρτυρίου, καί ενω σο`υ σπάραζε κακή φωτιά τό τίμιο σ</w:t>
      </w:r>
      <w:r w:rsidR="00F20F4A">
        <w:t>ώ</w:t>
      </w:r>
      <w:r w:rsidRPr="00627CD4">
        <w:t>μα τραγούδι αγγελικό φιλί σου μύρωνε τό στόμα".</w:t>
      </w:r>
    </w:p>
    <w:p w:rsidR="00627CD4" w:rsidRPr="00627CD4" w:rsidRDefault="00627CD4" w:rsidP="000D30B8">
      <w:pPr>
        <w:numPr>
          <w:ilvl w:val="0"/>
          <w:numId w:val="21"/>
        </w:numPr>
        <w:spacing w:before="0" w:after="200" w:line="360" w:lineRule="auto"/>
        <w:contextualSpacing/>
        <w:jc w:val="left"/>
        <w:rPr>
          <w:b/>
        </w:rPr>
      </w:pPr>
      <w:r w:rsidRPr="00627CD4">
        <w:rPr>
          <w:b/>
        </w:rPr>
        <w:t>Κτίριο Περιφέρειας Στερεάς Ελλάδας</w:t>
      </w:r>
    </w:p>
    <w:p w:rsidR="00627CD4" w:rsidRPr="00627CD4" w:rsidRDefault="00627CD4" w:rsidP="00627CD4">
      <w:r w:rsidRPr="00627CD4">
        <w:t>Το κτίριο της Περιφέρειας Στερεάς Ελλάδας εντοπίζεται στην Πλατεία Ελευθερίας, στην οδό Υψηλάντη 1. Αποτελεί ιδιοκτησία του Δημοσίου. Κηρύχθηκε ως διατηρητέο μνημείο το 1991 από το Υπουργείο Πολιτισμού. Στη διάρκεια της γερμανικής κατοχής στο οίκημα αυτό βρισκόταν το αρχηγείο των κατακτητών, ενώ προηγουμένως αποτελούσε κτίριο της Εθνικής Τράπεζας της Ελλάδας. Μετά το 1944, χρονιά κατά την οποία η πόλη αποδεσμεύτηκε από το ζυγό των Γερμανών, στεγάστηκε ο ΕΛΑΣ και το 1946 φιλοξενήθηκαν τα γραφεία της Στρατιωτικής Διοίκησης Λαμίας. Το 1950 η Τράπεζα το πούλησε στο Δημόσιο και σήμερα λειτουργεί η Περιφέρεια Στερεάς Ελλάδας.</w:t>
      </w:r>
    </w:p>
    <w:p w:rsidR="00627CD4" w:rsidRPr="00627CD4" w:rsidRDefault="00627CD4" w:rsidP="000D30B8">
      <w:pPr>
        <w:numPr>
          <w:ilvl w:val="0"/>
          <w:numId w:val="21"/>
        </w:numPr>
        <w:spacing w:before="0" w:after="200" w:line="360" w:lineRule="auto"/>
        <w:contextualSpacing/>
        <w:jc w:val="left"/>
        <w:rPr>
          <w:b/>
        </w:rPr>
      </w:pPr>
      <w:r w:rsidRPr="00627CD4">
        <w:rPr>
          <w:b/>
        </w:rPr>
        <w:t>Μνημείο Άγνωστου Στρατιώτη</w:t>
      </w:r>
    </w:p>
    <w:p w:rsidR="00627CD4" w:rsidRPr="00627CD4" w:rsidRDefault="00F20F4A" w:rsidP="00627CD4">
      <w:pPr>
        <w:shd w:val="clear" w:color="auto" w:fill="FFFFFF"/>
        <w:textAlignment w:val="baseline"/>
        <w:rPr>
          <w:rFonts w:ascii="Helvetica" w:eastAsia="Times New Roman" w:hAnsi="Helvetica" w:cs="Helvetica"/>
          <w:color w:val="666666"/>
          <w:sz w:val="20"/>
          <w:szCs w:val="20"/>
          <w:lang w:eastAsia="el-GR"/>
        </w:rPr>
      </w:pPr>
      <w:r>
        <w:t>Ο Εύζωνας που βρίσκετε στην Πλατεία Πάρκου στο κ</w:t>
      </w:r>
      <w:r w:rsidR="00627CD4" w:rsidRPr="00627CD4">
        <w:t>έντρο της πόλης</w:t>
      </w:r>
      <w:r>
        <w:t xml:space="preserve"> αποτελεί</w:t>
      </w:r>
      <w:r w:rsidR="00627CD4" w:rsidRPr="00627CD4">
        <w:t xml:space="preserve"> μνημείο στον Άγνωστο Στρατιώτη του Βαλκανικού Πολέμου. Ο τάφος του αγνώστου στρατιώτη εξωτερικεύει την έννοια της φιλοπατρίας, συγκεντρώνει τα στοιχεία μιας υψηλής πατριωτικής πράξεως και αποτελεί τη φανερότερη εκδήλωση του οφειλόμενου επαίνου και της δόξας</w:t>
      </w:r>
      <w:r>
        <w:t>,</w:t>
      </w:r>
      <w:r w:rsidR="00627CD4" w:rsidRPr="00627CD4">
        <w:t xml:space="preserve"> που πρέπει να ακολουθεί τη μνήμη των πεσόντων και την εθελουσία τους υπέρ της πατρίδας.</w:t>
      </w:r>
    </w:p>
    <w:p w:rsidR="00627CD4" w:rsidRPr="00627CD4" w:rsidRDefault="00627CD4" w:rsidP="000D30B8">
      <w:pPr>
        <w:numPr>
          <w:ilvl w:val="0"/>
          <w:numId w:val="21"/>
        </w:numPr>
        <w:spacing w:before="0" w:after="200" w:line="360" w:lineRule="auto"/>
        <w:contextualSpacing/>
        <w:jc w:val="left"/>
        <w:rPr>
          <w:b/>
        </w:rPr>
      </w:pPr>
      <w:r w:rsidRPr="00627CD4">
        <w:rPr>
          <w:b/>
        </w:rPr>
        <w:t>Μύλοι του Μουζέλη</w:t>
      </w:r>
    </w:p>
    <w:p w:rsidR="00627CD4" w:rsidRPr="00627CD4" w:rsidRDefault="00627CD4" w:rsidP="00627CD4">
      <w:r w:rsidRPr="00627CD4">
        <w:t>Ένα ενδιαφέρον δείγμα βιομηχανικής αρχιτεκτονικής, «αυτόπτης» μάρτυρας της ακμής της Λαμίας. Οι Μύλοι ή «Μύλια» είναι συνδεδεμένοι με τη μνήμη της πόλης, όταν βρισκόταν σε οικονομικοπολιτιστική ακμή.</w:t>
      </w:r>
    </w:p>
    <w:p w:rsidR="00627CD4" w:rsidRPr="00627CD4" w:rsidRDefault="00627CD4" w:rsidP="000D30B8">
      <w:pPr>
        <w:numPr>
          <w:ilvl w:val="0"/>
          <w:numId w:val="21"/>
        </w:numPr>
        <w:spacing w:before="0" w:after="200" w:line="360" w:lineRule="auto"/>
        <w:contextualSpacing/>
        <w:jc w:val="left"/>
        <w:rPr>
          <w:b/>
        </w:rPr>
      </w:pPr>
      <w:r w:rsidRPr="00627CD4">
        <w:rPr>
          <w:b/>
        </w:rPr>
        <w:t>Πέτρινο Γυμνάσιο Λαμίας</w:t>
      </w:r>
    </w:p>
    <w:p w:rsidR="00627CD4" w:rsidRDefault="00627CD4" w:rsidP="00627CD4">
      <w:r w:rsidRPr="00627CD4">
        <w:lastRenderedPageBreak/>
        <w:t>Χαρακτηρίστηκε ως ιστορικό διατηρητέο μνημείο, επειδή κρίθηκε ότι επρόκειτο για ένα αρκετά ενδιαφέρον κτίριο από αρχιτεκτονικής απόψεως, χάρη στις αναλογίες του. Θεμελιώθηκε από τον Όθωνα και την Αμαλία και υπήρξε το πρώτο Γυμνάσιο της Λαμίας.</w:t>
      </w:r>
    </w:p>
    <w:p w:rsidR="004E652C" w:rsidRPr="004E652C" w:rsidRDefault="004E652C" w:rsidP="004E652C">
      <w:pPr>
        <w:pStyle w:val="af4"/>
        <w:numPr>
          <w:ilvl w:val="0"/>
          <w:numId w:val="21"/>
        </w:numPr>
        <w:rPr>
          <w:rFonts w:ascii="Arial" w:eastAsia="SimSun" w:hAnsi="Arial"/>
          <w:b/>
          <w:szCs w:val="24"/>
          <w:lang w:eastAsia="zh-CN"/>
        </w:rPr>
      </w:pPr>
      <w:r w:rsidRPr="004E652C">
        <w:rPr>
          <w:rFonts w:ascii="Arial" w:eastAsia="SimSun" w:hAnsi="Arial"/>
          <w:b/>
          <w:szCs w:val="24"/>
          <w:lang w:eastAsia="zh-CN"/>
        </w:rPr>
        <w:t>Στάδιο Αμφικτυονιών</w:t>
      </w:r>
    </w:p>
    <w:p w:rsidR="004E652C" w:rsidRPr="004E652C" w:rsidRDefault="004E652C" w:rsidP="004E652C">
      <w:r w:rsidRPr="004E652C">
        <w:t>Το στάδιο αποτελεί το χώρο όπου λάμβαναν μέρος τα Αμφικτυονικά Συνέδρια, τα οποία ήταν συγκεντρώσεις επίσημων αντιπροσώπων πόλεων - κρατών, σε τακτικά χρονικά διαστήματα. Στα συνέδρια αυτά συζητούνταν συγκεκριμένα θέματα, που αφορούσαν στις ευρύτερες ανάγκες της ζωής, συμπεριφοράς και διαβίωσης, στα διάφορα φύλα τόσο εσωτερικά, όσο και μεταξύ τους.</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Νερόμυλος Φραντζή</w:t>
      </w:r>
    </w:p>
    <w:p w:rsidR="004E652C" w:rsidRPr="004E652C" w:rsidRDefault="004E652C" w:rsidP="004E652C">
      <w:pPr>
        <w:spacing w:before="100" w:beforeAutospacing="1" w:after="100" w:afterAutospacing="1"/>
      </w:pPr>
      <w:r w:rsidRPr="004E652C">
        <w:t>Ο νερόμυλος στο Τ.Κ. Φραντζή είναι ένα κτίσμα ιδιαίτερης ιστορικής αξίας (ξύλινος τροχός, τμήμα παρασκευής πάγου της εποχής) για το λόγο αυτό κατά τη διάρκεια της αναστήλωσης και ανακαίνισης του έγινε προσπάθεια να διατηρηθούν αναλλοίωτα όλα τα αρχιτεκτονικά του στοιχεία (όψεις λιθοδομής, κουφώματα απομίμησης ξύλου, σιδηρά κιγκλιδώματα κλπ) προκειμένου την ανάδειξη της πολιτιστικής κληρονομιάς χωρίς παράλληλα να αλλάξει το ύφος και ο χαρακτήρας του συγκροτήματος στο συγκεκριμένο περιβάλλον.</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Παλαιό Υδραγωγείο Λαμίας</w:t>
      </w:r>
    </w:p>
    <w:p w:rsidR="004E652C" w:rsidRPr="004E652C" w:rsidRDefault="004E652C" w:rsidP="004E652C">
      <w:pPr>
        <w:spacing w:before="100" w:beforeAutospacing="1" w:after="100" w:afterAutospacing="1"/>
      </w:pPr>
      <w:r w:rsidRPr="004E652C">
        <w:t>Το Παλαιό Υδραγωγείο βρίσκεται στη θέση Αγία Παρασκευή Ταράτσας στη Λαμία. Κατασκευάστηκε στα τέλη του 19ου αιώνα, επί Δημαρχίας Νίκου Κρίτσα, το οποίο τροφοδότησε σταδιακά όλους τους κατοίκους της πόλης. Η Λαμία, μέχρι το 1929, ανεφοδιάζονταν με ελάχιστες ποσότητες νερού από πηγές, πηγάδια και στέρνες. Η κατασκευή του υδραγωγείου είχε συμβάλει σημαντικά στη βελτίωση της ποιότητας ζωής των κατοίκων της πόλης. Χαρακτηρίστηκε ως ιστορικό διατηρητέο μνημείο, επειδή θεωρήθηκε, ότι αποτελεί χαρακτηριστικό δείγμα ειδικής κατηγορίας οικοδομήματος.</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Πύργος και Πολυβολείο Σταυρού</w:t>
      </w:r>
    </w:p>
    <w:p w:rsidR="004E652C" w:rsidRPr="004E652C" w:rsidRDefault="004E652C" w:rsidP="004E652C">
      <w:pPr>
        <w:spacing w:before="100" w:beforeAutospacing="1" w:after="100" w:afterAutospacing="1"/>
      </w:pPr>
      <w:r w:rsidRPr="004E652C">
        <w:t>Το 1941, μόλις οι Γερμανοί κατέκτησαν τη χώρα μας, άρχισαν να κατασκευάζουν διάφορα οχυρωματικά έργα σε στρατηγικής σημασίας σημεία και κοντά σε εγκαταστάσεις, όπου θα μπορούσαν να αποτελέσουν στόχους σαμποτάζ ή επιθέσεων του εχθρού. Πολλά τέτοια έργα τους σώζονται από την εποχή αυτή. Στην κατηγορία αυτών των έργων ανήκει και ο Πύργος των Γερμανών στο Σταυρό, που σώζεται με σημαντικές φθορές μέχρι σήμερα. Εκεί στρατωνιζόταν γερμανική φρουρά για την ασφάλεια του σταθμού. Ήταν εξοπλισμένος και με ισχυρό πολυβόλο, το οποία σώζεται επίσης ημικατεστραμμένο σε απόσταση 50 περίπου μέτρων από τον Πύργο. Ο Πύργος με το Πολυβολείο επικοινωνούσαν με υπόγεια σήραγγα. Στο ύψος του Πύργου οι Γερμανοί είχαν εγκαταστήσει συρματόπλεγμα και πύλη εισόδου προς το Σταυρό με μόνιμο φρουρό μέρα και νύχτα, όπου ήλεγχαν τους διαβαίνοντες. Κοντά στον Πύργο είχαν κατασκευάσει και ναρκοπέδιο, όπου αρκετοί συμπατριώτες μας είχαν ακρωτηριαστεί, πατώντας κάποια νάρκη, μετά την αναχώρηση των Γερμανών. Παρόμοιο Πύργο είχαν κατασκευάσει και νοτίως του σταθμού, τον οποίον ανατίναξαν οι ίδιοι το 1944, όταν έφευγαν οριστικά από την Ελλάδα.</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Υδρόμυλος και Πηγές Αγίας Παρασκευής</w:t>
      </w:r>
    </w:p>
    <w:p w:rsidR="004E652C" w:rsidRPr="004E652C" w:rsidRDefault="004E652C" w:rsidP="004E652C">
      <w:pPr>
        <w:spacing w:before="100" w:beforeAutospacing="1" w:after="100" w:afterAutospacing="1"/>
      </w:pPr>
      <w:r w:rsidRPr="004E652C">
        <w:t xml:space="preserve">Στο Δημοτικό Διαμέρισμα της Αγίας Παρασκευής (πέντε χλμ ανατολικά της πόλης) εντοπίζεται ο σημαντικός ομώνυμος υγροβιότοπος, ο οποίος είναι καταγεγραμμένος στο δίκτυο NATURA 2000. Αποτελεί δημιούργημα των υφάλμυρων πηγών της περιοχής. Στα ιδιαίτερα περιβαλλοντικά χαρακτηριστικά του συμπεριλαμβάνεται η ύπαρξη του ενδημικού είδους ψαριού με την ονομασία «Ελληνοπυγόστεος», που ζει στα νερά της πηγής και στο ρυάκι, που </w:t>
      </w:r>
      <w:r w:rsidRPr="004E652C">
        <w:lastRenderedPageBreak/>
        <w:t>σχηματίζει (έχει μήκος 3-5 εκατοστά και ζει δεκαοκτώ μήνες). Στην περιοχή συναντώνται αρχαιολογικά ευρήματα νεολιθικού οικισμού, ο οποίος κάποτε ήταν παράκτιος, καθώς και ερείπια ενός υδρόμυλου, που αποδεικνύει την κατοίκηση από την Νεολιθική εποχή.</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Ιστορικές Πλατείες Λαμίας : Πάρκου, Ελευθερίας, Διάκου, Λαού</w:t>
      </w:r>
    </w:p>
    <w:p w:rsidR="004E652C" w:rsidRPr="004E652C" w:rsidRDefault="004E652C" w:rsidP="004E652C">
      <w:pPr>
        <w:spacing w:before="100" w:beforeAutospacing="1" w:after="100" w:afterAutospacing="1"/>
      </w:pPr>
      <w:r w:rsidRPr="004E652C">
        <w:t>H Λαμία συγκεντρώνει στο κέντρο της συνολικά 4 πλατείες, σε μικρή απόσταση η μία από την άλλη: Πλατεία Πάρκου, Πλατεία Λαού, Πλατεία Ελευθερίας και Πλατεία Διάκου. Γύρω τους περιστρέφεται όλη η ζωή της πόλης και η καθεμιά αποτελεί ένα ξεχωριστό σημείο συνάντησης. Η πλατεία Λαού με τα πλατάνια και το άγαλμα του Άρη Βελουχιώτη στο κέντρο της. Η πλατεία Ελευθερίας με τη Μητρόπολη και το νεοκλασικό κτίριο της Περιφέρειας. Η πλατεία Αθ. Διάκου είναι μία μικρή πλατεία, που έχει στο κέντρο της το άγαλμα του αγωνιστή Αθανάσιου Διάκου και νεοκλασικά κτίρια. Στην πλατεία Πάρκου, η οποία βρίσκεται στο κέντρο της πόλης, συναντάμε τον Εύζωνα, μνημείο στον 'Άγνωστο Στρατιώτη του Βαλκανικού Πολέμου.</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«Κακογιάννειο» Αστεροσχολείο Υπάτης</w:t>
      </w:r>
    </w:p>
    <w:p w:rsidR="004E652C" w:rsidRPr="004E652C" w:rsidRDefault="004E652C" w:rsidP="004E652C">
      <w:pPr>
        <w:spacing w:before="100" w:beforeAutospacing="1" w:after="100" w:afterAutospacing="1"/>
      </w:pPr>
      <w:r w:rsidRPr="004E652C">
        <w:t>Το «Κακογιάννειο Αστεροσχολείο» στεγάζεται στο παλιό κτίριο του Δημοτικού Σχολείου Υπάτης που παραχωρήθηκε από τον πρώην Δήμο Υπάτης (νυν Δήμο Λαμιέων) του οποίου ο εξοπλισμός χρηματοδοτήθηκε με δωρεά   του ζεύγους Υπαταίων, Σταύρου &amp; Ειρήνης Κακογιάννη, το 2008, προς τον Σύλλογο Ερασιτεχνών Αστρονόμων Φθιώτιδας «Ο Ηρακλής». Αποτελεί κέντρο εκπαίδευσης, έρευνας και διάδοσης της επιστήμης της Αστρονομίας για τους μαθητές και κάθε ενδιαφερόμενο περί την επιστήμη της Αστρονομίας, είναι δε μια καινοτόμος εκπαιδευτική, ερευνητική και πολιτιστική δραστηριότητα, με την αμέριστη υποστήριξη του  Δήμου Λαμιέων.</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Διατηρητέο Δημοτικό Σχολείο Κομποτάδων</w:t>
      </w:r>
    </w:p>
    <w:p w:rsidR="004E652C" w:rsidRPr="004E652C" w:rsidRDefault="004E652C" w:rsidP="004E652C">
      <w:pPr>
        <w:spacing w:before="100" w:beforeAutospacing="1" w:after="100" w:afterAutospacing="1"/>
      </w:pPr>
      <w:r w:rsidRPr="004E652C">
        <w:t>Το Δημοτικό Σχολείο κτίστηκε το 1903 από τον Εθνικό ευεργέτη Ανδρέα Συγγρού και λειτούργησε ως μονοθέσιο. Το έτος 1923  και επί  προεδρίας του Αθανασίου Κ. Τζιβελέκη, μετά από έρανο των κατοίκων, ενισχύθηκε το σχολείο και άρχισε πλέον να λειτουργεί ως διθέσιο. Η λειτουργία του σχολείου συνεχίστηκε μέχρι το τέλος του 1975. Το σχολείο βρισκόταν ανάμεσα σε δυο χείμαρρους και με τις αλλεπάλληλες πλημμύρες άρχισε να παρουσιάζει ρωγμές με άμεσο κίνδυνο να καταρρεύσει. Για το λόγο αυτό κτίστηκε νέο σχολείο ανατολικά του χωριού και άρχισε να λειτουργεί τρία χρόνια αργότερα.</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Ιστορική Πλατεία Κομποτάδων</w:t>
      </w:r>
    </w:p>
    <w:p w:rsidR="004E652C" w:rsidRPr="004E652C" w:rsidRDefault="004E652C" w:rsidP="004E652C">
      <w:pPr>
        <w:spacing w:before="100" w:beforeAutospacing="1" w:after="100" w:afterAutospacing="1"/>
      </w:pPr>
      <w:r w:rsidRPr="004E652C">
        <w:t>Στην πλατεία του χωριού, που αποτελεί και ιστορικό πάρκο, μπορεί κανείς να θαυμάσει τα αιωνόβια πλατάνια, τα οποία έχουν χαρακτηριστεί μνημεία της φύσης. Στα πλατάνια αυτά έγινε η σύσκεψη των οπλαρχηγών Διάκου, Πανουργιά και Δυοβουνιώτη για το πώς θα αντιμετωπίσουν τα στρατεύματα του Ομέρ Βρυώνη και του Κιοσέ Μεχμέτ, που κατέβαιναν στην Πελοπόννησο. Σχετική αναμνηστική στήλη υπάρχει στη θέση Τέσσερα Πλατάνια. Στο σημείο αυτό θα δείτε εκτός της στήλης και ομάδα πέντε γέρικων πλατάνων, που έχουν αναγνωριστεί ως μνημεία της φύσης ιδιαίτερης προστασίας.</w:t>
      </w:r>
    </w:p>
    <w:p w:rsidR="004E652C" w:rsidRPr="004E652C" w:rsidRDefault="004E652C" w:rsidP="004E652C">
      <w:pPr>
        <w:pStyle w:val="af4"/>
        <w:numPr>
          <w:ilvl w:val="0"/>
          <w:numId w:val="21"/>
        </w:numPr>
        <w:rPr>
          <w:rFonts w:ascii="Arial" w:eastAsia="SimSun" w:hAnsi="Arial"/>
          <w:b/>
          <w:szCs w:val="24"/>
          <w:lang w:eastAsia="zh-CN"/>
        </w:rPr>
      </w:pPr>
      <w:r w:rsidRPr="004E652C">
        <w:rPr>
          <w:rFonts w:ascii="Arial" w:eastAsia="SimSun" w:hAnsi="Arial"/>
          <w:b/>
          <w:szCs w:val="24"/>
          <w:lang w:eastAsia="zh-CN"/>
        </w:rPr>
        <w:t>Καταρράκτης και Νερόμυλος Υπάτης</w:t>
      </w:r>
    </w:p>
    <w:p w:rsidR="004E652C" w:rsidRPr="004E652C" w:rsidRDefault="004E652C" w:rsidP="004E652C">
      <w:pPr>
        <w:spacing w:before="100" w:beforeAutospacing="1" w:after="100" w:afterAutospacing="1"/>
      </w:pPr>
      <w:r w:rsidRPr="004E652C">
        <w:t>Στην είσοδο της Υπάτης, πριν αποκτήσουμε την οπτική επαφή, θα ακούσουμε τα νερά ενός μικρού καταρράκτη, που τα νερά του παλαιότερα κινούσαν τον παλιό νερόμυλο. Το νερό αυτού του καταρράκτη προέρχεται από πηγές, που αναβλύζουν στο βουνό της Οίτης. Το τοπίο είναι γεμάτο πλατάνια. Κοντά στο γραφικό καταρράκτη της Υπάτης, δίπλα στο μύλο και κάτω από πλατανοσκέπαστα απόκρημνα βράχια βρίσκεται μαρμάρινη πλακέτα σε ανάμνηση μάχης του 1821.</w:t>
      </w:r>
    </w:p>
    <w:p w:rsidR="004E652C" w:rsidRPr="004E652C" w:rsidRDefault="004E652C" w:rsidP="004E652C">
      <w:pPr>
        <w:pStyle w:val="af4"/>
        <w:numPr>
          <w:ilvl w:val="0"/>
          <w:numId w:val="21"/>
        </w:numPr>
        <w:rPr>
          <w:rFonts w:ascii="Arial" w:eastAsia="SimSun" w:hAnsi="Arial"/>
          <w:b/>
          <w:szCs w:val="24"/>
          <w:lang w:eastAsia="zh-CN"/>
        </w:rPr>
      </w:pPr>
      <w:r w:rsidRPr="004E652C">
        <w:rPr>
          <w:rFonts w:ascii="Arial" w:eastAsia="SimSun" w:hAnsi="Arial"/>
          <w:b/>
          <w:szCs w:val="24"/>
          <w:lang w:eastAsia="zh-CN"/>
        </w:rPr>
        <w:lastRenderedPageBreak/>
        <w:t>Παλαιά διατηρητέα Ξενοδοχεία Λουτρών Υπάτης</w:t>
      </w:r>
    </w:p>
    <w:p w:rsidR="004E652C" w:rsidRPr="004E652C" w:rsidRDefault="004E652C" w:rsidP="004E652C">
      <w:pPr>
        <w:spacing w:before="100" w:beforeAutospacing="1" w:after="100" w:afterAutospacing="1"/>
      </w:pPr>
      <w:r w:rsidRPr="004E652C">
        <w:t>Οι βάσεις για την οργάνωση της λουτρόπολης μπήκαν με τη δημοσίευση Βασιλικού Διατάγματος στην Εφημερίδα της Κυβέρνησης, την 30 Ιανουαρίου 1890, "Περί εγκρίσεως διαγράμματος Λουτρών Υπάτης" και ο θεμέλιος λίθος του πρώτου οργανωμένου υδροθεραπευτηρίου μπήκε την 28 Ιουλίου 1891, ανατολικά της πηγής, σε περίπου 50 μέτρα απόσταση. Ο χώρος γύρω από την πηγή μετατράπηκε σε κατάφυτο πάρκο, περιμετρικά του οποίου κτίστηκαν τα μεγάλα και πολυτελή ξενοδοχεία "Φθιώτις", "Οίτη", "Οθρυς" και τα λαϊκά δωμάτια με την προσωνυμία "Σπερχειός". Αργότερα προστέθηκαν τα ξενοδοχεία " Υπάτη", "Λαμία" και "Πηγαί". Τη δεκαετία του 1960, το ξενοδοχείο "Φθιώτις", υποδειγματικό αρχιτεκτονικό δημιούργημα, με πολυτελείς αίθουσες φαγητού και ψυχαγωγίας στο εσωτερικό του, κατεδαφίστηκε και στη θέση του χτίστηκε το ξενοδοχείο "ΞΕΝΙΑ", που λειτουργεί μέχρι σήμερα.</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Υδατοδεξαμενή της Παλιάς Καζάρμας</w:t>
      </w:r>
    </w:p>
    <w:p w:rsidR="004E652C" w:rsidRPr="004E652C" w:rsidRDefault="004E652C" w:rsidP="004E652C">
      <w:pPr>
        <w:spacing w:before="100" w:beforeAutospacing="1" w:after="100" w:afterAutospacing="1"/>
      </w:pPr>
      <w:r w:rsidRPr="004E652C">
        <w:t>Το κράτος, φροντίζοντας για την ασφάλεια των συνόρων, έκτισε κατά μήκος των ελληνοτουρκικών συνόρων τις καζάρμες. Μια τέτοια υπήρχε στην εδαφική έκταση της Μοσχοκαρυάς και κτίστηκε, όταν το χωριό ήταν παραμεθόριο. Επρόκειτο για πλήρες κτιριακό συγκρότημα με κοιτώνες, αποθηκευτικούς χώρους, υδατοδεξαμενή κ.λ.π. Αργότερα, με τη μετατόπιση των συνόρων στην Ελασσώνα, οι καζάρμες εγκαταλείφθηκαν, αλλά και καταστράφηκαν. Σήμερα, από το φυλάκιο εκείνο, σώζεται μόνο η υδατοδεξαμενή στην παλιά καζάρμα της Μοσχοκαρυάς.</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eastAsia="zh-CN"/>
        </w:rPr>
      </w:pPr>
      <w:r w:rsidRPr="004E652C">
        <w:rPr>
          <w:rFonts w:ascii="Arial" w:eastAsia="SimSun" w:hAnsi="Arial"/>
          <w:b/>
          <w:szCs w:val="24"/>
          <w:lang w:eastAsia="zh-CN"/>
        </w:rPr>
        <w:t>Υδροκινούμενο βιοτεχνικό πάρκο</w:t>
      </w:r>
    </w:p>
    <w:p w:rsidR="004E652C" w:rsidRPr="004E652C" w:rsidRDefault="004E652C" w:rsidP="004E652C">
      <w:pPr>
        <w:spacing w:before="100" w:beforeAutospacing="1" w:after="100" w:afterAutospacing="1"/>
      </w:pPr>
      <w:r w:rsidRPr="004E652C">
        <w:t>Ανάμεσα στην Άνω και Κάτω Παύλιανη, στη θέση «Ποτάμι», υπάρχει το Υδροκινούμενο Βιοτεχνικό Πάρκο, που αποτελείται από τρία πέτρινα κτίσματα με κεραμοσκεπή, τα οποία στεγάζουν χώρους παραδοσιακών τεχνών, Νεροπρίονο, Μαντάνι, Νερόμυλο, εκμεταλλευόμενα τα άφθονα ρέοντα νερά στα παρακείμενα κανάλια καθ’όλη τη διάρκεια του χρόνου. Δίπλα από τα κτίρια λειτουργεί νεροτριβή, η οποία χρησιμοποιείται από τους κατοίκους και από επισκέπτες για τα πλύσιμο των ρούχων τους. Συνεχίζοντας υπάρχει μονοπάτι, διαδρομής 20 λεπτών, το οποίο οδηγεί στο «παρκάκι», όπου υπάρχουν χώροι αναψυχής, δενδρόσπιτα κ.α.</w:t>
      </w:r>
    </w:p>
    <w:p w:rsidR="00627CD4" w:rsidRPr="00627CD4" w:rsidRDefault="00627CD4" w:rsidP="00627CD4">
      <w:pPr>
        <w:keepNext/>
        <w:spacing w:before="240" w:after="240" w:line="300" w:lineRule="atLeast"/>
        <w:outlineLvl w:val="3"/>
        <w:rPr>
          <w:rFonts w:ascii="Arial Black" w:eastAsia="Times New Roman" w:hAnsi="Arial Black"/>
          <w:b/>
          <w:bCs/>
          <w:color w:val="1F497D" w:themeColor="text2"/>
          <w:szCs w:val="28"/>
          <w:lang w:eastAsia="en-US"/>
        </w:rPr>
      </w:pPr>
      <w:r w:rsidRPr="00627CD4">
        <w:rPr>
          <w:rFonts w:ascii="Arial Black" w:eastAsia="Times New Roman" w:hAnsi="Arial Black"/>
          <w:b/>
          <w:bCs/>
          <w:color w:val="1F497D" w:themeColor="text2"/>
          <w:szCs w:val="28"/>
          <w:lang w:eastAsia="en-US"/>
        </w:rPr>
        <w:t xml:space="preserve">Σημεία θρησκευτικού </w:t>
      </w:r>
      <w:r w:rsidR="00F20F4A">
        <w:rPr>
          <w:rFonts w:ascii="Arial Black" w:eastAsia="Times New Roman" w:hAnsi="Arial Black"/>
          <w:b/>
          <w:bCs/>
          <w:color w:val="1F497D" w:themeColor="text2"/>
          <w:szCs w:val="28"/>
          <w:lang w:eastAsia="en-US"/>
        </w:rPr>
        <w:t>Τ</w:t>
      </w:r>
      <w:r w:rsidRPr="00627CD4">
        <w:rPr>
          <w:rFonts w:ascii="Arial Black" w:eastAsia="Times New Roman" w:hAnsi="Arial Black"/>
          <w:b/>
          <w:bCs/>
          <w:color w:val="1F497D" w:themeColor="text2"/>
          <w:szCs w:val="28"/>
          <w:lang w:eastAsia="en-US"/>
        </w:rPr>
        <w:t>ουρισμού</w:t>
      </w:r>
    </w:p>
    <w:p w:rsidR="00627CD4" w:rsidRPr="00627CD4" w:rsidRDefault="00627CD4" w:rsidP="00F20F4A">
      <w:pPr>
        <w:numPr>
          <w:ilvl w:val="0"/>
          <w:numId w:val="21"/>
        </w:numPr>
        <w:spacing w:before="0" w:after="200" w:line="360" w:lineRule="auto"/>
        <w:contextualSpacing/>
        <w:jc w:val="left"/>
        <w:rPr>
          <w:b/>
        </w:rPr>
      </w:pPr>
      <w:r w:rsidRPr="00627CD4">
        <w:rPr>
          <w:b/>
        </w:rPr>
        <w:t>Ι. Μ. Αντίνιτσας</w:t>
      </w:r>
    </w:p>
    <w:p w:rsidR="00627CD4" w:rsidRPr="00627CD4" w:rsidRDefault="00627CD4" w:rsidP="00627CD4">
      <w:r w:rsidRPr="00627CD4">
        <w:t>Η Ιερά Μονή Αντίνιτσας είναι χτισμένη στη</w:t>
      </w:r>
      <w:r w:rsidR="00F20F4A">
        <w:t>ν</w:t>
      </w:r>
      <w:r w:rsidRPr="00627CD4">
        <w:t xml:space="preserve"> πλαγιά της Όθρυος και καταστράφηκε το 1944 από τις κατοχικές δυνάμεις για να ανοικοδομηθεί αρκετά χρόνια αργότερα. Ήταν αθωνικού τύπου τετρακιόνιος σταυροειδής με τρούλο. Σύμφωνα με τους μελετητές</w:t>
      </w:r>
      <w:r w:rsidR="004315C9">
        <w:t>,</w:t>
      </w:r>
      <w:r w:rsidRPr="00627CD4">
        <w:t xml:space="preserve"> το καθολικό του ήταν σπάνιας ομορφιάς. Διασώθηκε η εικόνα της Παναγίας</w:t>
      </w:r>
      <w:r w:rsidR="004315C9">
        <w:t>,</w:t>
      </w:r>
      <w:r w:rsidRPr="00627CD4">
        <w:t xml:space="preserve"> που θεωρείται θαυματουργή. Κατά την επανάσταση του ’21</w:t>
      </w:r>
      <w:r w:rsidR="004315C9">
        <w:t>, η Μ</w:t>
      </w:r>
      <w:r w:rsidRPr="00627CD4">
        <w:t xml:space="preserve">ονή έλαβε ενεργό μέρος και αποτέλεσε κέντρο αντίστασης και ορμητήριο των αγωνιστών. </w:t>
      </w:r>
    </w:p>
    <w:p w:rsidR="00627CD4" w:rsidRPr="00627CD4" w:rsidRDefault="00627CD4" w:rsidP="004315C9">
      <w:pPr>
        <w:numPr>
          <w:ilvl w:val="0"/>
          <w:numId w:val="21"/>
        </w:numPr>
        <w:spacing w:before="0" w:after="200" w:line="360" w:lineRule="auto"/>
        <w:contextualSpacing/>
        <w:jc w:val="left"/>
        <w:rPr>
          <w:b/>
        </w:rPr>
      </w:pPr>
      <w:r w:rsidRPr="00627CD4">
        <w:rPr>
          <w:b/>
        </w:rPr>
        <w:t>Ι. Ν. Παναγίας Δέσποινας</w:t>
      </w:r>
    </w:p>
    <w:p w:rsidR="00627CD4" w:rsidRPr="00627CD4" w:rsidRDefault="00627CD4" w:rsidP="00627CD4">
      <w:r w:rsidRPr="00627CD4">
        <w:t>Ο Ιερός Ναός Παναγίας Δέσποινας είναι μεταγενέστερη Τρίκλιτος Βασιλική</w:t>
      </w:r>
      <w:r w:rsidR="004315C9">
        <w:t>,</w:t>
      </w:r>
      <w:r w:rsidRPr="00627CD4">
        <w:t xml:space="preserve"> που χτίστηκε πάνω σε αρχαιότερη εκκλησία. Η άποψη αυτή στηρίζεται στην ύπαρξη αρχιτεκτονικών λειψάνων κορινθιακού κυανόκρανου και βυζαντινού θωρακίου</w:t>
      </w:r>
      <w:r w:rsidR="004315C9">
        <w:t>,</w:t>
      </w:r>
      <w:r w:rsidRPr="00627CD4">
        <w:t xml:space="preserve"> που βρίσκονται σήμερα στη νοτιοανατολική αυλή της </w:t>
      </w:r>
      <w:r w:rsidR="004315C9">
        <w:t>μ</w:t>
      </w:r>
      <w:r w:rsidRPr="00627CD4">
        <w:t>ε αξιοθαύμαστο ξυλόγλυπτο τέμπλο. Από βυζαντινή επιγραφή που σώζεται πληροφορούμαστε</w:t>
      </w:r>
      <w:r w:rsidR="004315C9">
        <w:t>,</w:t>
      </w:r>
      <w:r w:rsidRPr="00627CD4">
        <w:t xml:space="preserve"> ότι φιλοτεχνήθηκε το</w:t>
      </w:r>
      <w:r w:rsidR="004315C9">
        <w:t>ν</w:t>
      </w:r>
      <w:r w:rsidRPr="00627CD4">
        <w:t xml:space="preserve"> 18ο αιώνα.</w:t>
      </w:r>
    </w:p>
    <w:p w:rsidR="00627CD4" w:rsidRPr="004315C9" w:rsidRDefault="00627CD4" w:rsidP="004315C9">
      <w:pPr>
        <w:numPr>
          <w:ilvl w:val="0"/>
          <w:numId w:val="21"/>
        </w:numPr>
        <w:spacing w:before="0" w:after="200" w:line="360" w:lineRule="auto"/>
        <w:contextualSpacing/>
        <w:jc w:val="left"/>
        <w:rPr>
          <w:b/>
        </w:rPr>
      </w:pPr>
      <w:r w:rsidRPr="004315C9">
        <w:rPr>
          <w:b/>
        </w:rPr>
        <w:t>Ι. Ν. Ευαγγελισμού</w:t>
      </w:r>
    </w:p>
    <w:p w:rsidR="00627CD4" w:rsidRPr="00627CD4" w:rsidRDefault="00627CD4" w:rsidP="00627CD4">
      <w:r w:rsidRPr="00627CD4">
        <w:t>Ο Ιερό</w:t>
      </w:r>
      <w:r w:rsidR="004315C9">
        <w:t>ς Ναός Ευαγγελισμού αποτελεί το</w:t>
      </w:r>
      <w:r w:rsidRPr="00627CD4">
        <w:t xml:space="preserve"> Μητροπολιτικό Ναός της Φθιώτιδας</w:t>
      </w:r>
      <w:r w:rsidR="004315C9">
        <w:t>,</w:t>
      </w:r>
      <w:r w:rsidRPr="00627CD4">
        <w:t xml:space="preserve"> που βρίσκεται στη καρδιά της πόλης της Λαμίας. Ιστορικό Εκκλησιαστικό Μνημείο</w:t>
      </w:r>
      <w:r w:rsidR="004315C9">
        <w:t>,</w:t>
      </w:r>
      <w:r w:rsidRPr="00627CD4">
        <w:t xml:space="preserve"> όχι τόσο από πλευράς </w:t>
      </w:r>
      <w:r w:rsidRPr="00627CD4">
        <w:lastRenderedPageBreak/>
        <w:t>αρχαιότητας όσο από πλευράς ιστορικής παρουσίας και διαφυλάξεως κειμηλίων</w:t>
      </w:r>
      <w:r w:rsidR="004315C9">
        <w:t>, που</w:t>
      </w:r>
      <w:r w:rsidRPr="00627CD4">
        <w:t xml:space="preserve"> έχουν σχέση με ολόκληρη τη Μητρόπολη Φθιώτιδος</w:t>
      </w:r>
      <w:r w:rsidR="00541B35">
        <w:t>,</w:t>
      </w:r>
      <w:r w:rsidRPr="00627CD4">
        <w:t xml:space="preserve"> δύναται να χαρακτηρισθεί ο Μητροπολιτικός Ναός του Ευαγγελισμού της Θεοτόκου Λαμίας. Ο Ναός αυτός είναι το κέντρο και η καρδιά της Ιεράς Μητροπόλεως Φθιώτιδος και έζησε όλα τα μεγάλα </w:t>
      </w:r>
      <w:r w:rsidR="00541B35">
        <w:t>ε</w:t>
      </w:r>
      <w:r w:rsidRPr="00627CD4">
        <w:t>κκλησιαστικά, κοινωνικά, πολιτικά, πνευματικά και εθνικά γεγονότα της περιοχής. Είναι τρίκλιτη Βασιλική με τρούλο με νεοκλασικά στοιχεία, με καλλιμάρμαρο νάρθηκα και κωδωνοστάσια</w:t>
      </w:r>
      <w:r w:rsidR="00541B35">
        <w:t>, πού θεμελιώθηκε το 1861 από το</w:t>
      </w:r>
      <w:r w:rsidRPr="00627CD4">
        <w:t xml:space="preserve"> Μητροπολίτη Φθιώτιδος Καλλίνικο Καστόρχη (1852 - 1877) και εγκαινιάσθηκε το 1915 από τον Μητροπολίτη Φθιώτιδος Ιάκωβο Παπαϊωάννου (1914 - 1932). Στη συλλογή του και στα </w:t>
      </w:r>
      <w:r w:rsidR="00541B35">
        <w:t>α</w:t>
      </w:r>
      <w:r w:rsidRPr="00627CD4">
        <w:t>ρχεία του υπάρχουν πολλές εικόνες του 19ου μ.Χ. αιώνα και ενδιαφέροντα βιβλία</w:t>
      </w:r>
      <w:r w:rsidR="00541B35">
        <w:t>,</w:t>
      </w:r>
      <w:r w:rsidRPr="00627CD4">
        <w:t xml:space="preserve"> τα οπο</w:t>
      </w:r>
      <w:r w:rsidR="00541B35">
        <w:t>ία αναφέρονται στη ζωή της πόλη</w:t>
      </w:r>
      <w:r w:rsidRPr="00627CD4">
        <w:t>ς της Λαμίας και στα κοινωνικά της γεγονότα. Το έτος 1985</w:t>
      </w:r>
      <w:r w:rsidR="00541B35">
        <w:t>,</w:t>
      </w:r>
      <w:r w:rsidRPr="00627CD4">
        <w:t xml:space="preserve"> μετά την καταστροφή πο</w:t>
      </w:r>
      <w:r w:rsidR="00541B35">
        <w:t>υ</w:t>
      </w:r>
      <w:r w:rsidRPr="00627CD4">
        <w:t xml:space="preserve"> υπέστη από τους σεισμούς του 1981</w:t>
      </w:r>
      <w:r w:rsidR="00541B35">
        <w:t>,</w:t>
      </w:r>
      <w:r w:rsidRPr="00627CD4">
        <w:t xml:space="preserve"> ανακαινίσθηκε και σήμερα αποτελεί το κόσμημα της πόλης της Λαμίας. Εσωτερικά κοσμείται από </w:t>
      </w:r>
      <w:r w:rsidR="00541B35">
        <w:t xml:space="preserve">τα </w:t>
      </w:r>
      <w:r w:rsidRPr="00627CD4">
        <w:t>ωραία μωσαϊκά του δαπέδου και δύο των προσκυνηταρίων Χριστού και Παναγίας έργα Θεοδώρου Μώρη. Το τέμπλο, ο Αρχιερατικός θρόνος, το Σύνθρονο, το παγκάρι, τα προσκυνητάρια, τα αναλόγια, τα στασίδια είναι όλα ξυλόγλυπτα, εκτός του άμβωνος</w:t>
      </w:r>
      <w:r w:rsidR="00541B35">
        <w:t>,</w:t>
      </w:r>
      <w:r w:rsidRPr="00627CD4">
        <w:t xml:space="preserve"> πο</w:t>
      </w:r>
      <w:r w:rsidR="00541B35">
        <w:t>υ</w:t>
      </w:r>
      <w:r w:rsidRPr="00627CD4">
        <w:t xml:space="preserve"> είναι από μάρμαρο και διατηρήθηκε για λόγους ιστορικούς, αφού σε αυτόν κήρυξε πλειστάκις ο τότε Ιεροκήρυκας της Φθιώτιδος Μητροπολίτης </w:t>
      </w:r>
      <w:r w:rsidR="00541B35">
        <w:t>Ά</w:t>
      </w:r>
      <w:r w:rsidRPr="00627CD4">
        <w:t>γιος Νεκτάριος Κεφαλάς (1893). Οι ιερές εικόνες της Αγίας Παρασκευής επί του προσκυνηταρίου και του Ευαγγελισμού είναι πολύ παλιές προερχόμενες από άλλο ναό της περιοχής. Ο ναός είναι κατάγραφος και ιστορήθηκε από τον αγιογράφο Νικόλαο Ρίζο.</w:t>
      </w:r>
    </w:p>
    <w:p w:rsidR="00627CD4" w:rsidRPr="00627CD4" w:rsidRDefault="00627CD4" w:rsidP="00541B35">
      <w:pPr>
        <w:numPr>
          <w:ilvl w:val="0"/>
          <w:numId w:val="21"/>
        </w:numPr>
        <w:spacing w:before="0" w:after="200" w:line="360" w:lineRule="auto"/>
        <w:contextualSpacing/>
        <w:jc w:val="left"/>
        <w:rPr>
          <w:b/>
        </w:rPr>
      </w:pPr>
      <w:r w:rsidRPr="00627CD4">
        <w:rPr>
          <w:b/>
        </w:rPr>
        <w:t>Ι. Ν. Αγ. Λουκά</w:t>
      </w:r>
    </w:p>
    <w:p w:rsidR="00627CD4" w:rsidRPr="00627CD4" w:rsidRDefault="00627CD4" w:rsidP="00627CD4">
      <w:r w:rsidRPr="00627CD4">
        <w:t>Ο Ιερός Ναός Αγ. Λουκά, πολιούχου της πόλης της Λαμίας</w:t>
      </w:r>
      <w:r w:rsidR="00541B35">
        <w:t>,</w:t>
      </w:r>
      <w:r w:rsidRPr="00627CD4">
        <w:t xml:space="preserve"> βρίσκεται στο δασύλλιο της πόλης. Μικρός ναός σταυροειδής</w:t>
      </w:r>
      <w:r w:rsidR="00541B35">
        <w:t>,</w:t>
      </w:r>
      <w:r w:rsidRPr="00627CD4">
        <w:t xml:space="preserve"> χωρίς τρούλο</w:t>
      </w:r>
      <w:r w:rsidR="00541B35">
        <w:t>,</w:t>
      </w:r>
      <w:r w:rsidRPr="00627CD4">
        <w:t xml:space="preserve"> που χτίστηκε ως ξωκλήσι το 1910. Έχει ιστορικό ενδιαφέρον για τις μνήμες των κατοίκων λόγω της σύνδεσής του με σημαντικά ιστορικά γεγονότα. Έχει χαρακτηριστεί ιστορικό διατηρητέο Μνημείο από το Υπ. Πολιτισμού. </w:t>
      </w:r>
    </w:p>
    <w:p w:rsidR="00627CD4" w:rsidRPr="00541B35" w:rsidRDefault="00627CD4" w:rsidP="00541B35">
      <w:pPr>
        <w:numPr>
          <w:ilvl w:val="0"/>
          <w:numId w:val="21"/>
        </w:numPr>
        <w:spacing w:before="0" w:after="200" w:line="360" w:lineRule="auto"/>
        <w:contextualSpacing/>
        <w:jc w:val="left"/>
        <w:rPr>
          <w:b/>
        </w:rPr>
      </w:pPr>
      <w:r w:rsidRPr="00541B35">
        <w:rPr>
          <w:b/>
        </w:rPr>
        <w:t>Ι. Ν. Παναγιάς Αρχοντικής</w:t>
      </w:r>
    </w:p>
    <w:p w:rsidR="00627CD4" w:rsidRPr="00627CD4" w:rsidRDefault="00627CD4" w:rsidP="00627CD4">
      <w:r w:rsidRPr="00627CD4">
        <w:t>Ο Ιερός Ναός της Παναγιάς Αρχοντικής βρίσκεται στο μέσον της νότιας πλαγιάς του λόφου</w:t>
      </w:r>
      <w:r w:rsidR="00541B35">
        <w:t>,</w:t>
      </w:r>
      <w:r w:rsidRPr="00627CD4">
        <w:t xml:space="preserve"> που βρίσκεται το Κάστρο και έχει κτισθεί κατά το</w:t>
      </w:r>
      <w:r w:rsidR="00541B35">
        <w:t>ν</w:t>
      </w:r>
      <w:r w:rsidRPr="00627CD4">
        <w:t xml:space="preserve"> 18ο αιώνα. Αποτελεί το δεύτερο μετά το Κάστρο σε αρχαιολογική σημασία μνημείο. Οφείλει το όνομά της στους προύχοντες και άρχοντες της Λαμίας</w:t>
      </w:r>
      <w:r w:rsidR="00541B35">
        <w:t>,</w:t>
      </w:r>
      <w:r w:rsidRPr="00627CD4">
        <w:t xml:space="preserve"> που εκκλησιάζονταν αποκλειστικά εκεί στο παρελθόν. Έχει χτιστεί πάνω σε παλιότερη εκκλησία</w:t>
      </w:r>
      <w:r w:rsidR="0078494F">
        <w:t>,</w:t>
      </w:r>
      <w:r w:rsidRPr="00627CD4">
        <w:t xml:space="preserve"> που κάηκε. Ανοικοδομήθηκε το 1760 και φιλοτεχνήθηκε το 1762.</w:t>
      </w:r>
    </w:p>
    <w:p w:rsidR="00627CD4" w:rsidRPr="00541B35" w:rsidRDefault="00627CD4" w:rsidP="00541B35">
      <w:pPr>
        <w:numPr>
          <w:ilvl w:val="0"/>
          <w:numId w:val="21"/>
        </w:numPr>
        <w:spacing w:before="0" w:after="200" w:line="360" w:lineRule="auto"/>
        <w:contextualSpacing/>
        <w:jc w:val="left"/>
        <w:rPr>
          <w:b/>
        </w:rPr>
      </w:pPr>
      <w:r w:rsidRPr="00541B35">
        <w:rPr>
          <w:b/>
        </w:rPr>
        <w:t>Ιερά Μονή Αγάθωνος</w:t>
      </w:r>
    </w:p>
    <w:p w:rsidR="00627CD4" w:rsidRPr="00627CD4" w:rsidRDefault="00627CD4" w:rsidP="00627CD4">
      <w:r w:rsidRPr="00627CD4">
        <w:t>Σε απόσταση 300μ. περίπου από τα όρια του οικισμού του Λυχνού και 1500μ. περίπου από την πλατεία του βρίσκεται η Ιερά Μονή Αγάθωνος. Το Μοναστήρι βρίσκεται σε υψόμετρο 553μ., στην πλαγιά του όρους "Οίτη", μέσα σε θαυμάσιο φυσικό τοπίο. Χρονολογείται από τον 14° αιώνα και πήρε το όνομ</w:t>
      </w:r>
      <w:r w:rsidR="0078494F">
        <w:t>ά</w:t>
      </w:r>
      <w:r w:rsidRPr="00627CD4">
        <w:t xml:space="preserve"> του από τον όσιο Αγάθωνα.</w:t>
      </w:r>
    </w:p>
    <w:p w:rsidR="00627CD4" w:rsidRPr="00627CD4" w:rsidRDefault="00627CD4" w:rsidP="00627CD4">
      <w:r w:rsidRPr="00627CD4">
        <w:t>Το καθολικό του μοναστηριού χρονολογείται από τον 14° αιώνα. Στη Μονή διασώζονται πολλά πολύτιμα κειμήλια και τίμια λείψανα</w:t>
      </w:r>
      <w:r w:rsidR="0078494F">
        <w:t>,</w:t>
      </w:r>
      <w:r w:rsidRPr="00627CD4">
        <w:t xml:space="preserve"> τα οποία συλλέχθηκαν από τούς Ναούς και τις διαλυμένες Μονές της περιοχής από τον Ηγούμενο Γερμανό Δημάκο.</w:t>
      </w:r>
    </w:p>
    <w:p w:rsidR="00627CD4" w:rsidRPr="00627CD4" w:rsidRDefault="00627CD4" w:rsidP="00627CD4">
      <w:r w:rsidRPr="00627CD4">
        <w:t>Η προσφορά της Μονής στους χρόνους της επαναστάσεως του 1821 είναι πολύ μεγάλη. Εκεί γινόντουσαν τακτικές συγκεντρώσεις αγωνιστών της Επανάστασης.</w:t>
      </w:r>
      <w:r w:rsidR="0078494F">
        <w:t xml:space="preserve"> </w:t>
      </w:r>
      <w:r w:rsidRPr="00627CD4">
        <w:t>Η Ιερά μονή πυρπολήθηκε και κάηκε από τους Τούρκους. Σώθηκε μόνο το κτίσμα του Καθολικού, που αποτελεί και ένα από τα ελάχιστα βυζαντινά κτίσματα</w:t>
      </w:r>
      <w:r w:rsidR="0078494F">
        <w:t>,</w:t>
      </w:r>
      <w:r w:rsidRPr="00627CD4">
        <w:t xml:space="preserve"> που </w:t>
      </w:r>
      <w:r w:rsidR="0078494F">
        <w:t>σώζονται στο Ν</w:t>
      </w:r>
      <w:r w:rsidRPr="00627CD4">
        <w:t>ομό. Έως το 1937 έως την Μοναστηριακή απαλλοτρίωση διέθετε ιδιαίτερο πλούτο με υδρόμυλους</w:t>
      </w:r>
      <w:r w:rsidR="0078494F">
        <w:t>, υδροτριβείο, μετόχια, κτήματα</w:t>
      </w:r>
      <w:r w:rsidRPr="00627CD4">
        <w:t>, καλλιέ</w:t>
      </w:r>
      <w:r w:rsidR="0078494F">
        <w:t xml:space="preserve">ργεια μεταξιού και αιγοπρόβατα. </w:t>
      </w:r>
      <w:r w:rsidRPr="00627CD4">
        <w:t>Στη Μονή λειτούργησαν κατά καιρούς διάφορες σχολές, ιερατική, γεωργική και δασική</w:t>
      </w:r>
      <w:r w:rsidR="0078494F">
        <w:t>. Σήμερα λειτουργούν</w:t>
      </w:r>
      <w:r w:rsidRPr="00627CD4">
        <w:t xml:space="preserve"> «εκτροφείο θηραμάτων» και «</w:t>
      </w:r>
      <w:r w:rsidR="0078494F">
        <w:t>Μ</w:t>
      </w:r>
      <w:r w:rsidRPr="00627CD4">
        <w:t>ουσείο Φυσικής Ιστορίας της Οίτης» (1953).</w:t>
      </w:r>
    </w:p>
    <w:p w:rsidR="00627CD4" w:rsidRPr="00627CD4" w:rsidRDefault="00627CD4" w:rsidP="0078494F">
      <w:pPr>
        <w:numPr>
          <w:ilvl w:val="0"/>
          <w:numId w:val="21"/>
        </w:numPr>
        <w:spacing w:before="0" w:after="200" w:line="360" w:lineRule="auto"/>
        <w:contextualSpacing/>
        <w:jc w:val="left"/>
        <w:rPr>
          <w:b/>
        </w:rPr>
      </w:pPr>
      <w:r w:rsidRPr="00627CD4">
        <w:rPr>
          <w:b/>
        </w:rPr>
        <w:t xml:space="preserve">Το Μοναστήρι της Παναγιάς της Προυσσιώτισας </w:t>
      </w:r>
    </w:p>
    <w:p w:rsidR="00627CD4" w:rsidRPr="00627CD4" w:rsidRDefault="00627CD4" w:rsidP="00627CD4">
      <w:r w:rsidRPr="00627CD4">
        <w:t>Πάνω από το χωριό βρίσκεται το θαυματουργό μοναστήρι της Παναγιάς της Προυσσιώτισας</w:t>
      </w:r>
      <w:r w:rsidR="0078494F">
        <w:t>,</w:t>
      </w:r>
      <w:r w:rsidRPr="00627CD4">
        <w:t xml:space="preserve"> που πανηγυρίζει στις 23 Αυγούστου. Το όνομα «Προυσώτισσα» το πήρε</w:t>
      </w:r>
      <w:r w:rsidR="0078494F">
        <w:t>,</w:t>
      </w:r>
      <w:r w:rsidRPr="00627CD4">
        <w:t xml:space="preserve"> γιατί η</w:t>
      </w:r>
      <w:r w:rsidR="0078494F">
        <w:t xml:space="preserve"> εικόνα της Παναγίας έφτασε στη</w:t>
      </w:r>
      <w:r w:rsidRPr="00627CD4">
        <w:t xml:space="preserve"> θέση αυτή, από την πόλη Προύσα της Μ. Ασίας. Ακριβώς πάνω από το Μοναστήρι περνά η παλαιά Σιδηροδρομική Γραμμή Αθηνών - Θεσσαλονίκης. Οι σιδηροδρομικοί </w:t>
      </w:r>
      <w:r w:rsidRPr="00627CD4">
        <w:lastRenderedPageBreak/>
        <w:t>υπάλληλοι ανέλαβαν την εκκλησία υπό την προστασία τους μετά από εκτροχιασμό τρένου. Στο τρένο</w:t>
      </w:r>
      <w:r w:rsidR="0078494F">
        <w:t>,</w:t>
      </w:r>
      <w:r w:rsidRPr="00627CD4">
        <w:t xml:space="preserve"> που κρεμάστηκε στον γκρεμό πάνω από την «Παναγία»</w:t>
      </w:r>
      <w:r w:rsidR="0078494F">
        <w:t>,</w:t>
      </w:r>
      <w:r w:rsidRPr="00627CD4">
        <w:t xml:space="preserve"> σώθηκαν όλοι οι επιβάτες.</w:t>
      </w:r>
    </w:p>
    <w:p w:rsidR="00627CD4" w:rsidRPr="00627CD4" w:rsidRDefault="00627CD4" w:rsidP="00627CD4">
      <w:pPr>
        <w:autoSpaceDE w:val="0"/>
        <w:autoSpaceDN w:val="0"/>
        <w:adjustRightInd w:val="0"/>
      </w:pPr>
      <w:r w:rsidRPr="00627CD4">
        <w:t xml:space="preserve">Ο επισκέπτης πηγαίνοντας στο Μοναστήρι έχει τη δυνατότητα μέσα σε ένα κατανυκτικό περιβάλλον να απολαύσει τη θέα μέχρι το Μαλιακό κόλπο, αλλά και την κοιλάδα του Σπερχειού Ποταμού, και να δει από κοντά το Σιδηροδρομικό Σταθμό μιας άλλης εποχής, το Σταθμό Τραχίνες. </w:t>
      </w:r>
    </w:p>
    <w:p w:rsidR="00627CD4" w:rsidRPr="00627CD4" w:rsidRDefault="00627CD4" w:rsidP="0078494F">
      <w:pPr>
        <w:numPr>
          <w:ilvl w:val="0"/>
          <w:numId w:val="21"/>
        </w:numPr>
        <w:autoSpaceDE w:val="0"/>
        <w:autoSpaceDN w:val="0"/>
        <w:adjustRightInd w:val="0"/>
        <w:spacing w:before="0" w:line="360" w:lineRule="auto"/>
        <w:contextualSpacing/>
        <w:jc w:val="left"/>
        <w:rPr>
          <w:b/>
        </w:rPr>
      </w:pPr>
      <w:r w:rsidRPr="00627CD4">
        <w:rPr>
          <w:b/>
        </w:rPr>
        <w:t>Ιερά Μονή Μεταμόρφωσης του Σωτήρος</w:t>
      </w:r>
    </w:p>
    <w:p w:rsidR="00627CD4" w:rsidRPr="00627CD4" w:rsidRDefault="00627CD4" w:rsidP="00627CD4">
      <w:r w:rsidRPr="00627CD4">
        <w:t>Πάνω από το χωριό και μέσα στη σκιά πανύψηλων αιωνόβιων δένδρων βρίσκεται η Ι. Μ. Μεταμορφώσεως του Σωτήρος, που είνα</w:t>
      </w:r>
      <w:r w:rsidR="0078494F">
        <w:t>ι χτισμένη πάνω από τα ερείπια Β</w:t>
      </w:r>
      <w:r w:rsidRPr="00627CD4">
        <w:t>υζαντινού Ναού του 11ου αιώνα. Επί Τουρκοκρατίας</w:t>
      </w:r>
      <w:r w:rsidR="0078494F">
        <w:t>,</w:t>
      </w:r>
      <w:r w:rsidRPr="00627CD4">
        <w:t xml:space="preserve"> ο Ηγούμενος έβαλε φωτιά στην πυριτιδαποθήκη και ανατινάχθηκαν όλοι μαζί, για να μην πέσουν στα χέρια των Τούρκων. Από το Βυζαντινό Μοναστήρι έχουν διασωθεί ωραιότατα αρχιτεκτονικά μέλη του Βυζαντινού Ναού, τα οποία φυλάσσονται στο Αρχαιολογικό Μουσείο Λαμίας.</w:t>
      </w:r>
    </w:p>
    <w:p w:rsidR="00627CD4" w:rsidRPr="00627CD4" w:rsidRDefault="00627CD4" w:rsidP="00565B1C">
      <w:pPr>
        <w:numPr>
          <w:ilvl w:val="0"/>
          <w:numId w:val="21"/>
        </w:numPr>
        <w:autoSpaceDE w:val="0"/>
        <w:autoSpaceDN w:val="0"/>
        <w:adjustRightInd w:val="0"/>
        <w:spacing w:before="0" w:after="0" w:line="276" w:lineRule="auto"/>
        <w:contextualSpacing/>
        <w:jc w:val="left"/>
        <w:rPr>
          <w:b/>
        </w:rPr>
      </w:pPr>
      <w:r w:rsidRPr="00627CD4">
        <w:rPr>
          <w:b/>
        </w:rPr>
        <w:t>Το μοναστήρι της Δαμάστας</w:t>
      </w:r>
    </w:p>
    <w:p w:rsidR="00627CD4" w:rsidRPr="00627CD4" w:rsidRDefault="00627CD4" w:rsidP="00627CD4">
      <w:r w:rsidRPr="00627CD4">
        <w:t>Πάνω απ' το χωριό, σε ένα μαγευτικό περιβάλλον, είναι χτισμένο το φημισμένο Μοναστήρι της Δαμάστας. Πανηγυρίζει στις 8 Σεπτεμβρίου. Μια εκδοχή θέλει η ονομασία «Δαμάστα» να προήλθε από την πόλη Δαμασκό, από όπου</w:t>
      </w:r>
      <w:r w:rsidR="0078494F">
        <w:t>,</w:t>
      </w:r>
      <w:r w:rsidRPr="00627CD4">
        <w:t xml:space="preserve"> όπως κάποιοι πιστεύουν</w:t>
      </w:r>
      <w:r w:rsidR="0078494F">
        <w:t>,</w:t>
      </w:r>
      <w:r w:rsidRPr="00627CD4">
        <w:t xml:space="preserve"> ήρθε η Ιερά εικόνα της Παναγίας.</w:t>
      </w:r>
    </w:p>
    <w:p w:rsidR="00627CD4" w:rsidRPr="00627CD4" w:rsidRDefault="00627CD4" w:rsidP="0078494F">
      <w:pPr>
        <w:numPr>
          <w:ilvl w:val="0"/>
          <w:numId w:val="21"/>
        </w:numPr>
        <w:autoSpaceDE w:val="0"/>
        <w:autoSpaceDN w:val="0"/>
        <w:adjustRightInd w:val="0"/>
        <w:spacing w:before="0" w:line="360" w:lineRule="auto"/>
        <w:contextualSpacing/>
        <w:jc w:val="left"/>
        <w:rPr>
          <w:b/>
        </w:rPr>
      </w:pPr>
      <w:r w:rsidRPr="00627CD4">
        <w:rPr>
          <w:b/>
        </w:rPr>
        <w:t>Σπηλιά Αγ. Ιερουσαλήμ</w:t>
      </w:r>
    </w:p>
    <w:p w:rsidR="00CA3974" w:rsidRDefault="00627CD4" w:rsidP="00A8286B">
      <w:r w:rsidRPr="00627CD4">
        <w:t>Απέναντι από το Κάστρο της Υπάτης,</w:t>
      </w:r>
      <w:r w:rsidR="0078494F">
        <w:t xml:space="preserve"> </w:t>
      </w:r>
      <w:r w:rsidRPr="00627CD4">
        <w:t>κοιτάζοντας στην Οίτη, αντικρίζεις τη σπηλιά της Αρσαλής. Εκεί πάνω στα ψηλώματα της ελατοσκέπαστης Οίτης, μια σπηλιά πελώρια ανάμεσα στα βράχια και στα έλατα, φαντάζει σαν μάτι Κύκλωπα, που αγρυπνάει για το βασίλειό του. Είναι η σπηλιά της Αρσαλής ( Αγίας Ιερουσαλήμ)</w:t>
      </w:r>
      <w:r w:rsidR="0078494F">
        <w:t>,</w:t>
      </w:r>
      <w:r w:rsidRPr="00627CD4">
        <w:t xml:space="preserve"> όπου οι Υπαταίοι</w:t>
      </w:r>
      <w:r w:rsidR="0078494F">
        <w:t>, τιμώντας τη</w:t>
      </w:r>
      <w:r w:rsidRPr="00627CD4">
        <w:t xml:space="preserve"> μνήμη </w:t>
      </w:r>
      <w:r w:rsidR="0078494F">
        <w:t>της,</w:t>
      </w:r>
      <w:r w:rsidRPr="00627CD4">
        <w:t xml:space="preserve"> διαμόρφωσαν ένα μέρος του εσωτερικού της σε Εκκλησούλα και τη γιορτάζουν την Πέμπτη της Διακαινησίμου, με χαρακτήρα πανηγυρικό, σύμφωνα με τα τοπικά έθιμα. Εκεί, μεταφέρθηκε από πιστούς η εικόνα </w:t>
      </w:r>
      <w:r w:rsidR="0078494F">
        <w:t>της Αγίας, με σκοπό τη διαφύλαξή</w:t>
      </w:r>
      <w:r w:rsidRPr="00627CD4">
        <w:t xml:space="preserve"> της από τους αλλόθρησκους. Μόνο άντρες ανεβαίνουν την περίοδο αυτή στη σπηλιά,</w:t>
      </w:r>
      <w:r w:rsidR="0078494F">
        <w:t xml:space="preserve"> </w:t>
      </w:r>
      <w:r w:rsidRPr="00627CD4">
        <w:t>ενώ οι γυναίκες και όσοι δεν μπόρεσαν ν' ανέβουν συγκεντρώνονται την Πέμπτη το π</w:t>
      </w:r>
      <w:r w:rsidR="0078494F">
        <w:t xml:space="preserve">ρωί στην πανέμορφη τοποθεσία </w:t>
      </w:r>
      <w:r w:rsidR="0078494F" w:rsidRPr="0078494F">
        <w:t>“</w:t>
      </w:r>
      <w:r w:rsidRPr="00627CD4">
        <w:t>Περιβόλια</w:t>
      </w:r>
      <w:r w:rsidR="0078494F" w:rsidRPr="0078494F">
        <w:t>”,</w:t>
      </w:r>
      <w:r w:rsidRPr="00627CD4">
        <w:t xml:space="preserve"> που παρουσιάζει μια εικόνα φυσικής αντίθεσης, σε σχέση με την αγριότητα του βουνού, γιατί είναι κατάφυτη από περιβόλια και δέν</w:t>
      </w:r>
      <w:r w:rsidR="0078494F">
        <w:t>τ</w:t>
      </w:r>
      <w:r w:rsidRPr="00627CD4">
        <w:t>ρα, άγρια και ήμερα. Στο πλάτωμα της τοποθεσίας αυτής είναι η βρύση</w:t>
      </w:r>
      <w:r w:rsidR="0078494F">
        <w:t>.</w:t>
      </w:r>
    </w:p>
    <w:p w:rsidR="004E652C" w:rsidRPr="004E652C" w:rsidRDefault="004E652C" w:rsidP="004E652C">
      <w:pPr>
        <w:numPr>
          <w:ilvl w:val="0"/>
          <w:numId w:val="21"/>
        </w:numPr>
        <w:autoSpaceDE w:val="0"/>
        <w:autoSpaceDN w:val="0"/>
        <w:adjustRightInd w:val="0"/>
        <w:spacing w:before="0" w:after="0" w:line="276" w:lineRule="auto"/>
        <w:contextualSpacing/>
        <w:jc w:val="left"/>
        <w:rPr>
          <w:b/>
        </w:rPr>
      </w:pPr>
      <w:r w:rsidRPr="004E652C">
        <w:rPr>
          <w:b/>
        </w:rPr>
        <w:t>Ιερά Μονή Αγίου Νικολάου Δίβρης</w:t>
      </w:r>
    </w:p>
    <w:p w:rsidR="004E652C" w:rsidRPr="004E652C" w:rsidRDefault="004E652C" w:rsidP="004E652C">
      <w:r w:rsidRPr="004E652C">
        <w:t>Σε απόσταση 4 χιλιομέτρων από τη Δίβρη και σε σημείο ερημικό του όρους Όθρυς είναι κτισμένο το Μοναστήρι του Αγίου Νικολάου. Το καθολικό του παρουσιάζει έντονο αρχιτεκτονικό και θρησκευτικό ενδιαφέρον, γι΄ αυτό έχει κηρυχθεί διατηρητέο μνημείο. Στην ερημική αυτή τοποθεσία ασκήτευσαν κατά καιρούς διάφοροι Μοναχοί, που κατάγονταν από τη Δίβρη.</w:t>
      </w:r>
    </w:p>
    <w:p w:rsidR="004E652C" w:rsidRPr="004E652C" w:rsidRDefault="004E652C" w:rsidP="004E652C">
      <w:pPr>
        <w:numPr>
          <w:ilvl w:val="0"/>
          <w:numId w:val="21"/>
        </w:numPr>
        <w:autoSpaceDE w:val="0"/>
        <w:autoSpaceDN w:val="0"/>
        <w:adjustRightInd w:val="0"/>
        <w:spacing w:before="0" w:after="0" w:line="276" w:lineRule="auto"/>
        <w:contextualSpacing/>
        <w:jc w:val="left"/>
        <w:rPr>
          <w:b/>
        </w:rPr>
      </w:pPr>
      <w:r w:rsidRPr="004E652C">
        <w:rPr>
          <w:b/>
        </w:rPr>
        <w:t>Ιερός Ναός Αγίου Νικολάου και Ψηφιδωτό</w:t>
      </w:r>
    </w:p>
    <w:p w:rsidR="004E652C" w:rsidRPr="004E652C" w:rsidRDefault="004E652C" w:rsidP="004E652C">
      <w:pPr>
        <w:autoSpaceDE w:val="0"/>
        <w:autoSpaceDN w:val="0"/>
        <w:adjustRightInd w:val="0"/>
        <w:spacing w:before="0" w:after="0" w:line="276" w:lineRule="auto"/>
        <w:contextualSpacing/>
      </w:pPr>
      <w:r w:rsidRPr="004E652C">
        <w:t>Ο ναός του Αγίου Νικολάου, παλαιά Μητρόπολη της Υπάτης, χρονολογείται τον 18-19ο αιώνα. Τμήμα όμως του ψηφιδωτού δαπέδου, που υφίσταται στον αύλειο χώρο και τα γλυπτά μέλη, που έχουν χρησιμοποιηθεί ξανά στο Ναό, δηλώνουν την ύπαρξη παλαιοχριστιανικής βασιλικής (4ος – 6ος αι.). Στις κολώνες του περιστυλίου του ναού σώζονται βυζαντινά κιονόκρανα, ενώ σπαράγματα και κολόνες αρχαίων και μεσαιωνικών κτισμάτων βρίσκονται διάσπαρτα στο χώρο.</w:t>
      </w:r>
    </w:p>
    <w:p w:rsidR="004E652C" w:rsidRPr="004E652C" w:rsidRDefault="004E652C" w:rsidP="004E652C">
      <w:pPr>
        <w:autoSpaceDE w:val="0"/>
        <w:autoSpaceDN w:val="0"/>
        <w:adjustRightInd w:val="0"/>
        <w:spacing w:before="0" w:after="0" w:line="276" w:lineRule="auto"/>
        <w:contextualSpacing/>
      </w:pPr>
    </w:p>
    <w:p w:rsidR="004E652C" w:rsidRPr="004E652C" w:rsidRDefault="004E652C" w:rsidP="004E652C">
      <w:pPr>
        <w:numPr>
          <w:ilvl w:val="0"/>
          <w:numId w:val="21"/>
        </w:numPr>
        <w:autoSpaceDE w:val="0"/>
        <w:autoSpaceDN w:val="0"/>
        <w:adjustRightInd w:val="0"/>
        <w:spacing w:before="0" w:after="0" w:line="276" w:lineRule="auto"/>
        <w:contextualSpacing/>
        <w:jc w:val="left"/>
        <w:rPr>
          <w:b/>
        </w:rPr>
      </w:pPr>
      <w:r w:rsidRPr="004E652C">
        <w:rPr>
          <w:b/>
        </w:rPr>
        <w:t>Ιερός Ναός Αγίας Σοφίας στην Υπάτη</w:t>
      </w:r>
    </w:p>
    <w:p w:rsidR="004E652C" w:rsidRPr="004E652C" w:rsidRDefault="004E652C" w:rsidP="004E652C">
      <w:pPr>
        <w:autoSpaceDE w:val="0"/>
        <w:autoSpaceDN w:val="0"/>
        <w:adjustRightInd w:val="0"/>
        <w:spacing w:before="0" w:after="0" w:line="276" w:lineRule="auto"/>
        <w:contextualSpacing/>
      </w:pPr>
      <w:r w:rsidRPr="004E652C">
        <w:t>Ο ναός της Αγίας Σοφίας κτίστηκε στη θέση παλαιότερου ναού, ο οποίος ανάγεται πιθανότατα στην παλαιοχριστιανική περίοδο. Αρχιτεκτονικά μέλη παλαιοχριστιανικών, βυζαντινών και μεταβυζαντινών χρόνων έχουν εντοιχιστεί στις όψεις του, ενώ στη νότια πλευρά του έχουν βρεθεί λείψανα βαπτιστηρίου του 5ου αιώνα.</w:t>
      </w:r>
    </w:p>
    <w:p w:rsidR="004E652C" w:rsidRPr="004E652C" w:rsidRDefault="004E652C" w:rsidP="004E652C">
      <w:pPr>
        <w:autoSpaceDE w:val="0"/>
        <w:autoSpaceDN w:val="0"/>
        <w:adjustRightInd w:val="0"/>
        <w:spacing w:before="0" w:after="0" w:line="276" w:lineRule="auto"/>
        <w:contextualSpacing/>
      </w:pPr>
    </w:p>
    <w:p w:rsidR="004E652C" w:rsidRPr="004E652C" w:rsidRDefault="004E652C" w:rsidP="004E652C">
      <w:pPr>
        <w:numPr>
          <w:ilvl w:val="0"/>
          <w:numId w:val="21"/>
        </w:numPr>
        <w:autoSpaceDE w:val="0"/>
        <w:autoSpaceDN w:val="0"/>
        <w:adjustRightInd w:val="0"/>
        <w:spacing w:before="0" w:after="0" w:line="276" w:lineRule="auto"/>
        <w:contextualSpacing/>
        <w:jc w:val="left"/>
        <w:rPr>
          <w:b/>
        </w:rPr>
      </w:pPr>
      <w:r w:rsidRPr="004E652C">
        <w:rPr>
          <w:b/>
        </w:rPr>
        <w:t>Εκκλησία Αγίας Σοφίας Λιανοκλαδίου</w:t>
      </w:r>
    </w:p>
    <w:p w:rsidR="004E652C" w:rsidRPr="004E652C" w:rsidRDefault="004E652C" w:rsidP="004E652C">
      <w:pPr>
        <w:autoSpaceDE w:val="0"/>
        <w:autoSpaceDN w:val="0"/>
        <w:adjustRightInd w:val="0"/>
        <w:spacing w:before="0" w:after="0" w:line="276" w:lineRule="auto"/>
        <w:contextualSpacing/>
      </w:pPr>
    </w:p>
    <w:p w:rsidR="004E652C" w:rsidRPr="004E652C" w:rsidRDefault="004E652C" w:rsidP="004E652C">
      <w:pPr>
        <w:autoSpaceDE w:val="0"/>
        <w:autoSpaceDN w:val="0"/>
        <w:adjustRightInd w:val="0"/>
        <w:spacing w:before="0" w:after="0" w:line="276" w:lineRule="auto"/>
        <w:contextualSpacing/>
      </w:pPr>
      <w:r w:rsidRPr="004E652C">
        <w:t>Αξιόλογο θρησκευτικό μνημείο της περιοχής είναι τo εκκλησάκι της Αγίας Σοφίας Λιανοκλαδίου, το οποίο είναι κτίσμα του 19ου αιώνα.</w:t>
      </w:r>
    </w:p>
    <w:p w:rsidR="004E652C" w:rsidRPr="004E652C" w:rsidRDefault="004E652C" w:rsidP="004E652C">
      <w:pPr>
        <w:autoSpaceDE w:val="0"/>
        <w:autoSpaceDN w:val="0"/>
        <w:adjustRightInd w:val="0"/>
        <w:spacing w:before="0" w:after="0" w:line="276" w:lineRule="auto"/>
        <w:contextualSpacing/>
      </w:pPr>
    </w:p>
    <w:p w:rsidR="004E652C" w:rsidRPr="004E652C" w:rsidRDefault="004E652C" w:rsidP="004E652C">
      <w:pPr>
        <w:pStyle w:val="af4"/>
        <w:numPr>
          <w:ilvl w:val="0"/>
          <w:numId w:val="21"/>
        </w:numPr>
        <w:autoSpaceDE w:val="0"/>
        <w:autoSpaceDN w:val="0"/>
        <w:adjustRightInd w:val="0"/>
        <w:spacing w:after="0"/>
        <w:rPr>
          <w:rFonts w:ascii="Arial" w:eastAsia="SimSun" w:hAnsi="Arial"/>
          <w:b/>
          <w:szCs w:val="24"/>
          <w:lang w:eastAsia="zh-CN"/>
        </w:rPr>
      </w:pPr>
      <w:r w:rsidRPr="004E652C">
        <w:rPr>
          <w:rFonts w:ascii="Arial" w:eastAsia="SimSun" w:hAnsi="Arial"/>
          <w:b/>
          <w:szCs w:val="24"/>
          <w:lang w:eastAsia="zh-CN"/>
        </w:rPr>
        <w:t>Αρχαίος Ναός Παύλιανης</w:t>
      </w:r>
    </w:p>
    <w:p w:rsidR="004E652C" w:rsidRPr="004E652C" w:rsidRDefault="004E652C" w:rsidP="004E652C">
      <w:pPr>
        <w:spacing w:before="100" w:beforeAutospacing="1" w:after="100" w:afterAutospacing="1"/>
      </w:pPr>
      <w:r w:rsidRPr="004E652C">
        <w:t>Η Παύλιανη, ως τοποθεσία, είναι γνωστή από την αρχαιότητα. Κοντά στο σημερινό χωριό και σε 1.800 υψόμετρο υπάρχουν τα ερείπια από τον αρχαίο Ναό, που ήταν αφιερωμένος στο μυθικό ήρωα Ηρακλή. Πρόκειται για τον τόπο, όπου λυτρώθηκε ο Ηρακλής από τον τυραννικό χιτώνα της Δηιάνειρας πάνω στην πυρά και έγινε ημίθεος με την επέμβαση του Δία. Σήμερα, στην Πυρά του Ηρακλέους, διατηρούνται σπόνδυλοι κιόνων, τμήματα του θριγκού και τριγλύφων, οι οποίοι ανήκουν σε πρόστυλο Δωρικό Ναό του 3ου αιώνα π.Χ. Νοτίως του Ναού υπάρχει ο βωμός, ο οποίος χρησιμοποιήθηκε συνεχώς από την αρχαϊκή εποχή μέχρι την περίοδο της Ρωμαιοκρατίας, οπότε και έγινε επέκταση του αρχικού περιγράμματος και οριοθέτησή του με λιθόπλιθους. Κατά τα έτη 1919 - 20 πραγματοποιήθηκε ανασκαφική έρευνα. Τότε, καθαρίστηκε το εμφανές τμήμα του Ναού και ανασκάφθηκε η Πυρά, ενώ το 1988 επαναλήφθηκε η ανασκαφή στο χώρο για περαιτέρω διερεύνηση.</w:t>
      </w:r>
    </w:p>
    <w:p w:rsidR="00CA3974" w:rsidRPr="00CA3974" w:rsidRDefault="00CA3974" w:rsidP="004F2F1A">
      <w:pPr>
        <w:pStyle w:val="aa"/>
        <w:rPr>
          <w:lang w:eastAsia="en-US"/>
        </w:rPr>
      </w:pPr>
      <w:bookmarkStart w:id="33" w:name="_Toc44626591"/>
      <w:r w:rsidRPr="00CA3974">
        <w:t xml:space="preserve">Πίνακας </w:t>
      </w:r>
      <w:fldSimple w:instr=" SEQ Πίνακας \* ARABIC ">
        <w:r w:rsidR="0003065B">
          <w:rPr>
            <w:noProof/>
          </w:rPr>
          <w:t>4</w:t>
        </w:r>
      </w:fldSimple>
      <w:r>
        <w:t>: Αρχαιολογικοί Χώροι και Μνημεία στο Δήμο Λαμιέων</w:t>
      </w:r>
      <w:bookmarkEnd w:id="33"/>
    </w:p>
    <w:tbl>
      <w:tblPr>
        <w:tblW w:w="10562" w:type="dxa"/>
        <w:jc w:val="center"/>
        <w:tblLayout w:type="fixed"/>
        <w:tblLook w:val="0000" w:firstRow="0" w:lastRow="0" w:firstColumn="0" w:lastColumn="0" w:noHBand="0" w:noVBand="0"/>
      </w:tblPr>
      <w:tblGrid>
        <w:gridCol w:w="568"/>
        <w:gridCol w:w="2552"/>
        <w:gridCol w:w="1134"/>
        <w:gridCol w:w="1701"/>
        <w:gridCol w:w="1134"/>
        <w:gridCol w:w="1772"/>
        <w:gridCol w:w="1701"/>
      </w:tblGrid>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244061" w:themeFill="accent1" w:themeFillShade="80"/>
            <w:vAlign w:val="center"/>
          </w:tcPr>
          <w:p w:rsidR="00CA3974" w:rsidRPr="00CA3974" w:rsidRDefault="00CA3974" w:rsidP="0078494F">
            <w:pPr>
              <w:jc w:val="center"/>
              <w:rPr>
                <w:rFonts w:asciiTheme="minorHAnsi" w:hAnsiTheme="minorHAnsi" w:cstheme="minorHAnsi"/>
                <w:b/>
                <w:color w:val="FFFFFF" w:themeColor="background1"/>
                <w:sz w:val="20"/>
                <w:szCs w:val="20"/>
                <w:lang w:eastAsia="ko-KR" w:bidi="he-IL"/>
              </w:rPr>
            </w:pPr>
            <w:r w:rsidRPr="00CA3974">
              <w:rPr>
                <w:rFonts w:asciiTheme="minorHAnsi" w:hAnsiTheme="minorHAnsi" w:cstheme="minorHAnsi"/>
                <w:b/>
                <w:color w:val="FFFFFF" w:themeColor="background1"/>
                <w:sz w:val="20"/>
                <w:szCs w:val="20"/>
                <w:lang w:eastAsia="ko-KR" w:bidi="he-IL"/>
              </w:rPr>
              <w:t>Α/Α</w:t>
            </w:r>
          </w:p>
        </w:tc>
        <w:tc>
          <w:tcPr>
            <w:tcW w:w="2552" w:type="dxa"/>
            <w:tcBorders>
              <w:top w:val="nil"/>
              <w:left w:val="nil"/>
              <w:bottom w:val="single" w:sz="4" w:space="0" w:color="auto"/>
              <w:right w:val="single" w:sz="4" w:space="0" w:color="auto"/>
            </w:tcBorders>
            <w:shd w:val="clear" w:color="auto" w:fill="244061" w:themeFill="accent1" w:themeFillShade="80"/>
            <w:vAlign w:val="center"/>
          </w:tcPr>
          <w:p w:rsidR="00CA3974" w:rsidRPr="00CA3974" w:rsidRDefault="00CA3974" w:rsidP="0078494F">
            <w:pPr>
              <w:jc w:val="center"/>
              <w:rPr>
                <w:rFonts w:asciiTheme="minorHAnsi" w:hAnsiTheme="minorHAnsi" w:cstheme="minorHAnsi"/>
                <w:b/>
                <w:color w:val="FFFFFF" w:themeColor="background1"/>
                <w:sz w:val="20"/>
                <w:szCs w:val="20"/>
                <w:lang w:eastAsia="ko-KR" w:bidi="he-IL"/>
              </w:rPr>
            </w:pPr>
            <w:r w:rsidRPr="00CA3974">
              <w:rPr>
                <w:rFonts w:asciiTheme="minorHAnsi" w:hAnsiTheme="minorHAnsi" w:cstheme="minorHAnsi"/>
                <w:b/>
                <w:color w:val="FFFFFF" w:themeColor="background1"/>
                <w:sz w:val="20"/>
                <w:szCs w:val="20"/>
                <w:lang w:eastAsia="ko-KR" w:bidi="he-IL"/>
              </w:rPr>
              <w:t>Ονομασία Μνημείου</w:t>
            </w:r>
          </w:p>
        </w:tc>
        <w:tc>
          <w:tcPr>
            <w:tcW w:w="1134" w:type="dxa"/>
            <w:tcBorders>
              <w:top w:val="nil"/>
              <w:left w:val="nil"/>
              <w:bottom w:val="single" w:sz="4" w:space="0" w:color="auto"/>
              <w:right w:val="single" w:sz="4" w:space="0" w:color="auto"/>
            </w:tcBorders>
            <w:shd w:val="clear" w:color="auto" w:fill="244061" w:themeFill="accent1" w:themeFillShade="80"/>
            <w:vAlign w:val="center"/>
          </w:tcPr>
          <w:p w:rsidR="00CA3974" w:rsidRPr="00CA3974" w:rsidRDefault="00CA3974" w:rsidP="0078494F">
            <w:pPr>
              <w:jc w:val="center"/>
              <w:rPr>
                <w:rFonts w:asciiTheme="minorHAnsi" w:hAnsiTheme="minorHAnsi" w:cstheme="minorHAnsi"/>
                <w:b/>
                <w:color w:val="FFFFFF" w:themeColor="background1"/>
                <w:sz w:val="20"/>
                <w:szCs w:val="20"/>
                <w:lang w:eastAsia="ko-KR" w:bidi="he-IL"/>
              </w:rPr>
            </w:pPr>
            <w:r w:rsidRPr="00CA3974">
              <w:rPr>
                <w:rFonts w:asciiTheme="minorHAnsi" w:hAnsiTheme="minorHAnsi" w:cstheme="minorHAnsi"/>
                <w:b/>
                <w:color w:val="FFFFFF" w:themeColor="background1"/>
                <w:sz w:val="20"/>
                <w:szCs w:val="20"/>
                <w:lang w:eastAsia="ko-KR" w:bidi="he-IL"/>
              </w:rPr>
              <w:t>Δήμος</w:t>
            </w:r>
          </w:p>
        </w:tc>
        <w:tc>
          <w:tcPr>
            <w:tcW w:w="1701" w:type="dxa"/>
            <w:tcBorders>
              <w:top w:val="nil"/>
              <w:left w:val="nil"/>
              <w:bottom w:val="single" w:sz="4" w:space="0" w:color="auto"/>
              <w:right w:val="single" w:sz="4" w:space="0" w:color="auto"/>
            </w:tcBorders>
            <w:shd w:val="clear" w:color="auto" w:fill="244061" w:themeFill="accent1" w:themeFillShade="80"/>
            <w:vAlign w:val="center"/>
          </w:tcPr>
          <w:p w:rsidR="00CA3974" w:rsidRPr="00CA3974" w:rsidRDefault="00CA3974" w:rsidP="0078494F">
            <w:pPr>
              <w:jc w:val="center"/>
              <w:rPr>
                <w:rFonts w:asciiTheme="minorHAnsi" w:hAnsiTheme="minorHAnsi" w:cstheme="minorHAnsi"/>
                <w:b/>
                <w:color w:val="FFFFFF" w:themeColor="background1"/>
                <w:sz w:val="20"/>
                <w:szCs w:val="20"/>
                <w:lang w:eastAsia="ko-KR" w:bidi="he-IL"/>
              </w:rPr>
            </w:pPr>
            <w:r w:rsidRPr="00CA3974">
              <w:rPr>
                <w:rFonts w:asciiTheme="minorHAnsi" w:hAnsiTheme="minorHAnsi" w:cstheme="minorHAnsi"/>
                <w:b/>
                <w:color w:val="FFFFFF" w:themeColor="background1"/>
                <w:sz w:val="20"/>
                <w:szCs w:val="20"/>
                <w:lang w:eastAsia="ko-KR" w:bidi="he-IL"/>
              </w:rPr>
              <w:t>Δημοτική Ενότητα / Κοινότητα</w:t>
            </w:r>
          </w:p>
        </w:tc>
        <w:tc>
          <w:tcPr>
            <w:tcW w:w="1134" w:type="dxa"/>
            <w:tcBorders>
              <w:top w:val="nil"/>
              <w:left w:val="nil"/>
              <w:bottom w:val="single" w:sz="4" w:space="0" w:color="auto"/>
              <w:right w:val="single" w:sz="4" w:space="0" w:color="auto"/>
            </w:tcBorders>
            <w:shd w:val="clear" w:color="auto" w:fill="244061" w:themeFill="accent1" w:themeFillShade="80"/>
            <w:vAlign w:val="center"/>
          </w:tcPr>
          <w:p w:rsidR="00CA3974" w:rsidRPr="00CA3974" w:rsidRDefault="00CA3974" w:rsidP="0078494F">
            <w:pPr>
              <w:jc w:val="center"/>
              <w:rPr>
                <w:rFonts w:asciiTheme="minorHAnsi" w:hAnsiTheme="minorHAnsi" w:cstheme="minorHAnsi"/>
                <w:b/>
                <w:color w:val="FFFFFF" w:themeColor="background1"/>
                <w:sz w:val="20"/>
                <w:szCs w:val="20"/>
                <w:lang w:eastAsia="ko-KR" w:bidi="he-IL"/>
              </w:rPr>
            </w:pPr>
            <w:r w:rsidRPr="00CA3974">
              <w:rPr>
                <w:rFonts w:asciiTheme="minorHAnsi" w:hAnsiTheme="minorHAnsi" w:cstheme="minorHAnsi"/>
                <w:b/>
                <w:color w:val="FFFFFF" w:themeColor="background1"/>
                <w:sz w:val="20"/>
                <w:szCs w:val="20"/>
                <w:lang w:eastAsia="ko-KR" w:bidi="he-IL"/>
              </w:rPr>
              <w:t>Οικισμός</w:t>
            </w:r>
          </w:p>
        </w:tc>
        <w:tc>
          <w:tcPr>
            <w:tcW w:w="1772" w:type="dxa"/>
            <w:tcBorders>
              <w:top w:val="nil"/>
              <w:left w:val="nil"/>
              <w:bottom w:val="single" w:sz="4" w:space="0" w:color="auto"/>
              <w:right w:val="single" w:sz="4" w:space="0" w:color="auto"/>
            </w:tcBorders>
            <w:shd w:val="clear" w:color="auto" w:fill="244061" w:themeFill="accent1" w:themeFillShade="80"/>
            <w:vAlign w:val="center"/>
          </w:tcPr>
          <w:p w:rsidR="00CA3974" w:rsidRPr="00CA3974" w:rsidRDefault="00CA3974" w:rsidP="0078494F">
            <w:pPr>
              <w:jc w:val="center"/>
              <w:rPr>
                <w:rFonts w:asciiTheme="minorHAnsi" w:hAnsiTheme="minorHAnsi" w:cstheme="minorHAnsi"/>
                <w:b/>
                <w:color w:val="FFFFFF" w:themeColor="background1"/>
                <w:sz w:val="20"/>
                <w:szCs w:val="20"/>
                <w:lang w:eastAsia="ko-KR" w:bidi="he-IL"/>
              </w:rPr>
            </w:pPr>
            <w:r w:rsidRPr="00CA3974">
              <w:rPr>
                <w:rFonts w:asciiTheme="minorHAnsi" w:hAnsiTheme="minorHAnsi" w:cstheme="minorHAnsi"/>
                <w:b/>
                <w:color w:val="FFFFFF" w:themeColor="background1"/>
                <w:sz w:val="20"/>
                <w:szCs w:val="20"/>
                <w:lang w:eastAsia="ko-KR" w:bidi="he-IL"/>
              </w:rPr>
              <w:t>Θέση</w:t>
            </w:r>
          </w:p>
        </w:tc>
        <w:tc>
          <w:tcPr>
            <w:tcW w:w="1701" w:type="dxa"/>
            <w:tcBorders>
              <w:top w:val="nil"/>
              <w:left w:val="nil"/>
              <w:bottom w:val="single" w:sz="4" w:space="0" w:color="auto"/>
              <w:right w:val="single" w:sz="4" w:space="0" w:color="auto"/>
            </w:tcBorders>
            <w:shd w:val="clear" w:color="auto" w:fill="244061" w:themeFill="accent1" w:themeFillShade="80"/>
            <w:vAlign w:val="center"/>
          </w:tcPr>
          <w:p w:rsidR="00CA3974" w:rsidRPr="00CA3974" w:rsidRDefault="00CA3974" w:rsidP="0078494F">
            <w:pPr>
              <w:jc w:val="center"/>
              <w:rPr>
                <w:rFonts w:asciiTheme="minorHAnsi" w:hAnsiTheme="minorHAnsi" w:cstheme="minorHAnsi"/>
                <w:b/>
                <w:color w:val="FFFFFF" w:themeColor="background1"/>
                <w:sz w:val="20"/>
                <w:szCs w:val="20"/>
                <w:lang w:eastAsia="ko-KR" w:bidi="he-IL"/>
              </w:rPr>
            </w:pPr>
            <w:r w:rsidRPr="00CA3974">
              <w:rPr>
                <w:rFonts w:asciiTheme="minorHAnsi" w:hAnsiTheme="minorHAnsi" w:cstheme="minorHAnsi"/>
                <w:b/>
                <w:color w:val="FFFFFF" w:themeColor="background1"/>
                <w:sz w:val="20"/>
                <w:szCs w:val="20"/>
                <w:lang w:eastAsia="ko-KR" w:bidi="he-IL"/>
              </w:rPr>
              <w:t>Είδος Μνημείου</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E25240"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1</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 λόφος "Αετός" στην Οίτη (οχύρωση αρχαίας πόλης)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ΓΟΡΓΟΠΟΤΑΜΟΥ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Λόφος "Αετός"</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Αρχαιολογικές Θέσεις</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E25240"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2</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αρχαίας Ανθήλης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ΓΟΡΓΟΠΟΤΑΜΟΥ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 Καλύβια" - Ζαστανόρεμμα</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Αρχαιολογικές Θέσεις, Οικιστικά Σύνολα</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E25240"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3</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αρχαίας Ηράκλειας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ΓΟΡΓΟΠΟΤΑΜΟΥ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Στις θέσεις "Σιδερόπορτα" και "Τεσσαραγκώνη"</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Αρχαιολογικές Θέσεις, Οικιστικά Σύνολα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E25240"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4</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 Ναός Μεταμορφώσεως στα Αλεπόσπιτα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ΓΟΡΓΟΠΟΤΑΜΟΥ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Γοργοπόταμος</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Ιεροί Ναοί Χριστιανικοί, Θρησκευτικοί Χώροι</w:t>
            </w:r>
          </w:p>
        </w:tc>
      </w:tr>
      <w:tr w:rsidR="00CA3974" w:rsidRPr="00D73177" w:rsidTr="00A15254">
        <w:trPr>
          <w:cantSplit/>
          <w:trHeight w:val="48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E25240"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5</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Γέφυρα Γοργοποτάμου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ΓΟΡΓΟΠΟΤΑΜΟΥ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Γοργοπόταμος</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Ιστορικοί Τόποι, Γέφυρες</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E25240"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6</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 Ναός Αγίων Αποστόλων στην Ηράκλεια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ΓΟΡΓΟΠΟΤΑΜΟΥ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Ηράκλεια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Ιεροί Ναοί Χριστιανικοί, Θρησκευτικοί Χώροι</w:t>
            </w:r>
          </w:p>
        </w:tc>
      </w:tr>
      <w:tr w:rsidR="00CA3974" w:rsidRPr="00D73177" w:rsidTr="00A15254">
        <w:trPr>
          <w:cantSplit/>
          <w:trHeight w:val="48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E25240"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7</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Οικία ιδιοκτησίας Κων/νου Μαγκανιάρη (Χάνι στην Ηράκλεια)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ΓΟΡΓΟΠΟΤΑΜΟΥ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Ηράκλεια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Καταλύματα, Αστικά Κτίρια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E25240"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lastRenderedPageBreak/>
              <w:t>8</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αρχαίας Ηράκλειας στις θέσεις "Σιδερόπορτα" και "Τεσσαραγκώνη" Ηράκλειας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ΓΟΡΓΟΠΟΤΑΜΟΥ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Ηράκλεια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"Σιδερόπορτα" και "Τεσσαραγκώνη", κοντά στον Ασωπό</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Αρχαιολογικές Θέσεις, Οικιστικά Σύνολα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E25240"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9</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 Μονή Δαμάστας ή Γενεθλίου της Θεοτόκου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ΓΟΡΓΟΠΟΤΑΜΟΥ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Μονή Γενεσίου Θεοτόκου Δαμάστας</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Βόρεια πλαγιά του Καλλιδρόμου όρους</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Μοναστηριακά Συγκροτήματα, Θρησκευτικοί Χώροι</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10</w:t>
            </w:r>
          </w:p>
          <w:p w:rsidR="0054501B" w:rsidRPr="00CA3974" w:rsidRDefault="0054501B" w:rsidP="0078494F">
            <w:pPr>
              <w:jc w:val="center"/>
              <w:rPr>
                <w:rFonts w:asciiTheme="minorHAnsi" w:hAnsiTheme="minorHAnsi" w:cstheme="minorHAnsi"/>
                <w:sz w:val="20"/>
                <w:szCs w:val="20"/>
                <w:lang w:eastAsia="ko-KR" w:bidi="he-IL"/>
              </w:rPr>
            </w:pP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Κτίριο Παλαιού Δημοτικού Σχολείου στην Οίτη</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ΓΟΡΓΟΠΟΤΑΜΟΥ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Οίτη</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 Κτίσματα Κοινής Ωφελείας</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11</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επί υψώματος στη Λυγαριά (αρχαίο τείχος)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Ανατολικά του οικισμού Λυγαριά (Τσοπανλάτες)</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Αμυντικά Συγκροτήματα, Αρχαιολογικές Θέσεις</w:t>
            </w:r>
          </w:p>
        </w:tc>
      </w:tr>
      <w:tr w:rsidR="00CA3974" w:rsidRPr="00D73177" w:rsidTr="00A15254">
        <w:trPr>
          <w:cantSplit/>
          <w:trHeight w:val="144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12</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αρχαίου Ναρθακίου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Βόρεια του Λιμογαρδίου (Ναρθάκιον) και νότια της θέσης "Παλιο - Λιμογάρδι"</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Ακροπόλεις, Αμυντικά Συγκροτήματα, Αρχαιολογικές Θέσεις, Οικιστικά Σύνολα</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13</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στο λόφο "Καστράκι" Θερμοπυλών (αρχαία Ροδουντία)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Λόφος "Καστράκι". Θέση "Χαλκώματα"</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Αρχαιολογικές Θέσεις, Οικιστικά Σύνολα</w:t>
            </w:r>
          </w:p>
        </w:tc>
      </w:tr>
      <w:tr w:rsidR="00CA3974" w:rsidRPr="00D73177" w:rsidTr="00A15254">
        <w:trPr>
          <w:cantSplit/>
          <w:trHeight w:val="120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14</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αρχαίας πόλης Πρας στη Δίβρη</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Ξεροβούνι</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Αμυντικά Συγκροτήματα, Αρχαιολογικές Θέσεις, Οικιστικά Σύνολα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15</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 Ναός Ευαγγελιστού Λουκά στη Λαμία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Ιεροί Ναοί Χριστιανικοί, Θρησκευτικοί Χώροι</w:t>
            </w:r>
          </w:p>
        </w:tc>
      </w:tr>
      <w:tr w:rsidR="00CA3974" w:rsidRPr="00D73177" w:rsidTr="00A15254">
        <w:trPr>
          <w:cantSplit/>
          <w:trHeight w:val="168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16</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Παλαιό Υδραγωγείο (συμπεριλαμβανομένου και του λιθόκτιστου αγωγού από τις πηγές μέχρι και τη δεξαμενή του κυκλικού φρεατίου) στη θέση Αγία Παρασκευή Ταράτσας στη Λαμία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Αγία Παρασκευή Ταράτσας</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Συστήματα Ύδρευσης</w:t>
            </w:r>
          </w:p>
        </w:tc>
      </w:tr>
      <w:tr w:rsidR="00CA3974" w:rsidRPr="00D73177" w:rsidTr="00A15254">
        <w:trPr>
          <w:cantSplit/>
          <w:trHeight w:val="48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17</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Κάστρο - Ακρολαμία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Κάστρο</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Αρχαιολογικές Θέσεις</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lastRenderedPageBreak/>
              <w:t>18</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Οικία στις οδούς Βύρωνος 19-21 και Καραγιαννοπούλου στην Λαμία, ιδιοκτησίας Ζήση Γαρδίκη</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οδοί Βύρωνος 19-21 και Καραγιανοπούλου</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19</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Κτίριο στις οδούς Διάκου και Πατρόκλου στη Λαμία, ιδιοκτησίας Γ. Πιπιλίγκα. Αποχαρακτηρισμός.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οδοί Διάκου και Πατρόκλου</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w:t>
            </w:r>
          </w:p>
        </w:tc>
      </w:tr>
      <w:tr w:rsidR="00CA3974" w:rsidRPr="00D73177" w:rsidTr="00A15254">
        <w:trPr>
          <w:cantSplit/>
          <w:trHeight w:val="48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20</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Αρχοντικό Δημητριάδη στην οδό Αινιάνων στη Λαμία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Οδός Αινιάνων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Αρχοντικά, Αστικά Κτίρια</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21</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Οικία στην οδό Βύρωνος 19-21 στην Λαμία, ιδιοκτησίας Ζήση Κ. Γαρδίκη. Αποχαρακτηρισμός.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οδός Βύρωνος 19-21</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22</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Κτίριο στην οδό Κοντοπούλου και Ευαγγελιστρίας 1 στη Λαμία, ιδ. Παντ. Δ. Κατσούδα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Οδός Κοντοπούλου και Ευαγγελιστρίας 1</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23</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Κτίριο Δικαστικού Μεγάρου στην οδό Λεωνίδου Καποδιστρίου και Χατζοπούλου στη Λαμία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Οδός Λεωνίδου Καποδιστρίου και Χατζοπούλου</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 Κέντρα Διοίκησης</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24</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Αρχοντικό Τσάλη στην οδό Μακροπούλου στη Λαμία. Αποχαρακτηρισμός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Οδός Μακροπούλου</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Αρχοντικά, Αστικά Κτίρια</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25</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Κτίριο στις οδούς Μακροπούλου και Αινιάνων στη Λαμία, φερόμενο ως ιδιοκτησία Αθανασίας Μίχου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Οδός Μακροπούλου και Αινιάνων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w:t>
            </w:r>
          </w:p>
        </w:tc>
      </w:tr>
      <w:tr w:rsidR="00CA3974" w:rsidRPr="00D73177" w:rsidTr="00A15254">
        <w:trPr>
          <w:cantSplit/>
          <w:trHeight w:val="120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26</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Κτίριο 6ου Γυμνασίου Λαμίας, στην οδό Υψηλάντου και Τσιριμώκου, φερόμενο ως ιδιοκτησία του Ελληνικού Δημοσίου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οδός Υψηλάντου και Τσιριμώκου</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 Κτίσματα Κοινής Ωφελείας</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27</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Κτίριο Τραπέζης της Ελλάδος στην πλατεία Αθ. Διάκου και στην οδό Δυοβουνιώτη στη Λαμία, ιδ. της Τραπέζης της Ελλάδος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Πλατεία Αθανασίου Διάκου και οδός Δυοβουνιώτη</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28</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Κτίριο στην πλατεία Αθ. Διάκου και στην οδό Καραγιαννοπούλου στη Λαμία, ιδ. κληρονόμων Δ. Ελασσόνα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Πλατεία Αθ. Διάκου και οδός Καραγιανοπούλου</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w:t>
            </w:r>
          </w:p>
        </w:tc>
      </w:tr>
      <w:tr w:rsidR="00CA3974" w:rsidRPr="00D73177" w:rsidTr="00A15254">
        <w:trPr>
          <w:cantSplit/>
          <w:trHeight w:val="144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lastRenderedPageBreak/>
              <w:t>29</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Αρχοντικό Χατζηχρήστου, ιδ. Κληρονόμων Καλλιόπης Μανούκα και Γενικής Συνομοσπονδίας Επαγγελματιών Βιοτεχνών Εμπόρων Ελλάδας, Ν. Φθιώτιδος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Πλατεία Ελευθερίας και Σκληβανιώτου</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Αρχοντικά, Αστικά Κτίρια</w:t>
            </w:r>
          </w:p>
        </w:tc>
      </w:tr>
      <w:tr w:rsidR="00CA3974" w:rsidRPr="00D73177" w:rsidTr="00A15254">
        <w:trPr>
          <w:cantSplit/>
          <w:trHeight w:val="120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30</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Κτίριο Νομαρχιακού Μεγάρου στην πλατεία Ελευθερίας και Υψηλάντου γωνία στη Λαμία, ιδ. Νομαρχίας Φθιώτιδος (Δημοσίου)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Λαμία</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Πλατεία Ελευθερίας και Υψηλάντου γωνία</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 Κέντρα Διοίκησης</w:t>
            </w:r>
          </w:p>
        </w:tc>
      </w:tr>
      <w:tr w:rsidR="00CA3974" w:rsidRPr="00D73177" w:rsidTr="00A15254">
        <w:trPr>
          <w:cantSplit/>
          <w:trHeight w:val="48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31</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Οικία Λιούλια στο Λιμογάρδι, ιδ. Νικ. Καραγεώργου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Λιμογάρδιον</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w:t>
            </w:r>
          </w:p>
        </w:tc>
      </w:tr>
      <w:tr w:rsidR="00CA3974" w:rsidRPr="00D73177" w:rsidTr="00A15254">
        <w:trPr>
          <w:cantSplit/>
          <w:trHeight w:val="120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32</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στη θέση "Πλατάνια" Μεγάλης Βρύσης (προϊστορικός οικισμός). Καθορισμός Ζωνών Προστασίας Α και Β</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Μεγάλη Βρύση</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"Πλατάνια", κόμβος Παλαιάς και Νέας Εθνικής Οδού Αθηνών - Λαμίας</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Αρχαιολογικές Θέσεις, Οικιστικά Σύνολα</w:t>
            </w:r>
          </w:p>
        </w:tc>
      </w:tr>
      <w:tr w:rsidR="00CA3974" w:rsidRPr="00D73177" w:rsidTr="00A15254">
        <w:trPr>
          <w:cantSplit/>
          <w:trHeight w:val="120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33</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στη θέση "Ράχη" Προσκυνά</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Μεγάλη Βρύση</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"Ράχη" Προσκυνά, νέα Εθνική Οδός Αθηνών - Λαμίας</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Νεκρικοί Χώροι και Μνημεία, Αρχαιολογικές Θέσεις, Οικιστικά Σύνολα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34</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στον Σταυρό (Ερείπια αρχαίου τείχους)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Σταυρός</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Αμυντικά Συγκροτήματα, Αρχαιολογικές Θέσεις</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35</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στη θέση "Παλιόμυλος" Λειανοκλαδίου (προϊστορικός οικισμός)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ΛΕΙΑΝΟΚΛΑΔΙΟΥ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"Παλιόμυλος", σε απόσταση 1 χλμ. Δ. του Λειανοκλαδίου</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Αρχαιολογικές Θέσεις, Οικιστικά Σύνολα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36</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-προϊστορικός γήλοφος στο Αμούρι</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ΛΕΙΑΝΟΚΛΑΔΙΟΥ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Αμούριον</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Φυσικοί Χώροι, Αρχαιολογικές Θέσεις, Οικιστικά Σύνολα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37</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 Ναός Αγίου Γεωργίου στο Λειανοκλάδι. Αποχαρακτηρισμός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ΛΕΙΑΝΟΚΛΑΔΙΟΥ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Λειανοκλάδιον</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Ιεροί Ναοί Χριστιανικοί, Θρησκευτικοί Χώροι</w:t>
            </w:r>
          </w:p>
        </w:tc>
      </w:tr>
      <w:tr w:rsidR="00CA3974" w:rsidRPr="00D73177" w:rsidTr="00A15254">
        <w:trPr>
          <w:cantSplit/>
          <w:trHeight w:val="120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38</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 λόφος Κάστρου Ωριάς (λείψανα αρχαίας πόλεως Όμιλες ή της Τραχίνας)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ΠΑΥΛΙΑΝΗΣ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Κάστρο Ωριάς</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Αμυντικά Συγκροτήματα, Αρχαιολογικές Θέσεις, Οικιστικά Σύνολα</w:t>
            </w:r>
          </w:p>
        </w:tc>
      </w:tr>
      <w:tr w:rsidR="00CA3974" w:rsidRPr="00D73177" w:rsidTr="00A15254">
        <w:trPr>
          <w:cantSplit/>
          <w:trHeight w:val="48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lastRenderedPageBreak/>
              <w:t>39</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Πυράς Ηρακλέους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ΠΑΥΛΙΑΝΗΣ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Λιβάδια, Λόφος "Μάρμαρα"</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Αρχαιολογικές Θέσεις</w:t>
            </w:r>
          </w:p>
        </w:tc>
      </w:tr>
      <w:tr w:rsidR="00CA3974" w:rsidRPr="00D73177" w:rsidTr="00A15254">
        <w:trPr>
          <w:cantSplit/>
          <w:trHeight w:val="48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40</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 λόφος "Τσάμη" (αρχαία πόλη Ακύφα)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ΠΑΥΛΙΑΝΗΣ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Λόφος "Τσάμη"</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Αρχαιολογικές Θέσεις</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41</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 Μονή Αγάθωνος στην Υπάτη</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Μοναστηριακά Συγκροτήματα, Θρησκευτικοί Χώροι</w:t>
            </w:r>
          </w:p>
        </w:tc>
      </w:tr>
      <w:tr w:rsidR="00CA3974" w:rsidRPr="00D73177" w:rsidTr="00A15254">
        <w:trPr>
          <w:cantSplit/>
          <w:trHeight w:val="120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42</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Στρατώνας στην Υπάτη, ιδ. Δήμου Υπάτης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Πλαγιά Οίτης</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Στρατιωτικές Εγκαταστάσεις, Εγκαταστάσεις Υποδομής / Παραγωγής</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43</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στη θέση «Βαρκά», του Δήμου Υπάτης (δήμου Αγίων Αναργύρων - Καματερού, Νομού Φθιώτιδας.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τέως δήμος Αγ.Αναργύρων-Καματερού, θέση Βαρκά</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Αρχαιολογικές Θέσεις</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44</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 Ναός Αγίου Χαραλάμπους στην Καρυά</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Καρυά</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Ιεροί Ναοί Χριστιανικοί, Θρησκευτικοί Χώροι</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45</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 Ναός Αγίας Παρασκευής στους Κομποτάδες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A15254" w:rsidRDefault="00CA3974" w:rsidP="0078494F">
            <w:pPr>
              <w:jc w:val="center"/>
              <w:rPr>
                <w:rFonts w:asciiTheme="minorHAnsi" w:hAnsiTheme="minorHAnsi" w:cstheme="minorHAnsi"/>
                <w:sz w:val="18"/>
                <w:szCs w:val="18"/>
                <w:lang w:eastAsia="ko-KR" w:bidi="he-IL"/>
              </w:rPr>
            </w:pPr>
            <w:r w:rsidRPr="00A15254">
              <w:rPr>
                <w:rFonts w:asciiTheme="minorHAnsi" w:hAnsiTheme="minorHAnsi" w:cstheme="minorHAnsi"/>
                <w:sz w:val="18"/>
                <w:szCs w:val="18"/>
                <w:lang w:eastAsia="ko-KR" w:bidi="he-IL"/>
              </w:rPr>
              <w:t>Κομποτάδες</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Ιεροί Ναοί Χριστιανικοί, Θρησκευτικοί Χώροι</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46</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Κτίριο πρώην Δημοτικού Σχολείου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A15254" w:rsidRDefault="00CA3974" w:rsidP="0078494F">
            <w:pPr>
              <w:jc w:val="center"/>
              <w:rPr>
                <w:rFonts w:asciiTheme="minorHAnsi" w:hAnsiTheme="minorHAnsi" w:cstheme="minorHAnsi"/>
                <w:sz w:val="18"/>
                <w:szCs w:val="18"/>
                <w:lang w:eastAsia="ko-KR" w:bidi="he-IL"/>
              </w:rPr>
            </w:pPr>
            <w:r w:rsidRPr="00A15254">
              <w:rPr>
                <w:rFonts w:asciiTheme="minorHAnsi" w:hAnsiTheme="minorHAnsi" w:cstheme="minorHAnsi"/>
                <w:sz w:val="18"/>
                <w:szCs w:val="18"/>
                <w:lang w:eastAsia="ko-KR" w:bidi="he-IL"/>
              </w:rPr>
              <w:t>Κομποτάδες</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 Κτίσματα Κοινής Ωφελείας</w:t>
            </w:r>
          </w:p>
        </w:tc>
      </w:tr>
      <w:tr w:rsidR="00CA3974" w:rsidRPr="00D73177" w:rsidTr="00A15254">
        <w:trPr>
          <w:cantSplit/>
          <w:trHeight w:val="48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47</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Ξενοδοχείο "Οίτη" στα Λουτρά Υπάτης, ιδ. Γεωργίου Γκλέτσου</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Λουτρά Υπάτης</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Καταλύματα, Αστικά Κτίρια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48</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Περίπτερα "Υπάτη" και "Λαμία" του πρώην ξενοδοχείου "Φθιώτις" στα Λουτρά Υπάτης, ιδ. του ΕΟΤ</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Λουτρά Υπάτης</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Αστικά Κτίρια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49</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 Ναός Αγίου Νικολάου στο Νεοχώριον</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Νεοχώριον</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Ιεροί Ναοί Χριστιανικοί, Θρησκευτικοί Χώροι</w:t>
            </w:r>
          </w:p>
        </w:tc>
      </w:tr>
      <w:tr w:rsidR="00CA3974" w:rsidRPr="00D73177" w:rsidTr="00A15254">
        <w:trPr>
          <w:cantSplit/>
          <w:trHeight w:val="144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lastRenderedPageBreak/>
              <w:t>50</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Κτιριακό Συγκρότημα στην Συκά Υπάτης, ιδ. Δημ. Τσακνιά</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Συκά (τ. Συκάς)</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Αμυντικά Συγκροτήματα, Βοηθητικοί Χώροι, Οικιστικά Σύνολα, Αστικά Κτίρια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51</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 Ναός Αγίας Σοφίας στην Υπάτη</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Υπάτη</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Ιεροί Ναοί Χριστιανικοί, Θρησκευτικοί Χώροι</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52</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Κάστρο Υπάτης (Νέων Πατρών) στην Υπάτη</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Υπάτη</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Αμυντικά Συγκροτήματα, Κάστρα / Φρούρια</w:t>
            </w:r>
          </w:p>
        </w:tc>
      </w:tr>
      <w:tr w:rsidR="00CA3974" w:rsidRPr="00D73177" w:rsidTr="00A15254">
        <w:trPr>
          <w:cantSplit/>
          <w:trHeight w:val="72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53</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Υπάτης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Υπάτη</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Αρχαιολογικές Θέσεις, Οικιστικά Σύνολα</w:t>
            </w:r>
          </w:p>
        </w:tc>
      </w:tr>
      <w:tr w:rsidR="00CA3974" w:rsidRPr="00D73177" w:rsidTr="00A15254">
        <w:trPr>
          <w:cantSplit/>
          <w:trHeight w:val="96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54</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 Ναός Αγίου Νικολάου στην Υπάτη</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Υπάτη</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Ιεροί Ναοί Χριστιανικοί, Θρησκευτικοί Χώροι</w:t>
            </w:r>
          </w:p>
        </w:tc>
      </w:tr>
      <w:tr w:rsidR="00CA3974" w:rsidRPr="00D73177" w:rsidTr="00A15254">
        <w:trPr>
          <w:cantSplit/>
          <w:trHeight w:val="1440"/>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55</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Αρχαιολογικός Χώρος του λόφου Προφήτη Ηλία, Τ.Δ. Κομποτάδων, Δημοτικής Ενότητας Υπάτης, Δήμου Λαμιέων, Περιφερειακής Ενότητας Φθιώτιδας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Υπάτη</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Νεκρικοί Χώροι και Μνημεία</w:t>
            </w:r>
          </w:p>
        </w:tc>
      </w:tr>
      <w:tr w:rsidR="00CA3974" w:rsidRPr="00D73177" w:rsidTr="00A15254">
        <w:trPr>
          <w:cantSplit/>
          <w:trHeight w:val="1056"/>
          <w:jc w:val="center"/>
        </w:trPr>
        <w:tc>
          <w:tcPr>
            <w:tcW w:w="568" w:type="dxa"/>
            <w:tcBorders>
              <w:top w:val="nil"/>
              <w:left w:val="single" w:sz="4" w:space="0" w:color="auto"/>
              <w:bottom w:val="single" w:sz="4" w:space="0" w:color="auto"/>
              <w:right w:val="single" w:sz="4" w:space="0" w:color="auto"/>
            </w:tcBorders>
            <w:shd w:val="clear" w:color="auto" w:fill="FFFFFF"/>
            <w:vAlign w:val="center"/>
          </w:tcPr>
          <w:p w:rsidR="00CA3974" w:rsidRPr="00CA3974" w:rsidRDefault="0054501B" w:rsidP="0078494F">
            <w:pPr>
              <w:jc w:val="center"/>
              <w:rPr>
                <w:rFonts w:asciiTheme="minorHAnsi" w:hAnsiTheme="minorHAnsi" w:cstheme="minorHAnsi"/>
                <w:sz w:val="20"/>
                <w:szCs w:val="20"/>
                <w:lang w:eastAsia="ko-KR" w:bidi="he-IL"/>
              </w:rPr>
            </w:pPr>
            <w:r>
              <w:rPr>
                <w:rFonts w:asciiTheme="minorHAnsi" w:hAnsiTheme="minorHAnsi" w:cstheme="minorHAnsi"/>
                <w:sz w:val="20"/>
                <w:szCs w:val="20"/>
                <w:lang w:eastAsia="ko-KR" w:bidi="he-IL"/>
              </w:rPr>
              <w:t>56</w:t>
            </w:r>
          </w:p>
        </w:tc>
        <w:tc>
          <w:tcPr>
            <w:tcW w:w="255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Υδρόμυλος με όλο τον εξοπλισμό του στη θέση "Μεγάλη" Υπάτης, ιδ. κληρονόμων Ματσούκα</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ΛΑΜΙΕΩΝ</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ΥΠΑΤΗΣ</w:t>
            </w:r>
          </w:p>
        </w:tc>
        <w:tc>
          <w:tcPr>
            <w:tcW w:w="1134"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Υπάτη</w:t>
            </w:r>
          </w:p>
        </w:tc>
        <w:tc>
          <w:tcPr>
            <w:tcW w:w="1772"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"Μεγάλη"</w:t>
            </w:r>
          </w:p>
        </w:tc>
        <w:tc>
          <w:tcPr>
            <w:tcW w:w="1701" w:type="dxa"/>
            <w:tcBorders>
              <w:top w:val="nil"/>
              <w:left w:val="nil"/>
              <w:bottom w:val="single" w:sz="4" w:space="0" w:color="auto"/>
              <w:right w:val="single" w:sz="4" w:space="0" w:color="auto"/>
            </w:tcBorders>
            <w:shd w:val="clear" w:color="auto" w:fill="FFFFFF"/>
            <w:vAlign w:val="center"/>
          </w:tcPr>
          <w:p w:rsidR="00CA3974" w:rsidRPr="00CA3974" w:rsidRDefault="00CA3974" w:rsidP="0078494F">
            <w:pPr>
              <w:jc w:val="center"/>
              <w:rPr>
                <w:rFonts w:asciiTheme="minorHAnsi" w:hAnsiTheme="minorHAnsi" w:cstheme="minorHAnsi"/>
                <w:sz w:val="20"/>
                <w:szCs w:val="20"/>
                <w:lang w:eastAsia="ko-KR" w:bidi="he-IL"/>
              </w:rPr>
            </w:pPr>
            <w:r w:rsidRPr="00CA3974">
              <w:rPr>
                <w:rFonts w:asciiTheme="minorHAnsi" w:hAnsiTheme="minorHAnsi" w:cstheme="minorHAnsi"/>
                <w:sz w:val="20"/>
                <w:szCs w:val="20"/>
                <w:lang w:eastAsia="ko-KR" w:bidi="he-IL"/>
              </w:rPr>
              <w:t>Αγροτική Οικονομία, Μύλοι</w:t>
            </w:r>
          </w:p>
        </w:tc>
      </w:tr>
    </w:tbl>
    <w:p w:rsidR="00EF55BA" w:rsidRPr="00B75F0F" w:rsidRDefault="00EF55BA" w:rsidP="00EF55BA">
      <w:pPr>
        <w:rPr>
          <w:lang w:val="en-US" w:eastAsia="en-US"/>
        </w:rPr>
      </w:pPr>
    </w:p>
    <w:p w:rsidR="00A8286B" w:rsidRPr="00A8286B" w:rsidRDefault="00766287" w:rsidP="00A8286B">
      <w:pPr>
        <w:pStyle w:val="30"/>
      </w:pPr>
      <w:bookmarkStart w:id="34" w:name="_Toc44622531"/>
      <w:r>
        <w:t>Πολιτισ</w:t>
      </w:r>
      <w:r w:rsidR="00857C04">
        <w:t>τ</w:t>
      </w:r>
      <w:r>
        <w:t>ικές, Θρησκευτικές και Αθλητικές Εκδηλώσεις</w:t>
      </w:r>
      <w:bookmarkEnd w:id="34"/>
    </w:p>
    <w:p w:rsidR="00957B69" w:rsidRPr="00537E9A" w:rsidRDefault="00957B69" w:rsidP="00957B69">
      <w:r w:rsidRPr="00537E9A">
        <w:t>Μερικές από αυτές που λαμβάνουν χώρα μέσα στην πόλη της Λαμίας είναι η Πανελλήνια Έκθεση Λαμίας (ΠΕΛ), το παζάρι το Σεπτέμβριο, οι καρναβαλικές και πολιτιστικές εκδηλώσεις</w:t>
      </w:r>
      <w:r w:rsidR="0078494F">
        <w:t>,</w:t>
      </w:r>
      <w:r w:rsidRPr="00537E9A">
        <w:t xml:space="preserve"> που διαρκούν ένα μήνα, τα </w:t>
      </w:r>
      <w:r w:rsidRPr="00537E9A">
        <w:rPr>
          <w:b/>
        </w:rPr>
        <w:t>«Διάκεια»</w:t>
      </w:r>
      <w:r w:rsidRPr="00537E9A">
        <w:t xml:space="preserve"> τον Απρίλιο, μουσικές, θεατρικές, αθλητικές εκδηλώσεις. </w:t>
      </w:r>
    </w:p>
    <w:p w:rsidR="00D84498" w:rsidRDefault="00D84498" w:rsidP="00957B69">
      <w:r w:rsidRPr="00D84498">
        <w:t>Σημειώνεται</w:t>
      </w:r>
      <w:r w:rsidR="0078494F">
        <w:t>,</w:t>
      </w:r>
      <w:r w:rsidRPr="00D84498">
        <w:t xml:space="preserve"> ότι η ΠΕΛ αποτελεί ένα σημαντικό θεσμό και ταυτόχρονα ένα μοχλό ανάπτυξης ολόκληρου του Νομού Φθιώτιδας. Κύρια δραστηριότητα της ΠΕΛ είναι η έκθεση γεωργικών προϊόντων και γεωργικής τεχνολογίας και η προβολή προϊόντων της περιοχής και ολόκληρης της χώρας.</w:t>
      </w:r>
      <w:r>
        <w:t xml:space="preserve"> Τα τελευταία χρόνια έχει σταματήσει η διεξαγωγή της Πανελλήνιας Έκθεσης λόγω προβλημάτων του φορέα διαχείρισης. Η Έκθεση βρίσκεται </w:t>
      </w:r>
      <w:r w:rsidR="00F060A0">
        <w:t>πλέον</w:t>
      </w:r>
      <w:r>
        <w:t xml:space="preserve"> σε μία μεταβατική εξέλιξη, με το Δήμο και τους φορείς της πόλης να εξετάζουν την καλύ</w:t>
      </w:r>
      <w:r w:rsidR="0078494F">
        <w:t>τ</w:t>
      </w:r>
      <w:r>
        <w:t>ερη δυνατή επιλογή γι</w:t>
      </w:r>
      <w:r w:rsidR="0078494F">
        <w:t>α την επαναλειτουργία της και τη</w:t>
      </w:r>
      <w:r>
        <w:t xml:space="preserve"> μακροπρόθεσμη βιωσιμότητά της.</w:t>
      </w:r>
    </w:p>
    <w:p w:rsidR="00957B69" w:rsidRPr="00537E9A" w:rsidRDefault="00957B69" w:rsidP="00957B69">
      <w:r w:rsidRPr="00537E9A">
        <w:t>Κάθε Σεπτέμβριο, πραγματοποιείται η μεγαλύτερη εκδή</w:t>
      </w:r>
      <w:r w:rsidR="00D84498">
        <w:t>λω</w:t>
      </w:r>
      <w:r w:rsidRPr="00537E9A">
        <w:t xml:space="preserve">ση του Δήμου Λαμιέων, τα </w:t>
      </w:r>
      <w:r w:rsidRPr="00537E9A">
        <w:rPr>
          <w:b/>
        </w:rPr>
        <w:t>«Θερμοπύλεια».</w:t>
      </w:r>
      <w:r w:rsidRPr="00537E9A">
        <w:t xml:space="preserve"> Τα Θερμοπύλεια, μια γιορτή Ιστορίας και Πολιτισμού, αποτελούν μια προσπάθεια για ορθολογική ανάδειξη και προβολή του ιστορικού χώρου των Θερμοπυλών</w:t>
      </w:r>
      <w:r w:rsidR="001B5A2B">
        <w:t>,</w:t>
      </w:r>
      <w:r w:rsidRPr="00537E9A">
        <w:t xml:space="preserve"> αλλά και της πόλης της Λαμίας, μέσω ποικίλων πολιτιστικών δράσεων.</w:t>
      </w:r>
    </w:p>
    <w:p w:rsidR="006758D1" w:rsidRPr="006758D1" w:rsidRDefault="006758D1" w:rsidP="006758D1">
      <w:pPr>
        <w:autoSpaceDE w:val="0"/>
        <w:autoSpaceDN w:val="0"/>
        <w:adjustRightInd w:val="0"/>
        <w:spacing w:before="0" w:after="0"/>
      </w:pPr>
      <w:r w:rsidRPr="006758D1">
        <w:lastRenderedPageBreak/>
        <w:t xml:space="preserve">Η Λαμία διαθέτει αξιόλογη, για ελληνική μεσαία πόλη, κτιριακή θεατρική υποδομή. Το </w:t>
      </w:r>
      <w:r w:rsidRPr="006758D1">
        <w:rPr>
          <w:b/>
        </w:rPr>
        <w:t>Δημοτικό Θέατρο της Λαμίας</w:t>
      </w:r>
      <w:r w:rsidRPr="006758D1">
        <w:t xml:space="preserve"> άρχισε να χτίζεται το 1910 για να ολοκληρωθεί το 1959 και να γίνει το πρώτο μεταπολεμικό θέατρο στην Ελλάδα. Στη σημερινή του μορφή, έχει χωρητικότητα 705 ατόμων και διαθέτει υπόγειο χώρο με αίθουσα τέχνης για καλλιτεχνικές εκδηλώσεις. Στη σκηνή του παρουσιάζουν έργα η Εθνική Λυρική Σκηνή, το ΚΘΒΕ καθώς και μεγάλες ορχήστρες και μπαλέτα από όλο τον κόσμο. Το 1979-1980 φιλοξένησε και το Ανοιχτό Λαϊκό Πανεπιστήμιο του Δήμου Λαμιέων. Εδώ στεγάζεται επίσης από το 1985 και το ΔΗ.ΠΕ.ΘΕ. Ρούμελης, στο οποίο λειτουργούν σήμερα Κεντρική Σκηνή, Ερασιτεχνική Σκηνή και Θεατρικό Εργαστήρι. Η Θερινή Δημοτική Σκηνή, η οποία ολοκληρώθηκε το 1967</w:t>
      </w:r>
      <w:r w:rsidR="001B5A2B">
        <w:t xml:space="preserve"> και που ανακαινί</w:t>
      </w:r>
      <w:r>
        <w:t>στηκε πρόσφ</w:t>
      </w:r>
      <w:r w:rsidR="001B5A2B">
        <w:t>α</w:t>
      </w:r>
      <w:r>
        <w:t>τα</w:t>
      </w:r>
      <w:r w:rsidRPr="006758D1">
        <w:t xml:space="preserve">, αποτελεί τη βάση δραστηριότητας του ΔΗ.ΠΕ.ΘΕ. </w:t>
      </w:r>
      <w:r w:rsidR="001B5A2B">
        <w:t>Ρούμελης, ενώ λειτουργεί και σα</w:t>
      </w:r>
      <w:r w:rsidRPr="006758D1">
        <w:t xml:space="preserve"> θερινός κινηματογράφος.</w:t>
      </w:r>
    </w:p>
    <w:p w:rsidR="00D84498" w:rsidRPr="006758D1" w:rsidRDefault="00D84498" w:rsidP="00D84498">
      <w:r w:rsidRPr="006758D1">
        <w:t xml:space="preserve">Η Λαμία διαθέτει σημαντικούς και έμπειρους αθλητικούς παράγοντες και με τη βοήθεια των στελεχών και του προσωπικού του </w:t>
      </w:r>
      <w:r>
        <w:t>Δήμου</w:t>
      </w:r>
      <w:r w:rsidRPr="006758D1">
        <w:t xml:space="preserve"> έχει διοργανώσει και συμμετάσχει σε σημαντικές διοργανώσεις</w:t>
      </w:r>
      <w:r w:rsidR="004F0788">
        <w:t>,</w:t>
      </w:r>
      <w:r w:rsidRPr="006758D1">
        <w:t xml:space="preserve"> όπως: </w:t>
      </w:r>
    </w:p>
    <w:p w:rsidR="00D84498" w:rsidRPr="00D84498" w:rsidRDefault="00D84498" w:rsidP="00565B1C">
      <w:pPr>
        <w:pStyle w:val="af4"/>
        <w:numPr>
          <w:ilvl w:val="0"/>
          <w:numId w:val="25"/>
        </w:numPr>
        <w:autoSpaceDE w:val="0"/>
        <w:autoSpaceDN w:val="0"/>
        <w:adjustRightInd w:val="0"/>
        <w:spacing w:after="183"/>
        <w:ind w:left="284" w:hanging="284"/>
        <w:rPr>
          <w:rFonts w:ascii="Arial" w:eastAsia="SimSun" w:hAnsi="Arial"/>
          <w:szCs w:val="24"/>
          <w:lang w:eastAsia="zh-CN"/>
        </w:rPr>
      </w:pPr>
      <w:r w:rsidRPr="00D84498">
        <w:rPr>
          <w:rFonts w:ascii="Arial" w:eastAsia="SimSun" w:hAnsi="Arial"/>
          <w:szCs w:val="24"/>
          <w:lang w:eastAsia="zh-CN"/>
        </w:rPr>
        <w:t xml:space="preserve">WORLD LEAGUE VOLLEY </w:t>
      </w:r>
    </w:p>
    <w:p w:rsidR="00D84498" w:rsidRPr="00D84498" w:rsidRDefault="00D84498" w:rsidP="00565B1C">
      <w:pPr>
        <w:pStyle w:val="af4"/>
        <w:numPr>
          <w:ilvl w:val="0"/>
          <w:numId w:val="25"/>
        </w:numPr>
        <w:autoSpaceDE w:val="0"/>
        <w:autoSpaceDN w:val="0"/>
        <w:adjustRightInd w:val="0"/>
        <w:spacing w:after="183"/>
        <w:ind w:left="284" w:hanging="284"/>
        <w:rPr>
          <w:rFonts w:ascii="Arial" w:eastAsia="SimSun" w:hAnsi="Arial"/>
          <w:szCs w:val="24"/>
          <w:lang w:eastAsia="zh-CN"/>
        </w:rPr>
      </w:pPr>
      <w:r w:rsidRPr="00D84498">
        <w:rPr>
          <w:rFonts w:ascii="Arial" w:eastAsia="SimSun" w:hAnsi="Arial"/>
          <w:szCs w:val="24"/>
          <w:lang w:eastAsia="zh-CN"/>
        </w:rPr>
        <w:t xml:space="preserve">Final Four Κυπέλλου Μπάσκετ </w:t>
      </w:r>
    </w:p>
    <w:p w:rsidR="00D84498" w:rsidRPr="00D84498" w:rsidRDefault="00D84498" w:rsidP="00565B1C">
      <w:pPr>
        <w:pStyle w:val="af4"/>
        <w:numPr>
          <w:ilvl w:val="0"/>
          <w:numId w:val="25"/>
        </w:numPr>
        <w:autoSpaceDE w:val="0"/>
        <w:autoSpaceDN w:val="0"/>
        <w:adjustRightInd w:val="0"/>
        <w:spacing w:after="183"/>
        <w:ind w:left="284" w:hanging="284"/>
        <w:rPr>
          <w:rFonts w:ascii="Arial" w:eastAsia="SimSun" w:hAnsi="Arial"/>
          <w:szCs w:val="24"/>
          <w:lang w:eastAsia="zh-CN"/>
        </w:rPr>
      </w:pPr>
      <w:r w:rsidRPr="00D84498">
        <w:rPr>
          <w:rFonts w:ascii="Arial" w:eastAsia="SimSun" w:hAnsi="Arial"/>
          <w:szCs w:val="24"/>
          <w:lang w:eastAsia="zh-CN"/>
        </w:rPr>
        <w:t xml:space="preserve">Ευρωπαϊκό Πρωτάθλημα Μπάσκετ </w:t>
      </w:r>
    </w:p>
    <w:p w:rsidR="00D84498" w:rsidRPr="00D84498" w:rsidRDefault="00D84498" w:rsidP="00565B1C">
      <w:pPr>
        <w:pStyle w:val="af4"/>
        <w:numPr>
          <w:ilvl w:val="0"/>
          <w:numId w:val="25"/>
        </w:numPr>
        <w:autoSpaceDE w:val="0"/>
        <w:autoSpaceDN w:val="0"/>
        <w:adjustRightInd w:val="0"/>
        <w:spacing w:after="183"/>
        <w:ind w:left="284" w:hanging="284"/>
        <w:rPr>
          <w:rFonts w:ascii="Arial" w:eastAsia="SimSun" w:hAnsi="Arial"/>
          <w:szCs w:val="24"/>
          <w:lang w:eastAsia="zh-CN"/>
        </w:rPr>
      </w:pPr>
      <w:r w:rsidRPr="00D84498">
        <w:rPr>
          <w:rFonts w:ascii="Arial" w:eastAsia="SimSun" w:hAnsi="Arial"/>
          <w:szCs w:val="24"/>
          <w:lang w:eastAsia="zh-CN"/>
        </w:rPr>
        <w:t xml:space="preserve">Πανελλήνιο Πρωτάθλημα Μπιλιάρδου </w:t>
      </w:r>
    </w:p>
    <w:p w:rsidR="00D84498" w:rsidRPr="00D84498" w:rsidRDefault="00D84498" w:rsidP="00565B1C">
      <w:pPr>
        <w:pStyle w:val="af4"/>
        <w:numPr>
          <w:ilvl w:val="0"/>
          <w:numId w:val="25"/>
        </w:numPr>
        <w:autoSpaceDE w:val="0"/>
        <w:autoSpaceDN w:val="0"/>
        <w:adjustRightInd w:val="0"/>
        <w:spacing w:after="183"/>
        <w:ind w:left="284" w:hanging="284"/>
        <w:rPr>
          <w:rFonts w:ascii="Arial" w:eastAsia="SimSun" w:hAnsi="Arial"/>
          <w:szCs w:val="24"/>
          <w:lang w:eastAsia="zh-CN"/>
        </w:rPr>
      </w:pPr>
      <w:r w:rsidRPr="00D84498">
        <w:rPr>
          <w:rFonts w:ascii="Arial" w:eastAsia="SimSun" w:hAnsi="Arial"/>
          <w:szCs w:val="24"/>
          <w:lang w:eastAsia="zh-CN"/>
        </w:rPr>
        <w:t xml:space="preserve">Πανελλήνιο Πρωτάθλημα Αντιπτέρισης </w:t>
      </w:r>
    </w:p>
    <w:p w:rsidR="00D84498" w:rsidRPr="00D84498" w:rsidRDefault="00D84498" w:rsidP="00565B1C">
      <w:pPr>
        <w:pStyle w:val="af4"/>
        <w:numPr>
          <w:ilvl w:val="0"/>
          <w:numId w:val="25"/>
        </w:numPr>
        <w:autoSpaceDE w:val="0"/>
        <w:autoSpaceDN w:val="0"/>
        <w:adjustRightInd w:val="0"/>
        <w:spacing w:after="183"/>
        <w:ind w:left="284" w:hanging="284"/>
        <w:rPr>
          <w:rFonts w:ascii="Arial" w:eastAsia="SimSun" w:hAnsi="Arial"/>
          <w:szCs w:val="24"/>
          <w:lang w:eastAsia="zh-CN"/>
        </w:rPr>
      </w:pPr>
      <w:r w:rsidRPr="00D84498">
        <w:rPr>
          <w:rFonts w:ascii="Arial" w:eastAsia="SimSun" w:hAnsi="Arial"/>
          <w:szCs w:val="24"/>
          <w:lang w:eastAsia="zh-CN"/>
        </w:rPr>
        <w:t xml:space="preserve">Πανελλήνιο Πρωτάθλημα Τζούντο </w:t>
      </w:r>
    </w:p>
    <w:p w:rsidR="00D84498" w:rsidRPr="00D84498" w:rsidRDefault="00D84498" w:rsidP="00565B1C">
      <w:pPr>
        <w:pStyle w:val="af4"/>
        <w:numPr>
          <w:ilvl w:val="0"/>
          <w:numId w:val="25"/>
        </w:numPr>
        <w:autoSpaceDE w:val="0"/>
        <w:autoSpaceDN w:val="0"/>
        <w:adjustRightInd w:val="0"/>
        <w:spacing w:after="0"/>
        <w:ind w:left="284" w:hanging="284"/>
        <w:rPr>
          <w:rFonts w:ascii="Arial" w:eastAsia="SimSun" w:hAnsi="Arial"/>
          <w:szCs w:val="24"/>
          <w:lang w:eastAsia="zh-CN"/>
        </w:rPr>
      </w:pPr>
      <w:r w:rsidRPr="00D84498">
        <w:rPr>
          <w:rFonts w:ascii="Arial" w:eastAsia="SimSun" w:hAnsi="Arial"/>
          <w:szCs w:val="24"/>
          <w:lang w:eastAsia="zh-CN"/>
        </w:rPr>
        <w:t xml:space="preserve">Πανελλήνιο Πρωτάθλημα Τοξοβολίας </w:t>
      </w:r>
    </w:p>
    <w:p w:rsidR="00D84498" w:rsidRPr="006758D1" w:rsidRDefault="004F0788" w:rsidP="00D84498">
      <w:r>
        <w:t>Επίσης,</w:t>
      </w:r>
      <w:r w:rsidR="00D84498">
        <w:t xml:space="preserve"> τα τελευταί</w:t>
      </w:r>
      <w:r w:rsidR="00890528">
        <w:t>α</w:t>
      </w:r>
      <w:r w:rsidR="00D84498">
        <w:t xml:space="preserve"> χρόνια</w:t>
      </w:r>
      <w:r>
        <w:t>,</w:t>
      </w:r>
      <w:r w:rsidR="00D84498">
        <w:t xml:space="preserve"> ο Δήμος Λαμιέων στηρί</w:t>
      </w:r>
      <w:r w:rsidR="00890528">
        <w:t>ζ</w:t>
      </w:r>
      <w:r w:rsidR="00D84498">
        <w:t>ει ενεργά το μαζικό αθλητισμό και συγκεκριμένα τους αγώνες τρεξίματος</w:t>
      </w:r>
      <w:r>
        <w:t>,</w:t>
      </w:r>
      <w:r w:rsidR="00D84498">
        <w:t xml:space="preserve"> όπως η Ανοπαία Ατραπός με επίκεντρο τις Θερμοπύλες, </w:t>
      </w:r>
      <w:r w:rsidR="00D84498" w:rsidRPr="00D84498">
        <w:t xml:space="preserve"> </w:t>
      </w:r>
      <w:r w:rsidR="00D84498">
        <w:t xml:space="preserve">ο </w:t>
      </w:r>
      <w:r w:rsidR="00D84498" w:rsidRPr="00D84498">
        <w:t>Ορεινός Μαραθώνιος Οίτης «Ηρακλής» (Hercules Mountain Marathon)</w:t>
      </w:r>
      <w:r w:rsidR="00D84498">
        <w:t xml:space="preserve"> και ο </w:t>
      </w:r>
      <w:r w:rsidR="00D84498" w:rsidRPr="00D84498">
        <w:t>νυχτερινό</w:t>
      </w:r>
      <w:r w:rsidR="00D84498">
        <w:t>ς</w:t>
      </w:r>
      <w:r w:rsidR="00D84498" w:rsidRPr="00D84498">
        <w:t xml:space="preserve"> αγώνα δρόμου </w:t>
      </w:r>
      <w:r w:rsidR="00D84498">
        <w:rPr>
          <w:lang w:val="en-US"/>
        </w:rPr>
        <w:t>Lamia</w:t>
      </w:r>
      <w:r w:rsidR="00D84498" w:rsidRPr="00D84498">
        <w:t xml:space="preserve"> </w:t>
      </w:r>
      <w:r w:rsidR="00D84498">
        <w:rPr>
          <w:lang w:val="en-US"/>
        </w:rPr>
        <w:t>N</w:t>
      </w:r>
      <w:r w:rsidR="00D84498" w:rsidRPr="00D84498">
        <w:t xml:space="preserve">ight </w:t>
      </w:r>
      <w:r w:rsidR="00D84498">
        <w:rPr>
          <w:lang w:val="en-US"/>
        </w:rPr>
        <w:t>R</w:t>
      </w:r>
      <w:r w:rsidR="00D84498" w:rsidRPr="00D84498">
        <w:t xml:space="preserve">un. </w:t>
      </w:r>
      <w:r w:rsidR="00D84498">
        <w:t>Χαρακτηριστικό της δυναμικής του μα</w:t>
      </w:r>
      <w:r>
        <w:t>ζ</w:t>
      </w:r>
      <w:r w:rsidR="00D84498">
        <w:t>ικού αθλητισμού είναι ο αριθμός των αθλητών και επισκεπτών του νυχτερινού αυτού αγώνα</w:t>
      </w:r>
      <w:r>
        <w:t>,</w:t>
      </w:r>
      <w:r w:rsidR="00D84498">
        <w:t xml:space="preserve"> οι οποίοι </w:t>
      </w:r>
      <w:r w:rsidR="00890528">
        <w:t xml:space="preserve">ανέρχονται σε 2.500 </w:t>
      </w:r>
      <w:r w:rsidR="00461F6D">
        <w:t xml:space="preserve">άτομα. </w:t>
      </w:r>
      <w:r w:rsidR="00D84498" w:rsidRPr="00D84498">
        <w:t xml:space="preserve">Η Λαμία υπήρξε επίσης για </w:t>
      </w:r>
      <w:r w:rsidR="00461F6D">
        <w:t>αρκετά</w:t>
      </w:r>
      <w:r w:rsidR="00D84498" w:rsidRPr="00D84498">
        <w:t xml:space="preserve"> χρόνια η καρδιά του RALLY ACROPΟLIS, του μεγαλύτερου γεγονότος του μηχανοκίνητου αθλητισμού, που πρόβαλλε τη χώρα και την πόλη μας διεθνώς, ενώ συγχρόνως έδωσε ζωή στην περιοχή μας και δημιούργησε συνθήκες ανάπτυξης και</w:t>
      </w:r>
      <w:r w:rsidR="00461F6D">
        <w:t xml:space="preserve"> τόνωσης της τοπικής οικονομίας.</w:t>
      </w:r>
    </w:p>
    <w:p w:rsidR="00290393" w:rsidRDefault="004F0788" w:rsidP="005D0428">
      <w:r>
        <w:t>Τέ</w:t>
      </w:r>
      <w:r w:rsidR="00461F6D">
        <w:t xml:space="preserve">λος, </w:t>
      </w:r>
      <w:r>
        <w:t>ι</w:t>
      </w:r>
      <w:r w:rsidR="00957B69" w:rsidRPr="00537E9A">
        <w:t xml:space="preserve">διαίτερη </w:t>
      </w:r>
      <w:r w:rsidR="00461F6D">
        <w:t>αναφορά αξίζει να γίνει και στους δεκάδες πολιτισ</w:t>
      </w:r>
      <w:r w:rsidR="00054FF7">
        <w:t>τ</w:t>
      </w:r>
      <w:r w:rsidR="00461F6D">
        <w:t>ικούς συλλόγους της περιοχής της Λαμία</w:t>
      </w:r>
      <w:r w:rsidR="00054FF7">
        <w:t>ς</w:t>
      </w:r>
      <w:r>
        <w:t>,</w:t>
      </w:r>
      <w:r w:rsidR="00461F6D">
        <w:t xml:space="preserve"> </w:t>
      </w:r>
      <w:r w:rsidR="00054FF7">
        <w:t xml:space="preserve">οι οποίοι </w:t>
      </w:r>
      <w:r w:rsidR="00461F6D">
        <w:t xml:space="preserve">δραστηριοποιούνται </w:t>
      </w:r>
      <w:r w:rsidR="00957B69" w:rsidRPr="00537E9A">
        <w:t>με σκοπό τη διάδοση και τη διάσωση της εθνικής μας κληρονομιάς.</w:t>
      </w:r>
    </w:p>
    <w:p w:rsidR="00290393" w:rsidRDefault="00461F6D" w:rsidP="005D0428">
      <w:pPr>
        <w:pStyle w:val="30"/>
      </w:pPr>
      <w:bookmarkStart w:id="35" w:name="_Toc44622532"/>
      <w:r>
        <w:t xml:space="preserve">Η </w:t>
      </w:r>
      <w:r w:rsidR="00290393">
        <w:t xml:space="preserve"> Γαστρονομία</w:t>
      </w:r>
      <w:r>
        <w:t xml:space="preserve"> της Πόλης</w:t>
      </w:r>
      <w:bookmarkEnd w:id="35"/>
    </w:p>
    <w:p w:rsidR="00602F78" w:rsidRPr="00461F6D" w:rsidRDefault="006758D1" w:rsidP="00461F6D">
      <w:r w:rsidRPr="00461F6D">
        <w:t xml:space="preserve">Παραδοσιακά η Στερεά Ελλάδα είναι γνωστή για τα σουβλιστά αρνιά της και τα συναφή εδέσματα (κοκορέτσι, </w:t>
      </w:r>
      <w:r w:rsidR="00E87BB6">
        <w:t>κοντοσούβλι, σπληνάντερο, κλπ). Η ευρύτερη περιοχή της Λαμίας έχει να επιδείξει πλούσια γαστρονομική παράδοση γύρω από τα ψητά της κρέατα, τις παραδοσιακές πίτες, τα τυροκομικά</w:t>
      </w:r>
      <w:r w:rsidR="004E66CC">
        <w:t>,</w:t>
      </w:r>
      <w:r w:rsidR="00E87BB6">
        <w:t xml:space="preserve"> αλλά και τα παραδοσιακά γλυκίσματα με τα λουκούμια και τους κουραμπιέδες. Στην πόλη υπάρχει πληθώρα καταστημάτων εστίασης</w:t>
      </w:r>
      <w:r w:rsidR="004E66CC">
        <w:t>,</w:t>
      </w:r>
      <w:r w:rsidR="00E87BB6">
        <w:t xml:space="preserve"> αλλά και πώλησης τοπικών παραδοσιακ</w:t>
      </w:r>
      <w:r w:rsidR="004E66CC">
        <w:t>ών προϊό</w:t>
      </w:r>
      <w:r w:rsidR="00E87BB6">
        <w:t>ντων, διαθέσιμα όλες τις ώρες για τους επισκέπτες της περιοχής</w:t>
      </w:r>
      <w:r w:rsidR="001D78C2">
        <w:t>.</w:t>
      </w:r>
      <w:r w:rsidRPr="00461F6D">
        <w:t xml:space="preserve"> </w:t>
      </w:r>
      <w:r w:rsidR="001D78C2">
        <w:t xml:space="preserve">Η τοπική γαστρονομία παρέχει </w:t>
      </w:r>
      <w:r w:rsidRPr="00461F6D">
        <w:t xml:space="preserve">δυνατότητες περαιτέρω ανάπτυξης, εφόσον ο γαστρονομικός τουρισμός συνδυαστεί αποτελεσματικά με τις παραδοσιακά καθιερωμένες μορφές τουρισμού στην </w:t>
      </w:r>
      <w:r w:rsidR="001D78C2">
        <w:t>περιοχή.</w:t>
      </w:r>
    </w:p>
    <w:p w:rsidR="00290393" w:rsidRDefault="00290393" w:rsidP="00B75F0F">
      <w:pPr>
        <w:pStyle w:val="21"/>
        <w:rPr>
          <w:color w:val="365F91" w:themeColor="accent1" w:themeShade="BF"/>
        </w:rPr>
      </w:pPr>
      <w:bookmarkStart w:id="36" w:name="_Toc44622533"/>
      <w:r>
        <w:rPr>
          <w:color w:val="365F91" w:themeColor="accent1" w:themeShade="BF"/>
        </w:rPr>
        <w:t>Φυσικός Πλούτος της Περιοχής</w:t>
      </w:r>
      <w:bookmarkEnd w:id="36"/>
    </w:p>
    <w:p w:rsidR="004E652C" w:rsidRPr="004E652C" w:rsidRDefault="004E652C" w:rsidP="004E652C">
      <w:pPr>
        <w:pStyle w:val="30"/>
      </w:pPr>
      <w:bookmarkStart w:id="37" w:name="_Toc44622534"/>
      <w:r w:rsidRPr="004E652C">
        <w:t>Ορειβατικά Μονοπάτια</w:t>
      </w:r>
      <w:bookmarkEnd w:id="37"/>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val="en-US" w:eastAsia="zh-CN"/>
        </w:rPr>
      </w:pPr>
      <w:r w:rsidRPr="004E652C">
        <w:rPr>
          <w:rFonts w:ascii="Arial" w:eastAsia="SimSun" w:hAnsi="Arial"/>
          <w:b/>
          <w:szCs w:val="24"/>
          <w:lang w:val="en-US" w:eastAsia="zh-CN"/>
        </w:rPr>
        <w:t>Μονοπάτι Αγίας Παρασκευής – Δίβρης</w:t>
      </w:r>
    </w:p>
    <w:p w:rsidR="004E652C" w:rsidRPr="004E652C" w:rsidRDefault="004E652C" w:rsidP="004E652C">
      <w:r w:rsidRPr="004E652C">
        <w:lastRenderedPageBreak/>
        <w:t>Η διαδρομή συνολικού μήκους 10,25 χλμ. ξεκινάει βόρεια της πόλης από την εκκλησία της Αγίας Παρασκευής (θέση Ταράτσα - περιφερειακή οδός) και τερματίζεται στη θέση «Αλώνια» του Δημοτικού Διαμερίσματος της Δίβρης (εκτιμώμενος χρόνος τρείς ώρες). Το έργο της ανάδειξης και σηματοδότησης ορειβατικών μονοπατιών, ποδηλατικών διαδρομών βουνού και διάσχισης φαραγγιών, υλοποίησε ο Δήμος με τη συγχρηματοδότηση του προγράμματος Leader, το 2008.</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val="en-US" w:eastAsia="zh-CN"/>
        </w:rPr>
      </w:pPr>
      <w:r w:rsidRPr="004E652C">
        <w:rPr>
          <w:rFonts w:ascii="Arial" w:eastAsia="SimSun" w:hAnsi="Arial"/>
          <w:b/>
          <w:szCs w:val="24"/>
          <w:lang w:val="en-US" w:eastAsia="zh-CN"/>
        </w:rPr>
        <w:t>Ορειβατικά Μονοπάτια Υπάτης</w:t>
      </w:r>
    </w:p>
    <w:p w:rsidR="004E652C" w:rsidRPr="004E652C" w:rsidRDefault="004E652C" w:rsidP="004E652C">
      <w:r w:rsidRPr="004E652C">
        <w:t>Τα τελευταία χρόνια στην Υπάτη αναδείχτηκαν πολλές άγνωστες πεζοπορικές διαδρομές, που βρίσκονται κυρίως στη βόρεια πλευρά του βουνού. Οι διαδρομές ξεκινούν από τα χωριά Υπάτη, Λουτρά Υπάτης, Καστανιά και Νεοχώρι και κατευθύνονται προς τις κορυφές του βουνού. Η μεγάλη υψομετρική διαφορά των κορυφών της Οίτης από τα χωριά έναρξης των διαδρομών καθιστούν αυτές αρκετά δύσκολες, αλλά συνάμα και γοητευτικές. Οι περισσότερες μέχρι τα αλπικά υψόμετρα κινούνται σε πυκνά ελατόδαση. Εντύπωση προκαλεί, ότι το έλατο ζει σε χωριά, όπως τα Λουτρά Υπάτης και την Υπάτη, που βρίσκονται αντίστοιχα στα 80 και 400μ. Οι περισσότερες διαδρομές συγκλίνουν στο καταφύγιο της Οίτης, που βρίσκεται σε υψόμετρο 1760μ., από όπου μπορεί κανείς μετά την παραμονή του να ολοκληρώσει τις πολύωρες διαδρομές. Μία ασυνήθιστη και ξεχωριστή διαδρομή είναι η ανάβαση από την Υπάτη στη Μονή Αρσαλή, διαδρομή "Χωριό Υπάτη - Εκκλησάκι Αρσαλή". Ο "Γύρος της Υπάτης" είναι κυκλική διαδρομή, ενώ οι διαδρομές "Διάσελο Πάθενας - Κορυφή Αετός", "Χωριό Αργυροχώρι - Θέση Αμπελάκι" και "Χωριό Καστανιά - Κορυφή Πετρωτός" είναι σύντομες διαδρομές. Οι υπόλοιπες είναι διασχίσεις. Σε όλα τα χωριά των διαδρομών καταλήγει άσφαλτος εκτός από το Νεοχώρι, όπου7 χλμ. είναι χωματόδρομος σε καλή κατάσταση. Απαιτητικές διαδρομές είναι η διαδρομή "Υπάτη - Kαταφύγιο Οίτης" με επιστροφή τη διαδρομή "Καταφύγιο Οίτης - Λουτρά Υπάτης", η οποία λειτουργεί σαν κυκλική διαδρομή, ενώ η Διαδρομή "Καταφύγιο Οίτης - Χωριό Νεοχώρι"είναι η διάσχιση όλης της βόρειας πλευράς του βουνού. Μικρές ευχάριστες και εύκολες είναι οι Διαδρομές Χωριό Καστανιά - Χωριό Καπνοχώρι και Χωριό Καστανιά - Κορυφή Πετρωτός, που ξεκινούν από το χωριό Καστανιά.</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val="en-US" w:eastAsia="zh-CN"/>
        </w:rPr>
      </w:pPr>
      <w:r w:rsidRPr="004E652C">
        <w:rPr>
          <w:rFonts w:ascii="Arial" w:eastAsia="SimSun" w:hAnsi="Arial"/>
          <w:b/>
          <w:szCs w:val="24"/>
          <w:lang w:val="en-US" w:eastAsia="zh-CN"/>
        </w:rPr>
        <w:t>Ορειβατικά Μονοπάτια Οίτης</w:t>
      </w:r>
    </w:p>
    <w:p w:rsidR="004E652C" w:rsidRPr="004E652C" w:rsidRDefault="004E652C" w:rsidP="00A15254">
      <w:r w:rsidRPr="004E652C">
        <w:t>Τα περισσότερα μονοπάτια ξεκινούν από τα χωριά, που βρίσκονται στους πρόποδες της Οίτης και ανηφορίζουν προς τις κορυφές. Από τη Βόρεια πλευρά ο επισκέπτης μπορεί να ανέβει στην Οίτη από Υπάτη, Λουτρά Υπάτης, Κομποτάδες, Μεξιάτες. Από τη Δυτική πλευρά ανεβαίνει από Νεοχώρι και Καστανιά. Από τη Νότια πλευρά μέσω Παύλιανης, Καστριώτισσας και Πυράς. Από την Ανατολική πλευρά ανεβαίνει κανείς από το Γοργοπόταμο. Στη μορφολογία του βουνού, όλες οι πλευρές εκτός από τις Νότιες είναι απόκρημνες, ενώ τα χωριά που είναι χτισμένα στους πρόποδες του βουνού βρίσκονται σε χαμηλό υψόμετρο, με αποτέλεσμα μόνο έμπειροι πεζοπόροι να μπορούν να ανέβουν από αυτή την αφετηρία. Αντίθετα, η Νότια πλευρά έχει πιο ήρεμες πλαγιές, αλλά και τα χωριά της βρίσκονται σε υψόμετρο 1.000 μ., μειώνοντας την υψομετρική διαφορά μέχρι την κορυφή. Για τους έμπειρους πεζοπόρους, η ανάβαση από τη Βόρεια πλευρά είναι μια μοναδική εμπειρία. Τα μονοπάτια είναι αρκετά ευδιάκριτα και μερικά από αυτά διαθέτουν επαρκή σηματοδότηση. Ειδικότερα, 9 διαδρομές διασχίζουν τον ορεινό όγκο της Οίτης και αποτελούν ένα δίκτυο μονοπατιών, που συνδέονται μεταξύ τους, είτε στο καταφύγιο Τράπεζα, είτε στην κορυφή Γρεβενό, είτε στην κορυφή Πύργος, την ψηλότερη της Οίτης. Οι διαδρομές αυτές δύσκολα εξερευνώνται σε μια μέρα και το καλύτερο για τον επισκέπτη είναι να διαθέσει τουλάχιστον δύο μέρες με ενδιάμεσο ύπνο στο καταφύγιο ή σε σκηνή. Οι διαδρομές είναι οι ακόλουθες:</w:t>
      </w:r>
    </w:p>
    <w:p w:rsidR="004E652C" w:rsidRPr="004E652C" w:rsidRDefault="004E652C" w:rsidP="004E652C">
      <w:pPr>
        <w:numPr>
          <w:ilvl w:val="0"/>
          <w:numId w:val="28"/>
        </w:numPr>
        <w:spacing w:before="0" w:after="0"/>
        <w:jc w:val="left"/>
      </w:pPr>
      <w:r w:rsidRPr="004E652C">
        <w:t>Υπάτη - καταφύγιο Τράπεζα - κορυφή Γρεβενό - κορυφή Πύργος</w:t>
      </w:r>
    </w:p>
    <w:p w:rsidR="004E652C" w:rsidRPr="004E652C" w:rsidRDefault="004E652C" w:rsidP="004E652C">
      <w:pPr>
        <w:numPr>
          <w:ilvl w:val="0"/>
          <w:numId w:val="28"/>
        </w:numPr>
        <w:spacing w:before="100" w:beforeAutospacing="1" w:after="100" w:afterAutospacing="1"/>
        <w:jc w:val="left"/>
      </w:pPr>
      <w:r w:rsidRPr="004E652C">
        <w:t>Παύλιανη - πλάτωμα Καταβόθρες - κορυφή Πύργος (σε συνδυασμό, η διαδρομή 1 και 2 αποτελούν διάσχιση της Οίτης)</w:t>
      </w:r>
    </w:p>
    <w:p w:rsidR="004E652C" w:rsidRPr="004E652C" w:rsidRDefault="004E652C" w:rsidP="004E652C">
      <w:pPr>
        <w:numPr>
          <w:ilvl w:val="0"/>
          <w:numId w:val="28"/>
        </w:numPr>
        <w:spacing w:before="100" w:beforeAutospacing="1" w:after="100" w:afterAutospacing="1"/>
        <w:jc w:val="left"/>
      </w:pPr>
      <w:r w:rsidRPr="004E652C">
        <w:t>Λουτρά Υπάτης - καταφύγιο Τράπεζα</w:t>
      </w:r>
    </w:p>
    <w:p w:rsidR="004E652C" w:rsidRPr="004E652C" w:rsidRDefault="004E652C" w:rsidP="004E652C">
      <w:pPr>
        <w:numPr>
          <w:ilvl w:val="0"/>
          <w:numId w:val="28"/>
        </w:numPr>
        <w:spacing w:before="100" w:beforeAutospacing="1" w:after="100" w:afterAutospacing="1"/>
        <w:jc w:val="left"/>
      </w:pPr>
      <w:r w:rsidRPr="004E652C">
        <w:t>Μεξιάτες - πλάτωμα Καρίτσα (η διαδρομή αυτή συναντά τη διαδρομή 3)</w:t>
      </w:r>
    </w:p>
    <w:p w:rsidR="004E652C" w:rsidRPr="004E652C" w:rsidRDefault="004E652C" w:rsidP="004E652C">
      <w:pPr>
        <w:numPr>
          <w:ilvl w:val="0"/>
          <w:numId w:val="28"/>
        </w:numPr>
        <w:spacing w:before="100" w:beforeAutospacing="1" w:after="100" w:afterAutospacing="1"/>
        <w:jc w:val="left"/>
      </w:pPr>
      <w:r w:rsidRPr="004E652C">
        <w:t>Αργυροχώρι - πλάτωμα Καρίτσα</w:t>
      </w:r>
    </w:p>
    <w:p w:rsidR="004E652C" w:rsidRPr="004E652C" w:rsidRDefault="004E652C" w:rsidP="004E652C">
      <w:pPr>
        <w:numPr>
          <w:ilvl w:val="0"/>
          <w:numId w:val="28"/>
        </w:numPr>
        <w:spacing w:before="100" w:beforeAutospacing="1" w:after="100" w:afterAutospacing="1"/>
        <w:jc w:val="left"/>
      </w:pPr>
      <w:r w:rsidRPr="004E652C">
        <w:lastRenderedPageBreak/>
        <w:t>Υπάτη - Μονή Αρσαλή</w:t>
      </w:r>
    </w:p>
    <w:p w:rsidR="004E652C" w:rsidRPr="004E652C" w:rsidRDefault="004E652C" w:rsidP="004E652C">
      <w:pPr>
        <w:numPr>
          <w:ilvl w:val="0"/>
          <w:numId w:val="28"/>
        </w:numPr>
        <w:spacing w:before="100" w:beforeAutospacing="1" w:after="100" w:afterAutospacing="1"/>
        <w:jc w:val="left"/>
      </w:pPr>
      <w:r w:rsidRPr="004E652C">
        <w:t>Πλάτωμα Λούκα (πάνω από τους Κομποτάδες) - κορυφή Γρεβενό</w:t>
      </w:r>
    </w:p>
    <w:p w:rsidR="004E652C" w:rsidRPr="004E652C" w:rsidRDefault="004E652C" w:rsidP="004E652C">
      <w:pPr>
        <w:numPr>
          <w:ilvl w:val="0"/>
          <w:numId w:val="28"/>
        </w:numPr>
        <w:spacing w:before="100" w:beforeAutospacing="1" w:after="100" w:afterAutospacing="1"/>
        <w:jc w:val="left"/>
      </w:pPr>
      <w:r w:rsidRPr="004E652C">
        <w:t>Καστανιά - κορυφή Πύργος</w:t>
      </w:r>
    </w:p>
    <w:p w:rsidR="004E652C" w:rsidRPr="004E652C" w:rsidRDefault="004E652C" w:rsidP="004E652C">
      <w:pPr>
        <w:numPr>
          <w:ilvl w:val="0"/>
          <w:numId w:val="28"/>
        </w:numPr>
        <w:spacing w:before="0" w:after="0"/>
        <w:jc w:val="left"/>
      </w:pPr>
      <w:r w:rsidRPr="004E652C">
        <w:t>Νεοχώρι - κορυφή Πύργος</w:t>
      </w:r>
    </w:p>
    <w:p w:rsidR="004E652C" w:rsidRPr="004E652C" w:rsidRDefault="004E652C" w:rsidP="004E652C">
      <w:r w:rsidRPr="004E652C">
        <w:t>Μπορεί κανείς να περιπλανηθεί σε 2 ακόμη διαδρομές, ξεκινώντας από τη Γέφυρα της Παπαδιάς προς το Σιδ. Σταθμό Τραχίς (ακολουθώντας τις γραμμές του τρένου) ή διασχίζοντας τον ποταμό Ασωπό, καταλήγετε στην κοιλάδα του Σπερχειού.</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val="en-US" w:eastAsia="zh-CN"/>
        </w:rPr>
      </w:pPr>
      <w:r w:rsidRPr="004E652C">
        <w:rPr>
          <w:rFonts w:ascii="Arial" w:eastAsia="SimSun" w:hAnsi="Arial"/>
          <w:b/>
          <w:szCs w:val="24"/>
          <w:lang w:val="en-US" w:eastAsia="zh-CN"/>
        </w:rPr>
        <w:t>Μονοπάτι Σιδηροδρομικών</w:t>
      </w:r>
    </w:p>
    <w:p w:rsidR="004E652C" w:rsidRPr="004E652C" w:rsidRDefault="004E652C" w:rsidP="004E652C">
      <w:r w:rsidRPr="004E652C">
        <w:t>Την εποχή που κατασκευάστηκε η σιδηροδρομική γραμμή Κ.Τιθορέας – Λιανοκλαδίου (τέλη του 19ου αιώνα) και συγκεκριμένα το τμήμα μεταξύ των σταθμών Ασωπού και Τραχίνας, η μεταφορά των υλικών και των εργατών γίνονταν με τα ζώα και χρειάστηκε να κατασκευαστεί ειδικό μονοπάτι, παράλληλο με τη γραμμή. Το όνομά του διατηρείται έως και σήμερα ως “Μονοπάτι των Σιδηροδρομικών”. Η διαδρομή ξεκινά από τη γέφυρα του Ασωπού ποταμού (κοντά στο Δημοτικό Διαμέρισμα Ηράκλεια), ακολουθώντας δεξιά τον αγροτικό δρόμο και ανεβαίνοντας έως τα 1000 μέτρα. Εκεί που τελειώνει ο αυτοκινητόδρομος, ξεκινά το μονοπάτι, αριστερά, παράλληλα με το φαράγγι (σήμανση από τον Ορειβατικό Σύλλογο Λαμίας). Μετά από δύο περίπου ώρες η πορεία ολοκληρώνεται στο Σιδηροδρομικό Σταθμό του Ασωπού. Το συνολικό μήκος της διαδρομής είναι 5 χλμ. Στη διαδρομή ο περιπατητής μπορεί να απολαύσει τις σπηλιές και το φαράγγι του Ασωπού, θαυμάζοντας ταυτόχρονα τις γέφυρες και τα πέτρινα αρχιτεκτονικά της γραμμής στις γαλαρίες και τα ρέματα.</w:t>
      </w:r>
    </w:p>
    <w:p w:rsidR="004E652C" w:rsidRPr="004E652C" w:rsidRDefault="004E652C" w:rsidP="004E652C">
      <w:pPr>
        <w:pStyle w:val="af4"/>
        <w:numPr>
          <w:ilvl w:val="0"/>
          <w:numId w:val="21"/>
        </w:numPr>
        <w:spacing w:before="100" w:beforeAutospacing="1" w:after="100" w:afterAutospacing="1"/>
        <w:rPr>
          <w:rFonts w:ascii="Arial" w:eastAsia="SimSun" w:hAnsi="Arial"/>
          <w:b/>
          <w:szCs w:val="24"/>
          <w:lang w:val="en-US" w:eastAsia="zh-CN"/>
        </w:rPr>
      </w:pPr>
      <w:r w:rsidRPr="004E652C">
        <w:rPr>
          <w:rFonts w:ascii="Arial" w:eastAsia="SimSun" w:hAnsi="Arial"/>
          <w:b/>
          <w:szCs w:val="24"/>
          <w:lang w:val="en-US" w:eastAsia="zh-CN"/>
        </w:rPr>
        <w:t>Ορειβατικά μονοπάτια «ΕΦΙΑΛΤΗ»</w:t>
      </w:r>
    </w:p>
    <w:p w:rsidR="004E652C" w:rsidRPr="004E652C" w:rsidRDefault="004E652C" w:rsidP="004E652C">
      <w:pPr>
        <w:rPr>
          <w:lang w:eastAsia="en-US"/>
        </w:rPr>
      </w:pPr>
      <w:r w:rsidRPr="004E652C">
        <w:t>Μετά το Σταθμό Ασωπού συναντάμε σήραγγα 350 μέτρων περίπου, που καταλήγει στη γέφυρα του Ασωπού, πάνω απ' το φαράγγι του Ντούνου, το οποίο κατεβαίνει από την Παύλιανη, η γέφυρα της Παπαδιάς, μήκους 352 μέτρων και στη συνέχεια η μεγάλη σήραγγα του Μπράλου. Η περιοχή κατά τη διάρκεια της Κατοχής συγκέντρωσε το ενδιαφέρον των ανταρτών με τις απανωτές ανατινάξεις των γεφυρών, εκτός της Γέφυρας του Γοργοποτάμου και την υποχρέωση της φύλαξης μέχρι και τα τελευταία χρόνια με στρατιωτική φρουρά. Τα στρατιωτικά φυλάκια υπάρχουν και σήμερα. Το Φαράγγι του Ασωπού είναι γνωστό και ως πέρασμα του Εφιάλτη, αφού απ' αυτή την περιοχή ο Εφιάλτης οδήγησε τους Πέρσες στα νώτα των Σπαρτιατών, που είχαν παραταχθεί στις Θερμοπύλες. Έχει ιδιαίτερο αρχαιολογικό ενδιαφέρον, γιατί κοντά βρίσκονται η αρχαία Ηράκλεια, η Τραχήνα, η Σιδερόπορτα και ο Κούβελος της Παύλιανης, όπου υπάρχει και Βυζαντινό Κάστρο. Μάλιστα, λέγεται, ότι το 1997, που έγιναν οι κατολισθήσεις στην περιοχή του Ασωπού και σταμάτησε για ένα μήνα η λειτουργία της γραμμής, βρέθηκαν στο σημείο της κατολίσθησης τέσσερις τάφοι, απ' τους οποίους οι δύο ανέπαφοι, που όμως λεηλατήθηκαν.</w:t>
      </w:r>
    </w:p>
    <w:p w:rsidR="00B33FCB" w:rsidRDefault="00290393" w:rsidP="00B33FCB">
      <w:pPr>
        <w:pStyle w:val="30"/>
      </w:pPr>
      <w:bookmarkStart w:id="38" w:name="_Toc44622535"/>
      <w:r>
        <w:t>Προστατευόμενες Περιοχ</w:t>
      </w:r>
      <w:r w:rsidR="00A15254">
        <w:t>έ</w:t>
      </w:r>
      <w:r>
        <w:t>ς</w:t>
      </w:r>
      <w:bookmarkEnd w:id="38"/>
      <w:r>
        <w:t xml:space="preserve"> </w:t>
      </w:r>
    </w:p>
    <w:p w:rsidR="0003065B" w:rsidRDefault="0003065B" w:rsidP="00054FF7">
      <w:pPr>
        <w:rPr>
          <w:lang w:eastAsia="en-US"/>
        </w:rPr>
      </w:pPr>
      <w:r>
        <w:rPr>
          <w:lang w:eastAsia="en-US"/>
        </w:rPr>
        <w:t>Η περιοχή του Δήμου Λαμιέων περιλαμβάνει την παρακάτω ποικιλία φυσικών και ημιφυσικών οικοσυστημάτων ταξινομημένων σε κατηγορίες:</w:t>
      </w:r>
    </w:p>
    <w:p w:rsidR="0003065B" w:rsidRDefault="0003065B" w:rsidP="0003065B">
      <w:pPr>
        <w:spacing w:before="0" w:after="0" w:line="276" w:lineRule="auto"/>
        <w:rPr>
          <w:lang w:eastAsia="en-US"/>
        </w:rPr>
      </w:pPr>
      <w:r>
        <w:rPr>
          <w:lang w:eastAsia="en-US"/>
        </w:rPr>
        <w:t>• Ορεινά και λοφώδη οικοσυστήματα με δάση, θαμνώνες</w:t>
      </w:r>
    </w:p>
    <w:p w:rsidR="0003065B" w:rsidRDefault="0003065B" w:rsidP="0003065B">
      <w:pPr>
        <w:spacing w:before="0" w:after="0" w:line="276" w:lineRule="auto"/>
        <w:rPr>
          <w:lang w:eastAsia="en-US"/>
        </w:rPr>
      </w:pPr>
      <w:r>
        <w:rPr>
          <w:lang w:eastAsia="en-US"/>
        </w:rPr>
        <w:t>• Πεδινές εκτάσεις με εντατικές καλλιέργειες</w:t>
      </w:r>
    </w:p>
    <w:p w:rsidR="0003065B" w:rsidRDefault="0003065B" w:rsidP="0003065B">
      <w:pPr>
        <w:spacing w:before="0" w:after="0" w:line="276" w:lineRule="auto"/>
        <w:rPr>
          <w:lang w:eastAsia="en-US"/>
        </w:rPr>
      </w:pPr>
      <w:r>
        <w:rPr>
          <w:lang w:eastAsia="en-US"/>
        </w:rPr>
        <w:t>• Ζώνες διαβάθμισης καλλιεργούμενων εκτάσεων και φυσικής βλάστησης</w:t>
      </w:r>
    </w:p>
    <w:p w:rsidR="0003065B" w:rsidRDefault="0003065B" w:rsidP="0003065B">
      <w:pPr>
        <w:spacing w:before="0" w:after="0" w:line="276" w:lineRule="auto"/>
        <w:rPr>
          <w:lang w:eastAsia="en-US"/>
        </w:rPr>
      </w:pPr>
      <w:r>
        <w:rPr>
          <w:lang w:eastAsia="en-US"/>
        </w:rPr>
        <w:t>• Πεδινές ποτάμιες και παραποτάμιες</w:t>
      </w:r>
    </w:p>
    <w:p w:rsidR="0003065B" w:rsidRDefault="004E66CC" w:rsidP="004E652C">
      <w:pPr>
        <w:spacing w:before="0" w:after="0" w:line="276" w:lineRule="auto"/>
        <w:rPr>
          <w:lang w:eastAsia="en-US"/>
        </w:rPr>
      </w:pPr>
      <w:r>
        <w:rPr>
          <w:lang w:eastAsia="en-US"/>
        </w:rPr>
        <w:t>• Υγρότοποι.</w:t>
      </w:r>
    </w:p>
    <w:p w:rsidR="004E652C" w:rsidRPr="0003065B" w:rsidRDefault="004E652C" w:rsidP="0003065B">
      <w:pPr>
        <w:spacing w:before="0" w:after="0"/>
        <w:rPr>
          <w:lang w:eastAsia="en-US"/>
        </w:rPr>
      </w:pPr>
    </w:p>
    <w:p w:rsidR="00B75F0F" w:rsidRPr="00B75F0F" w:rsidRDefault="00B75F0F" w:rsidP="00565B1C">
      <w:pPr>
        <w:pStyle w:val="Style173"/>
        <w:widowControl/>
        <w:numPr>
          <w:ilvl w:val="0"/>
          <w:numId w:val="22"/>
        </w:numPr>
        <w:tabs>
          <w:tab w:val="left" w:pos="10206"/>
        </w:tabs>
        <w:spacing w:line="240" w:lineRule="auto"/>
        <w:rPr>
          <w:rFonts w:eastAsia="SimSun" w:cs="Times New Roman"/>
          <w:b/>
          <w:sz w:val="22"/>
          <w:lang w:eastAsia="zh-CN"/>
        </w:rPr>
      </w:pPr>
      <w:r>
        <w:rPr>
          <w:rFonts w:eastAsia="SimSun" w:cs="Times New Roman"/>
          <w:b/>
          <w:sz w:val="22"/>
          <w:lang w:eastAsia="zh-CN"/>
        </w:rPr>
        <w:t xml:space="preserve">Περιοχές </w:t>
      </w:r>
      <w:r>
        <w:rPr>
          <w:rFonts w:eastAsia="SimSun" w:cs="Times New Roman"/>
          <w:b/>
          <w:sz w:val="22"/>
          <w:lang w:val="en-US" w:eastAsia="zh-CN"/>
        </w:rPr>
        <w:t>Natura 2000</w:t>
      </w:r>
    </w:p>
    <w:p w:rsidR="00B75F0F" w:rsidRPr="00D80498" w:rsidRDefault="00B75F0F" w:rsidP="00B75F0F">
      <w:r w:rsidRPr="00D80498">
        <w:t>Η περιοχή «Κοιλάδα και εκβολές Σπερχειού – Μαλιακός κόλπος»</w:t>
      </w:r>
      <w:r w:rsidR="004E66CC">
        <w:t>,</w:t>
      </w:r>
      <w:r w:rsidRPr="00D80498">
        <w:t xml:space="preserve"> συνολικού εμβαδού 47.547,07 στρ.</w:t>
      </w:r>
      <w:r w:rsidR="004E66CC">
        <w:t>,</w:t>
      </w:r>
      <w:r w:rsidRPr="00D80498">
        <w:t xml:space="preserve"> ανήκει στο Ευρωπαϊκό </w:t>
      </w:r>
      <w:r w:rsidR="004E66CC">
        <w:t>Δ</w:t>
      </w:r>
      <w:r w:rsidRPr="00D80498">
        <w:t xml:space="preserve">ίκτυο των περιοχών προστασίας της Φύσης (Natura </w:t>
      </w:r>
      <w:r w:rsidRPr="00D80498">
        <w:lastRenderedPageBreak/>
        <w:t>2000) με τον κωδικό GR 2440002. Για την περιοχή αυτή έχει εκπονηθεί ειδική μελέτη για τη διαχείριση της προστασίας της, ενώ έχει συνταχθεί σχετικό σχέδιο Προεδρικού Διατάγματος.</w:t>
      </w:r>
    </w:p>
    <w:p w:rsidR="00B75F0F" w:rsidRPr="00D80498" w:rsidRDefault="00B75F0F" w:rsidP="00B75F0F">
      <w:r w:rsidRPr="00D80498">
        <w:t>Το «Όρος Καλλιδρόμου»</w:t>
      </w:r>
      <w:r w:rsidR="004E66CC">
        <w:t>,</w:t>
      </w:r>
      <w:r w:rsidRPr="00D80498">
        <w:t xml:space="preserve"> συνολικού εμβαδού 6.684,85 στρ.</w:t>
      </w:r>
      <w:r w:rsidR="004E66CC">
        <w:t>,</w:t>
      </w:r>
      <w:r w:rsidRPr="00D80498">
        <w:t xml:space="preserve"> ανήκει στο Ευρωπαϊκό δίκτυο των περιοχών προστασίας της Φύσης (Natura 2000) με τον κωδικό GR 2440006. </w:t>
      </w:r>
    </w:p>
    <w:p w:rsidR="00B75F0F" w:rsidRPr="00D80498" w:rsidRDefault="00B75F0F" w:rsidP="004F2F1A">
      <w:pPr>
        <w:pStyle w:val="aa"/>
      </w:pPr>
      <w:bookmarkStart w:id="39" w:name="_Toc41431992"/>
      <w:bookmarkStart w:id="40" w:name="_Toc44626592"/>
      <w:r w:rsidRPr="00D80498">
        <w:t xml:space="preserve">Πίνακας </w:t>
      </w:r>
      <w:fldSimple w:instr=" SEQ Πίνακας \* ARABIC ">
        <w:r w:rsidR="006B6F18">
          <w:rPr>
            <w:noProof/>
          </w:rPr>
          <w:t>5</w:t>
        </w:r>
      </w:fldSimple>
      <w:r w:rsidRPr="00D80498">
        <w:t>:</w:t>
      </w:r>
      <w:r w:rsidRPr="00D80498">
        <w:tab/>
        <w:t>Πληθυσμός ανά Δημοτικό Διαμέρισμα &amp; Οικισμό του Δήμου Λαμιέων (2011)</w:t>
      </w:r>
      <w:bookmarkEnd w:id="39"/>
      <w:bookmarkEnd w:id="40"/>
    </w:p>
    <w:tbl>
      <w:tblPr>
        <w:tblW w:w="8259" w:type="dxa"/>
        <w:jc w:val="center"/>
        <w:tblLayout w:type="fixed"/>
        <w:tblCellMar>
          <w:left w:w="40" w:type="dxa"/>
          <w:right w:w="40" w:type="dxa"/>
        </w:tblCellMar>
        <w:tblLook w:val="0000" w:firstRow="0" w:lastRow="0" w:firstColumn="0" w:lastColumn="0" w:noHBand="0" w:noVBand="0"/>
      </w:tblPr>
      <w:tblGrid>
        <w:gridCol w:w="1386"/>
        <w:gridCol w:w="2410"/>
        <w:gridCol w:w="1229"/>
        <w:gridCol w:w="1554"/>
        <w:gridCol w:w="1680"/>
      </w:tblGrid>
      <w:tr w:rsidR="00B75F0F" w:rsidRPr="00D80498" w:rsidTr="004E66CC">
        <w:trPr>
          <w:trHeight w:val="1798"/>
          <w:jc w:val="center"/>
        </w:trPr>
        <w:tc>
          <w:tcPr>
            <w:tcW w:w="1386" w:type="dxa"/>
            <w:tcBorders>
              <w:top w:val="single" w:sz="6" w:space="0" w:color="auto"/>
              <w:left w:val="single" w:sz="6" w:space="0" w:color="auto"/>
              <w:bottom w:val="single" w:sz="6" w:space="0" w:color="auto"/>
              <w:right w:val="single" w:sz="6" w:space="0" w:color="auto"/>
            </w:tcBorders>
            <w:shd w:val="clear" w:color="auto" w:fill="4F81BD" w:themeFill="accent1"/>
            <w:vAlign w:val="center"/>
          </w:tcPr>
          <w:p w:rsidR="00B75F0F" w:rsidRPr="00D80498" w:rsidRDefault="00B75F0F" w:rsidP="004E66CC">
            <w:pPr>
              <w:tabs>
                <w:tab w:val="num" w:pos="0"/>
                <w:tab w:val="left" w:pos="10206"/>
              </w:tabs>
              <w:autoSpaceDE w:val="0"/>
              <w:autoSpaceDN w:val="0"/>
              <w:adjustRightInd w:val="0"/>
              <w:spacing w:before="0" w:after="0" w:line="235" w:lineRule="exact"/>
              <w:jc w:val="center"/>
              <w:rPr>
                <w:b/>
                <w:color w:val="FFFFFF" w:themeColor="background1"/>
                <w:sz w:val="18"/>
                <w:szCs w:val="18"/>
              </w:rPr>
            </w:pPr>
            <w:r w:rsidRPr="00D80498">
              <w:rPr>
                <w:b/>
                <w:color w:val="FFFFFF" w:themeColor="background1"/>
                <w:sz w:val="18"/>
                <w:szCs w:val="18"/>
              </w:rPr>
              <w:t>Κωδικός περιοχής</w:t>
            </w:r>
          </w:p>
        </w:tc>
        <w:tc>
          <w:tcPr>
            <w:tcW w:w="2410" w:type="dxa"/>
            <w:tcBorders>
              <w:top w:val="single" w:sz="6" w:space="0" w:color="auto"/>
              <w:left w:val="single" w:sz="6" w:space="0" w:color="auto"/>
              <w:bottom w:val="single" w:sz="6" w:space="0" w:color="auto"/>
              <w:right w:val="single" w:sz="6" w:space="0" w:color="auto"/>
            </w:tcBorders>
            <w:shd w:val="clear" w:color="auto" w:fill="4F81BD" w:themeFill="accent1"/>
            <w:vAlign w:val="center"/>
          </w:tcPr>
          <w:p w:rsidR="00B75F0F" w:rsidRPr="00D80498" w:rsidRDefault="00B75F0F" w:rsidP="004E66CC">
            <w:pPr>
              <w:tabs>
                <w:tab w:val="num" w:pos="0"/>
                <w:tab w:val="left" w:pos="10206"/>
              </w:tabs>
              <w:autoSpaceDE w:val="0"/>
              <w:autoSpaceDN w:val="0"/>
              <w:adjustRightInd w:val="0"/>
              <w:spacing w:before="0" w:after="0"/>
              <w:jc w:val="center"/>
              <w:rPr>
                <w:b/>
                <w:color w:val="FFFFFF" w:themeColor="background1"/>
                <w:sz w:val="18"/>
                <w:szCs w:val="18"/>
              </w:rPr>
            </w:pPr>
            <w:r w:rsidRPr="00D80498">
              <w:rPr>
                <w:b/>
                <w:color w:val="FFFFFF" w:themeColor="background1"/>
                <w:sz w:val="18"/>
                <w:szCs w:val="18"/>
              </w:rPr>
              <w:t>Ονομασία περιοχής</w:t>
            </w:r>
          </w:p>
        </w:tc>
        <w:tc>
          <w:tcPr>
            <w:tcW w:w="1229" w:type="dxa"/>
            <w:tcBorders>
              <w:top w:val="single" w:sz="6" w:space="0" w:color="auto"/>
              <w:left w:val="single" w:sz="6" w:space="0" w:color="auto"/>
              <w:bottom w:val="single" w:sz="6" w:space="0" w:color="auto"/>
              <w:right w:val="single" w:sz="6" w:space="0" w:color="auto"/>
            </w:tcBorders>
            <w:shd w:val="clear" w:color="auto" w:fill="4F81BD" w:themeFill="accent1"/>
            <w:vAlign w:val="center"/>
          </w:tcPr>
          <w:p w:rsidR="00B75F0F" w:rsidRPr="00D80498" w:rsidRDefault="00B75F0F" w:rsidP="004E66CC">
            <w:pPr>
              <w:tabs>
                <w:tab w:val="num" w:pos="0"/>
                <w:tab w:val="left" w:pos="10206"/>
              </w:tabs>
              <w:autoSpaceDE w:val="0"/>
              <w:autoSpaceDN w:val="0"/>
              <w:adjustRightInd w:val="0"/>
              <w:spacing w:before="0" w:after="0" w:line="230" w:lineRule="exact"/>
              <w:jc w:val="center"/>
              <w:rPr>
                <w:b/>
                <w:color w:val="FFFFFF" w:themeColor="background1"/>
                <w:sz w:val="18"/>
                <w:szCs w:val="18"/>
              </w:rPr>
            </w:pPr>
            <w:r w:rsidRPr="00D80498">
              <w:rPr>
                <w:b/>
                <w:color w:val="FFFFFF" w:themeColor="background1"/>
                <w:sz w:val="18"/>
                <w:szCs w:val="18"/>
              </w:rPr>
              <w:t>Συνολική έκταση περιοχής (Km2)</w:t>
            </w:r>
          </w:p>
        </w:tc>
        <w:tc>
          <w:tcPr>
            <w:tcW w:w="1554" w:type="dxa"/>
            <w:tcBorders>
              <w:top w:val="single" w:sz="6" w:space="0" w:color="auto"/>
              <w:left w:val="single" w:sz="6" w:space="0" w:color="auto"/>
              <w:bottom w:val="single" w:sz="6" w:space="0" w:color="auto"/>
              <w:right w:val="single" w:sz="6" w:space="0" w:color="auto"/>
            </w:tcBorders>
            <w:shd w:val="clear" w:color="auto" w:fill="4F81BD" w:themeFill="accent1"/>
            <w:vAlign w:val="center"/>
          </w:tcPr>
          <w:p w:rsidR="00B75F0F" w:rsidRPr="00D80498" w:rsidRDefault="00B75F0F" w:rsidP="004E66CC">
            <w:pPr>
              <w:tabs>
                <w:tab w:val="num" w:pos="0"/>
                <w:tab w:val="left" w:pos="10206"/>
              </w:tabs>
              <w:autoSpaceDE w:val="0"/>
              <w:autoSpaceDN w:val="0"/>
              <w:adjustRightInd w:val="0"/>
              <w:spacing w:before="0" w:after="0" w:line="230" w:lineRule="exact"/>
              <w:jc w:val="center"/>
              <w:rPr>
                <w:b/>
                <w:color w:val="FFFFFF" w:themeColor="background1"/>
                <w:sz w:val="18"/>
                <w:szCs w:val="18"/>
              </w:rPr>
            </w:pPr>
            <w:r w:rsidRPr="00D80498">
              <w:rPr>
                <w:b/>
                <w:color w:val="FFFFFF" w:themeColor="background1"/>
                <w:sz w:val="18"/>
                <w:szCs w:val="18"/>
              </w:rPr>
              <w:t>Έκταση περιοχής εντός των ορίων της Δημοτικής Ενότητας</w:t>
            </w:r>
          </w:p>
          <w:p w:rsidR="00B75F0F" w:rsidRPr="00D80498" w:rsidRDefault="00B75F0F" w:rsidP="004E66CC">
            <w:pPr>
              <w:tabs>
                <w:tab w:val="num" w:pos="0"/>
                <w:tab w:val="left" w:pos="10206"/>
              </w:tabs>
              <w:autoSpaceDE w:val="0"/>
              <w:autoSpaceDN w:val="0"/>
              <w:adjustRightInd w:val="0"/>
              <w:spacing w:before="0" w:after="0"/>
              <w:jc w:val="center"/>
              <w:rPr>
                <w:b/>
                <w:color w:val="FFFFFF" w:themeColor="background1"/>
                <w:sz w:val="18"/>
                <w:szCs w:val="18"/>
              </w:rPr>
            </w:pPr>
            <w:r w:rsidRPr="00D80498">
              <w:rPr>
                <w:b/>
                <w:color w:val="FFFFFF" w:themeColor="background1"/>
                <w:sz w:val="18"/>
                <w:szCs w:val="18"/>
              </w:rPr>
              <w:t>(Km2)</w:t>
            </w:r>
          </w:p>
        </w:tc>
        <w:tc>
          <w:tcPr>
            <w:tcW w:w="1680" w:type="dxa"/>
            <w:tcBorders>
              <w:top w:val="single" w:sz="6" w:space="0" w:color="auto"/>
              <w:left w:val="single" w:sz="6" w:space="0" w:color="auto"/>
              <w:bottom w:val="single" w:sz="6" w:space="0" w:color="auto"/>
              <w:right w:val="single" w:sz="6" w:space="0" w:color="auto"/>
            </w:tcBorders>
            <w:shd w:val="clear" w:color="auto" w:fill="4F81BD" w:themeFill="accent1"/>
            <w:vAlign w:val="center"/>
          </w:tcPr>
          <w:p w:rsidR="00B75F0F" w:rsidRPr="00D80498" w:rsidRDefault="00B75F0F" w:rsidP="004E66CC">
            <w:pPr>
              <w:tabs>
                <w:tab w:val="num" w:pos="0"/>
                <w:tab w:val="left" w:pos="10206"/>
              </w:tabs>
              <w:autoSpaceDE w:val="0"/>
              <w:autoSpaceDN w:val="0"/>
              <w:adjustRightInd w:val="0"/>
              <w:spacing w:before="0" w:after="0" w:line="230" w:lineRule="exact"/>
              <w:jc w:val="center"/>
              <w:rPr>
                <w:b/>
                <w:color w:val="FFFFFF" w:themeColor="background1"/>
                <w:sz w:val="18"/>
                <w:szCs w:val="18"/>
              </w:rPr>
            </w:pPr>
            <w:r w:rsidRPr="00D80498">
              <w:rPr>
                <w:b/>
                <w:color w:val="FFFFFF" w:themeColor="background1"/>
                <w:sz w:val="18"/>
                <w:szCs w:val="18"/>
              </w:rPr>
              <w:t>Ποσοστό της έκτασης του site εντός των ορίων της Δημοτικής Ενότητας</w:t>
            </w:r>
          </w:p>
        </w:tc>
      </w:tr>
      <w:tr w:rsidR="00B75F0F" w:rsidRPr="00D80498" w:rsidTr="004E66CC">
        <w:trPr>
          <w:trHeight w:val="502"/>
          <w:jc w:val="center"/>
        </w:trPr>
        <w:tc>
          <w:tcPr>
            <w:tcW w:w="1386"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gr 2440002</w:t>
            </w:r>
          </w:p>
        </w:tc>
        <w:tc>
          <w:tcPr>
            <w:tcW w:w="2410"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line="230" w:lineRule="exact"/>
              <w:jc w:val="center"/>
              <w:rPr>
                <w:bCs/>
                <w:smallCaps/>
                <w:sz w:val="20"/>
                <w:szCs w:val="20"/>
              </w:rPr>
            </w:pPr>
            <w:r w:rsidRPr="00D80498">
              <w:rPr>
                <w:bCs/>
                <w:smallCaps/>
                <w:sz w:val="20"/>
                <w:szCs w:val="20"/>
              </w:rPr>
              <w:t>κοιλαδα &amp;εκβολεσ σπερχειου - μαλιακοσ κολποσ</w:t>
            </w:r>
          </w:p>
        </w:tc>
        <w:tc>
          <w:tcPr>
            <w:tcW w:w="1229"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475,47</w:t>
            </w:r>
          </w:p>
        </w:tc>
        <w:tc>
          <w:tcPr>
            <w:tcW w:w="1554"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69,82</w:t>
            </w:r>
          </w:p>
        </w:tc>
        <w:tc>
          <w:tcPr>
            <w:tcW w:w="1680"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14,68%</w:t>
            </w:r>
          </w:p>
        </w:tc>
      </w:tr>
      <w:tr w:rsidR="00B75F0F" w:rsidRPr="00D80498" w:rsidTr="004E66CC">
        <w:trPr>
          <w:trHeight w:val="227"/>
          <w:jc w:val="center"/>
        </w:trPr>
        <w:tc>
          <w:tcPr>
            <w:tcW w:w="1386"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gr 2440004</w:t>
            </w:r>
          </w:p>
        </w:tc>
        <w:tc>
          <w:tcPr>
            <w:tcW w:w="2410"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εθνικοσ δρυμοσ οιτησ</w:t>
            </w:r>
          </w:p>
        </w:tc>
        <w:tc>
          <w:tcPr>
            <w:tcW w:w="1229"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75,51</w:t>
            </w:r>
          </w:p>
        </w:tc>
        <w:tc>
          <w:tcPr>
            <w:tcW w:w="1554"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51,19</w:t>
            </w:r>
          </w:p>
        </w:tc>
        <w:tc>
          <w:tcPr>
            <w:tcW w:w="1680"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67,79%</w:t>
            </w:r>
          </w:p>
        </w:tc>
      </w:tr>
      <w:tr w:rsidR="00B75F0F" w:rsidRPr="00D80498" w:rsidTr="004E66CC">
        <w:trPr>
          <w:trHeight w:val="243"/>
          <w:jc w:val="center"/>
        </w:trPr>
        <w:tc>
          <w:tcPr>
            <w:tcW w:w="1386"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gr 2450001</w:t>
            </w:r>
          </w:p>
        </w:tc>
        <w:tc>
          <w:tcPr>
            <w:tcW w:w="2410"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βαρδουσιαορη</w:t>
            </w:r>
          </w:p>
        </w:tc>
        <w:tc>
          <w:tcPr>
            <w:tcW w:w="1229"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193,73</w:t>
            </w:r>
          </w:p>
        </w:tc>
        <w:tc>
          <w:tcPr>
            <w:tcW w:w="1554"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11,98</w:t>
            </w:r>
          </w:p>
        </w:tc>
        <w:tc>
          <w:tcPr>
            <w:tcW w:w="1680" w:type="dxa"/>
            <w:tcBorders>
              <w:top w:val="single" w:sz="6" w:space="0" w:color="auto"/>
              <w:left w:val="single" w:sz="6" w:space="0" w:color="auto"/>
              <w:bottom w:val="single" w:sz="6" w:space="0" w:color="auto"/>
              <w:right w:val="single" w:sz="6" w:space="0" w:color="auto"/>
            </w:tcBorders>
            <w:vAlign w:val="center"/>
          </w:tcPr>
          <w:p w:rsidR="00B75F0F" w:rsidRPr="00D80498" w:rsidRDefault="00B75F0F" w:rsidP="004E66CC">
            <w:pPr>
              <w:tabs>
                <w:tab w:val="num" w:pos="0"/>
                <w:tab w:val="left" w:pos="10206"/>
              </w:tabs>
              <w:autoSpaceDE w:val="0"/>
              <w:autoSpaceDN w:val="0"/>
              <w:adjustRightInd w:val="0"/>
              <w:spacing w:before="0" w:after="0"/>
              <w:jc w:val="center"/>
              <w:rPr>
                <w:bCs/>
                <w:smallCaps/>
                <w:sz w:val="20"/>
                <w:szCs w:val="20"/>
              </w:rPr>
            </w:pPr>
            <w:r w:rsidRPr="00D80498">
              <w:rPr>
                <w:bCs/>
                <w:smallCaps/>
                <w:sz w:val="20"/>
                <w:szCs w:val="20"/>
              </w:rPr>
              <w:t>6,18%</w:t>
            </w:r>
          </w:p>
        </w:tc>
      </w:tr>
    </w:tbl>
    <w:p w:rsidR="00B75F0F" w:rsidRPr="00D80498" w:rsidRDefault="00B75F0F" w:rsidP="00B75F0F">
      <w:pPr>
        <w:tabs>
          <w:tab w:val="num" w:pos="0"/>
          <w:tab w:val="left" w:pos="10206"/>
        </w:tabs>
        <w:autoSpaceDE w:val="0"/>
        <w:autoSpaceDN w:val="0"/>
        <w:adjustRightInd w:val="0"/>
        <w:spacing w:before="240" w:after="0"/>
        <w:rPr>
          <w:bCs/>
          <w:sz w:val="20"/>
          <w:szCs w:val="20"/>
        </w:rPr>
      </w:pPr>
      <w:r w:rsidRPr="00D80498">
        <w:rPr>
          <w:bCs/>
          <w:sz w:val="20"/>
          <w:szCs w:val="20"/>
        </w:rPr>
        <w:t xml:space="preserve">Πηγή : Ίδια Επεξεργασία </w:t>
      </w:r>
    </w:p>
    <w:p w:rsidR="00B75F0F" w:rsidRPr="00D80498" w:rsidRDefault="00B75F0F" w:rsidP="00B75F0F">
      <w:pPr>
        <w:tabs>
          <w:tab w:val="num" w:pos="0"/>
          <w:tab w:val="left" w:pos="10206"/>
        </w:tabs>
        <w:autoSpaceDE w:val="0"/>
        <w:autoSpaceDN w:val="0"/>
        <w:adjustRightInd w:val="0"/>
        <w:spacing w:before="240" w:after="0"/>
        <w:rPr>
          <w:bCs/>
        </w:rPr>
      </w:pPr>
      <w:r w:rsidRPr="00D80498">
        <w:rPr>
          <w:bCs/>
        </w:rPr>
        <w:t xml:space="preserve">Στον πίνακα παρουσιάζονται συνοπτικά στοιχεία σχετικά με την έκταση των περιοχών Natura 2000 και την έκταση των τμημάτων </w:t>
      </w:r>
      <w:r w:rsidR="004E66CC">
        <w:rPr>
          <w:bCs/>
        </w:rPr>
        <w:t>τους,</w:t>
      </w:r>
      <w:r w:rsidRPr="00D80498">
        <w:rPr>
          <w:bCs/>
        </w:rPr>
        <w:t xml:space="preserve"> που βρίσκονται εντός των ορίων της </w:t>
      </w:r>
      <w:r w:rsidR="004E66CC">
        <w:rPr>
          <w:bCs/>
        </w:rPr>
        <w:t>Δ</w:t>
      </w:r>
      <w:r w:rsidRPr="00D80498">
        <w:rPr>
          <w:bCs/>
        </w:rPr>
        <w:t xml:space="preserve">ημοτικής </w:t>
      </w:r>
      <w:r w:rsidR="004E66CC">
        <w:rPr>
          <w:bCs/>
        </w:rPr>
        <w:t>Ε</w:t>
      </w:r>
      <w:r w:rsidRPr="00D80498">
        <w:rPr>
          <w:bCs/>
        </w:rPr>
        <w:t>νότητας.</w:t>
      </w:r>
    </w:p>
    <w:p w:rsidR="00290393" w:rsidRPr="0008388A" w:rsidRDefault="00B75F0F" w:rsidP="00B75F0F">
      <w:pPr>
        <w:tabs>
          <w:tab w:val="num" w:pos="0"/>
          <w:tab w:val="left" w:pos="10206"/>
        </w:tabs>
        <w:rPr>
          <w:bCs/>
        </w:rPr>
      </w:pPr>
      <w:r w:rsidRPr="00D80498">
        <w:rPr>
          <w:bCs/>
        </w:rPr>
        <w:t>Σημειώνεται</w:t>
      </w:r>
      <w:r w:rsidR="004E66CC">
        <w:rPr>
          <w:bCs/>
        </w:rPr>
        <w:t>, ότι για τον υπολογισμό της έκτασης της Δ</w:t>
      </w:r>
      <w:r w:rsidRPr="00D80498">
        <w:rPr>
          <w:bCs/>
        </w:rPr>
        <w:t xml:space="preserve">ημοτικής </w:t>
      </w:r>
      <w:r w:rsidR="004E66CC">
        <w:rPr>
          <w:bCs/>
        </w:rPr>
        <w:t>Ε</w:t>
      </w:r>
      <w:r w:rsidRPr="00D80498">
        <w:rPr>
          <w:bCs/>
        </w:rPr>
        <w:t>νότητας που βρίσκεται εντός των περιοχών Natura, δε συμπεριλήφθηκε η περιοχή GR2440007, αφού το τμήμα της που βρίσκεται εντός της Δημοτικής Ενότητας, ταυτίζεται με το τμήμα της περιοχής GR2440004.</w:t>
      </w:r>
    </w:p>
    <w:p w:rsidR="00B75F0F" w:rsidRPr="00CB59CF" w:rsidRDefault="00B75F0F" w:rsidP="00565B1C">
      <w:pPr>
        <w:pStyle w:val="Style173"/>
        <w:widowControl/>
        <w:numPr>
          <w:ilvl w:val="0"/>
          <w:numId w:val="22"/>
        </w:numPr>
        <w:tabs>
          <w:tab w:val="left" w:pos="10206"/>
        </w:tabs>
        <w:spacing w:line="240" w:lineRule="auto"/>
        <w:rPr>
          <w:rFonts w:eastAsia="SimSun" w:cs="Times New Roman"/>
          <w:b/>
          <w:sz w:val="22"/>
          <w:lang w:eastAsia="zh-CN"/>
        </w:rPr>
      </w:pPr>
      <w:r w:rsidRPr="00CB59CF">
        <w:rPr>
          <w:rFonts w:eastAsia="SimSun" w:cs="Times New Roman"/>
          <w:b/>
          <w:sz w:val="22"/>
          <w:lang w:eastAsia="zh-CN"/>
        </w:rPr>
        <w:t>Βιότοποι CORINE</w:t>
      </w:r>
    </w:p>
    <w:p w:rsidR="00B75F0F" w:rsidRPr="00CB59CF" w:rsidRDefault="00B75F0F" w:rsidP="00B75F0F">
      <w:r w:rsidRPr="00CB59CF">
        <w:t>Πρόκειται για περιοχές που ανήκουν στην Ευρωπαϊκή λίστα περιοχών ιδιαίτερης οικολογικής αξίας</w:t>
      </w:r>
      <w:r w:rsidR="007C7349">
        <w:t>,</w:t>
      </w:r>
      <w:r w:rsidRPr="00CB59CF">
        <w:t xml:space="preserve"> που καταρτίσθηκε στα πλαίσια του χρηματοδοτούμενου από την Ευρωπαϊκή Ένωση προγράμματος Corine από τα μεσά</w:t>
      </w:r>
      <w:r w:rsidR="007C7349">
        <w:t xml:space="preserve"> </w:t>
      </w:r>
      <w:r w:rsidRPr="00CB59CF">
        <w:t>της δεκαετίας του 1980 μέχρι τις αρχές της δεκαετίας του 1990. Αποτέλεσε τη βάση για την εκκίνηση του προγράμματος Natura 2000 και αποτέλεσε την πιο εμπεριστατωμένη για την εποχή εκείνη προσπάθεια καταγραφής σημαντικών οικολογικά περιοχών σε πανευρωπαϊκή κλίμακα. Δε συνδέθηκε με συγκεκριμένο θεσμικό πλαίσιο προστασίας και το κενό αυτό συμπληρώθηκε από την Οδηγία 92/43/ΕΟΚ.</w:t>
      </w:r>
    </w:p>
    <w:p w:rsidR="00B75F0F" w:rsidRPr="00CB59CF" w:rsidRDefault="00B75F0F" w:rsidP="00B75F0F">
      <w:r w:rsidRPr="00CB59CF">
        <w:t>Στον παρακάτω πίνακα, παρουσι</w:t>
      </w:r>
      <w:r w:rsidR="007C7349">
        <w:t>άζονται οι βιότοποι CORINE του Ν</w:t>
      </w:r>
      <w:r w:rsidRPr="00CB59CF">
        <w:t>ομού Φθιώτιδας.</w:t>
      </w:r>
    </w:p>
    <w:p w:rsidR="00B75F0F" w:rsidRPr="00CB59CF" w:rsidRDefault="00B75F0F" w:rsidP="004F2F1A">
      <w:pPr>
        <w:pStyle w:val="aa"/>
      </w:pPr>
      <w:bookmarkStart w:id="41" w:name="_Toc41431993"/>
      <w:bookmarkStart w:id="42" w:name="_Toc44626593"/>
      <w:r>
        <w:t xml:space="preserve">Πίνακας </w:t>
      </w:r>
      <w:fldSimple w:instr=" SEQ Πίνακας \* ARABIC ">
        <w:r w:rsidR="00F56A36">
          <w:rPr>
            <w:noProof/>
          </w:rPr>
          <w:t>6</w:t>
        </w:r>
      </w:fldSimple>
      <w:r>
        <w:t>:</w:t>
      </w:r>
      <w:r>
        <w:tab/>
        <w:t xml:space="preserve">Βιότοποι καταγεγραμμένοι σπό το πρόγραμμα </w:t>
      </w:r>
      <w:r>
        <w:rPr>
          <w:lang w:val="en-US"/>
        </w:rPr>
        <w:t>CORINE</w:t>
      </w:r>
      <w:r w:rsidRPr="00CB59CF">
        <w:t xml:space="preserve"> </w:t>
      </w:r>
      <w:r>
        <w:t>στο Νομό Φθιώτιδας</w:t>
      </w:r>
      <w:bookmarkEnd w:id="41"/>
      <w:bookmarkEnd w:id="42"/>
    </w:p>
    <w:tbl>
      <w:tblPr>
        <w:tblW w:w="0" w:type="auto"/>
        <w:jc w:val="center"/>
        <w:tblLayout w:type="fixed"/>
        <w:tblCellMar>
          <w:left w:w="40" w:type="dxa"/>
          <w:right w:w="40" w:type="dxa"/>
        </w:tblCellMar>
        <w:tblLook w:val="0000" w:firstRow="0" w:lastRow="0" w:firstColumn="0" w:lastColumn="0" w:noHBand="0" w:noVBand="0"/>
      </w:tblPr>
      <w:tblGrid>
        <w:gridCol w:w="4216"/>
        <w:gridCol w:w="2143"/>
      </w:tblGrid>
      <w:tr w:rsidR="00B75F0F" w:rsidRPr="00CB59CF" w:rsidTr="00C64A82">
        <w:trPr>
          <w:trHeight w:val="320"/>
          <w:tblHeader/>
          <w:jc w:val="center"/>
        </w:trPr>
        <w:tc>
          <w:tcPr>
            <w:tcW w:w="4216" w:type="dxa"/>
            <w:tcBorders>
              <w:top w:val="single" w:sz="6" w:space="0" w:color="auto"/>
              <w:left w:val="single" w:sz="6" w:space="0" w:color="auto"/>
              <w:bottom w:val="single" w:sz="6" w:space="0" w:color="auto"/>
              <w:right w:val="single" w:sz="6" w:space="0" w:color="auto"/>
            </w:tcBorders>
            <w:shd w:val="clear" w:color="auto" w:fill="4F81BD" w:themeFill="accent1"/>
          </w:tcPr>
          <w:p w:rsidR="00B75F0F" w:rsidRPr="00CB59CF" w:rsidRDefault="00B75F0F" w:rsidP="00C64A82">
            <w:pPr>
              <w:pStyle w:val="Style171"/>
              <w:widowControl/>
              <w:tabs>
                <w:tab w:val="num" w:pos="0"/>
                <w:tab w:val="left" w:pos="10206"/>
              </w:tabs>
              <w:jc w:val="center"/>
              <w:rPr>
                <w:rFonts w:eastAsia="SimSun" w:cs="Times New Roman"/>
                <w:b/>
                <w:color w:val="FFFFFF" w:themeColor="background1"/>
                <w:sz w:val="22"/>
                <w:lang w:eastAsia="zh-CN"/>
              </w:rPr>
            </w:pPr>
            <w:r w:rsidRPr="00CB59CF">
              <w:rPr>
                <w:rFonts w:eastAsia="SimSun" w:cs="Times New Roman"/>
                <w:b/>
                <w:color w:val="FFFFFF" w:themeColor="background1"/>
                <w:sz w:val="22"/>
                <w:lang w:eastAsia="zh-CN"/>
              </w:rPr>
              <w:t>Ονομασία τόπου</w:t>
            </w:r>
          </w:p>
        </w:tc>
        <w:tc>
          <w:tcPr>
            <w:tcW w:w="2143" w:type="dxa"/>
            <w:tcBorders>
              <w:top w:val="single" w:sz="6" w:space="0" w:color="auto"/>
              <w:left w:val="single" w:sz="6" w:space="0" w:color="auto"/>
              <w:bottom w:val="single" w:sz="6" w:space="0" w:color="auto"/>
              <w:right w:val="single" w:sz="6" w:space="0" w:color="auto"/>
            </w:tcBorders>
            <w:shd w:val="clear" w:color="auto" w:fill="4F81BD" w:themeFill="accent1"/>
          </w:tcPr>
          <w:p w:rsidR="00B75F0F" w:rsidRPr="00CB59CF" w:rsidRDefault="00B75F0F" w:rsidP="00C64A82">
            <w:pPr>
              <w:pStyle w:val="Style171"/>
              <w:widowControl/>
              <w:tabs>
                <w:tab w:val="num" w:pos="0"/>
                <w:tab w:val="left" w:pos="10206"/>
              </w:tabs>
              <w:jc w:val="center"/>
              <w:rPr>
                <w:rFonts w:eastAsia="SimSun" w:cs="Times New Roman"/>
                <w:b/>
                <w:color w:val="FFFFFF" w:themeColor="background1"/>
                <w:sz w:val="22"/>
                <w:lang w:eastAsia="zh-CN"/>
              </w:rPr>
            </w:pPr>
            <w:r w:rsidRPr="00CB59CF">
              <w:rPr>
                <w:rFonts w:eastAsia="SimSun" w:cs="Times New Roman"/>
                <w:b/>
                <w:color w:val="FFFFFF" w:themeColor="background1"/>
                <w:sz w:val="22"/>
                <w:lang w:eastAsia="zh-CN"/>
              </w:rPr>
              <w:t>Κωδικός</w:t>
            </w:r>
          </w:p>
        </w:tc>
      </w:tr>
      <w:tr w:rsidR="00B75F0F" w:rsidRPr="00CB59CF" w:rsidTr="00C64A82">
        <w:trPr>
          <w:trHeight w:val="320"/>
          <w:jc w:val="center"/>
        </w:trPr>
        <w:tc>
          <w:tcPr>
            <w:tcW w:w="4216"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22"/>
              <w:widowControl/>
              <w:tabs>
                <w:tab w:val="num" w:pos="0"/>
                <w:tab w:val="left" w:pos="10206"/>
              </w:tabs>
              <w:jc w:val="left"/>
              <w:rPr>
                <w:rFonts w:eastAsia="SimSun" w:cs="Times New Roman"/>
                <w:sz w:val="20"/>
                <w:szCs w:val="20"/>
                <w:lang w:eastAsia="zh-CN"/>
              </w:rPr>
            </w:pPr>
            <w:r w:rsidRPr="00CB59CF">
              <w:rPr>
                <w:rFonts w:eastAsia="SimSun" w:cs="Times New Roman"/>
                <w:sz w:val="20"/>
                <w:szCs w:val="20"/>
                <w:lang w:eastAsia="zh-CN"/>
              </w:rPr>
              <w:t>Άνω Σπερχειός</w:t>
            </w:r>
          </w:p>
        </w:tc>
        <w:tc>
          <w:tcPr>
            <w:tcW w:w="2143"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22"/>
              <w:widowControl/>
              <w:tabs>
                <w:tab w:val="num" w:pos="0"/>
                <w:tab w:val="left" w:pos="10206"/>
              </w:tabs>
              <w:rPr>
                <w:rFonts w:eastAsia="SimSun" w:cs="Times New Roman"/>
                <w:sz w:val="20"/>
                <w:szCs w:val="20"/>
                <w:lang w:eastAsia="zh-CN"/>
              </w:rPr>
            </w:pPr>
            <w:r w:rsidRPr="00CB59CF">
              <w:rPr>
                <w:rFonts w:eastAsia="SimSun" w:cs="Times New Roman"/>
                <w:sz w:val="20"/>
                <w:szCs w:val="20"/>
                <w:lang w:eastAsia="zh-CN"/>
              </w:rPr>
              <w:t>AG0020014</w:t>
            </w:r>
          </w:p>
        </w:tc>
      </w:tr>
      <w:tr w:rsidR="00B75F0F" w:rsidRPr="00CB59CF" w:rsidTr="00C64A82">
        <w:trPr>
          <w:trHeight w:val="301"/>
          <w:jc w:val="center"/>
        </w:trPr>
        <w:tc>
          <w:tcPr>
            <w:tcW w:w="4216"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22"/>
              <w:widowControl/>
              <w:tabs>
                <w:tab w:val="num" w:pos="0"/>
                <w:tab w:val="left" w:pos="10206"/>
              </w:tabs>
              <w:jc w:val="left"/>
              <w:rPr>
                <w:rFonts w:eastAsia="SimSun" w:cs="Times New Roman"/>
                <w:sz w:val="20"/>
                <w:szCs w:val="20"/>
                <w:lang w:eastAsia="zh-CN"/>
              </w:rPr>
            </w:pPr>
            <w:r w:rsidRPr="00CB59CF">
              <w:rPr>
                <w:rFonts w:eastAsia="SimSun" w:cs="Times New Roman"/>
                <w:sz w:val="20"/>
                <w:szCs w:val="20"/>
                <w:lang w:eastAsia="zh-CN"/>
              </w:rPr>
              <w:t>Δάσος Τιθορέας</w:t>
            </w:r>
          </w:p>
        </w:tc>
        <w:tc>
          <w:tcPr>
            <w:tcW w:w="2143"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22"/>
              <w:widowControl/>
              <w:tabs>
                <w:tab w:val="num" w:pos="0"/>
                <w:tab w:val="left" w:pos="10206"/>
              </w:tabs>
              <w:rPr>
                <w:rFonts w:eastAsia="SimSun" w:cs="Times New Roman"/>
                <w:sz w:val="20"/>
                <w:szCs w:val="20"/>
                <w:lang w:eastAsia="zh-CN"/>
              </w:rPr>
            </w:pPr>
            <w:r w:rsidRPr="00CB59CF">
              <w:rPr>
                <w:rFonts w:eastAsia="SimSun" w:cs="Times New Roman"/>
                <w:sz w:val="20"/>
                <w:szCs w:val="20"/>
                <w:lang w:eastAsia="zh-CN"/>
              </w:rPr>
              <w:t>AG0030005</w:t>
            </w:r>
          </w:p>
        </w:tc>
      </w:tr>
      <w:tr w:rsidR="00B75F0F" w:rsidRPr="00CB59CF" w:rsidTr="00C64A82">
        <w:trPr>
          <w:trHeight w:val="301"/>
          <w:jc w:val="center"/>
        </w:trPr>
        <w:tc>
          <w:tcPr>
            <w:tcW w:w="4216"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22"/>
              <w:widowControl/>
              <w:tabs>
                <w:tab w:val="num" w:pos="0"/>
                <w:tab w:val="left" w:pos="10206"/>
              </w:tabs>
              <w:jc w:val="left"/>
              <w:rPr>
                <w:rFonts w:eastAsia="SimSun" w:cs="Times New Roman"/>
                <w:sz w:val="20"/>
                <w:szCs w:val="20"/>
                <w:lang w:eastAsia="zh-CN"/>
              </w:rPr>
            </w:pPr>
            <w:r w:rsidRPr="00CB59CF">
              <w:rPr>
                <w:rFonts w:eastAsia="SimSun" w:cs="Times New Roman"/>
                <w:sz w:val="20"/>
                <w:szCs w:val="20"/>
                <w:lang w:eastAsia="zh-CN"/>
              </w:rPr>
              <w:t>Δέλτα Σπερχειού</w:t>
            </w:r>
          </w:p>
        </w:tc>
        <w:tc>
          <w:tcPr>
            <w:tcW w:w="2143"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22"/>
              <w:widowControl/>
              <w:tabs>
                <w:tab w:val="num" w:pos="0"/>
                <w:tab w:val="left" w:pos="10206"/>
              </w:tabs>
              <w:rPr>
                <w:rFonts w:eastAsia="SimSun" w:cs="Times New Roman"/>
                <w:sz w:val="20"/>
                <w:szCs w:val="20"/>
                <w:lang w:eastAsia="zh-CN"/>
              </w:rPr>
            </w:pPr>
            <w:r w:rsidRPr="00CB59CF">
              <w:rPr>
                <w:rFonts w:eastAsia="SimSun" w:cs="Times New Roman"/>
                <w:sz w:val="20"/>
                <w:szCs w:val="20"/>
                <w:lang w:eastAsia="zh-CN"/>
              </w:rPr>
              <w:t>AG0010047</w:t>
            </w:r>
          </w:p>
        </w:tc>
      </w:tr>
      <w:tr w:rsidR="00B75F0F" w:rsidRPr="00CB59CF" w:rsidTr="00C64A82">
        <w:trPr>
          <w:trHeight w:val="339"/>
          <w:jc w:val="center"/>
        </w:trPr>
        <w:tc>
          <w:tcPr>
            <w:tcW w:w="4216"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71"/>
              <w:widowControl/>
              <w:tabs>
                <w:tab w:val="num" w:pos="0"/>
                <w:tab w:val="left" w:pos="10206"/>
              </w:tabs>
              <w:rPr>
                <w:rFonts w:eastAsia="SimSun" w:cs="Times New Roman"/>
                <w:sz w:val="20"/>
                <w:szCs w:val="20"/>
                <w:lang w:eastAsia="zh-CN"/>
              </w:rPr>
            </w:pPr>
            <w:r w:rsidRPr="00CB59CF">
              <w:rPr>
                <w:rFonts w:eastAsia="SimSun" w:cs="Times New Roman"/>
                <w:sz w:val="20"/>
                <w:szCs w:val="20"/>
                <w:lang w:eastAsia="zh-CN"/>
              </w:rPr>
              <w:t>Εθνικός Δρυμός Όρους Οίτη</w:t>
            </w:r>
          </w:p>
        </w:tc>
        <w:tc>
          <w:tcPr>
            <w:tcW w:w="2143"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71"/>
              <w:widowControl/>
              <w:tabs>
                <w:tab w:val="num" w:pos="0"/>
                <w:tab w:val="left" w:pos="10206"/>
              </w:tabs>
              <w:jc w:val="center"/>
              <w:rPr>
                <w:rFonts w:eastAsia="SimSun" w:cs="Times New Roman"/>
                <w:sz w:val="20"/>
                <w:szCs w:val="20"/>
                <w:lang w:eastAsia="zh-CN"/>
              </w:rPr>
            </w:pPr>
            <w:r w:rsidRPr="00CB59CF">
              <w:rPr>
                <w:rFonts w:eastAsia="SimSun" w:cs="Times New Roman"/>
                <w:sz w:val="20"/>
                <w:szCs w:val="20"/>
                <w:lang w:eastAsia="zh-CN"/>
              </w:rPr>
              <w:t>AG0020015</w:t>
            </w:r>
          </w:p>
        </w:tc>
      </w:tr>
      <w:tr w:rsidR="00B75F0F" w:rsidRPr="00CB59CF" w:rsidTr="00C64A82">
        <w:trPr>
          <w:trHeight w:val="425"/>
          <w:jc w:val="center"/>
        </w:trPr>
        <w:tc>
          <w:tcPr>
            <w:tcW w:w="4216"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71"/>
              <w:widowControl/>
              <w:tabs>
                <w:tab w:val="num" w:pos="0"/>
                <w:tab w:val="left" w:pos="10206"/>
              </w:tabs>
              <w:spacing w:line="278" w:lineRule="exact"/>
              <w:rPr>
                <w:rFonts w:eastAsia="SimSun" w:cs="Times New Roman"/>
                <w:sz w:val="20"/>
                <w:szCs w:val="20"/>
                <w:lang w:eastAsia="zh-CN"/>
              </w:rPr>
            </w:pPr>
            <w:r w:rsidRPr="00CB59CF">
              <w:rPr>
                <w:rFonts w:eastAsia="SimSun" w:cs="Times New Roman"/>
                <w:sz w:val="20"/>
                <w:szCs w:val="20"/>
                <w:lang w:eastAsia="zh-CN"/>
              </w:rPr>
              <w:t>Όρη Γκιώνα, Οίτη και Βαρδουσία</w:t>
            </w:r>
          </w:p>
        </w:tc>
        <w:tc>
          <w:tcPr>
            <w:tcW w:w="2143"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71"/>
              <w:widowControl/>
              <w:tabs>
                <w:tab w:val="num" w:pos="0"/>
                <w:tab w:val="left" w:pos="10206"/>
              </w:tabs>
              <w:jc w:val="center"/>
              <w:rPr>
                <w:rFonts w:eastAsia="SimSun" w:cs="Times New Roman"/>
                <w:sz w:val="20"/>
                <w:szCs w:val="20"/>
                <w:lang w:eastAsia="zh-CN"/>
              </w:rPr>
            </w:pPr>
            <w:r w:rsidRPr="00CB59CF">
              <w:rPr>
                <w:rFonts w:eastAsia="SimSun" w:cs="Times New Roman"/>
                <w:sz w:val="20"/>
                <w:szCs w:val="20"/>
                <w:lang w:eastAsia="zh-CN"/>
              </w:rPr>
              <w:t>AG0200048</w:t>
            </w:r>
          </w:p>
        </w:tc>
      </w:tr>
      <w:tr w:rsidR="00B75F0F" w:rsidRPr="00CB59CF" w:rsidTr="00C64A82">
        <w:trPr>
          <w:trHeight w:val="301"/>
          <w:jc w:val="center"/>
        </w:trPr>
        <w:tc>
          <w:tcPr>
            <w:tcW w:w="4216"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22"/>
              <w:widowControl/>
              <w:tabs>
                <w:tab w:val="num" w:pos="0"/>
                <w:tab w:val="left" w:pos="10206"/>
              </w:tabs>
              <w:jc w:val="left"/>
              <w:rPr>
                <w:rFonts w:eastAsia="SimSun" w:cs="Times New Roman"/>
                <w:sz w:val="20"/>
                <w:szCs w:val="20"/>
                <w:lang w:eastAsia="zh-CN"/>
              </w:rPr>
            </w:pPr>
            <w:r w:rsidRPr="00CB59CF">
              <w:rPr>
                <w:rFonts w:eastAsia="SimSun" w:cs="Times New Roman"/>
                <w:sz w:val="20"/>
                <w:szCs w:val="20"/>
                <w:lang w:eastAsia="zh-CN"/>
              </w:rPr>
              <w:t>Φαράγγι Γοργοποτάμου</w:t>
            </w:r>
          </w:p>
        </w:tc>
        <w:tc>
          <w:tcPr>
            <w:tcW w:w="2143"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22"/>
              <w:widowControl/>
              <w:tabs>
                <w:tab w:val="num" w:pos="0"/>
                <w:tab w:val="left" w:pos="10206"/>
              </w:tabs>
              <w:rPr>
                <w:rFonts w:eastAsia="SimSun" w:cs="Times New Roman"/>
                <w:sz w:val="20"/>
                <w:szCs w:val="20"/>
                <w:lang w:eastAsia="zh-CN"/>
              </w:rPr>
            </w:pPr>
            <w:r w:rsidRPr="00CB59CF">
              <w:rPr>
                <w:rFonts w:eastAsia="SimSun" w:cs="Times New Roman"/>
                <w:sz w:val="20"/>
                <w:szCs w:val="20"/>
                <w:lang w:eastAsia="zh-CN"/>
              </w:rPr>
              <w:t>AG0060063</w:t>
            </w:r>
          </w:p>
        </w:tc>
      </w:tr>
    </w:tbl>
    <w:p w:rsidR="00B75F0F" w:rsidRDefault="00B75F0F" w:rsidP="00B75F0F">
      <w:pPr>
        <w:pStyle w:val="Style124"/>
        <w:widowControl/>
        <w:tabs>
          <w:tab w:val="num" w:pos="0"/>
          <w:tab w:val="left" w:pos="10206"/>
        </w:tabs>
        <w:spacing w:before="240"/>
        <w:jc w:val="both"/>
        <w:rPr>
          <w:rFonts w:eastAsia="SimSun" w:cs="Times New Roman"/>
          <w:sz w:val="20"/>
          <w:szCs w:val="20"/>
          <w:lang w:eastAsia="zh-CN"/>
        </w:rPr>
      </w:pPr>
      <w:r w:rsidRPr="00706C8F">
        <w:rPr>
          <w:rFonts w:eastAsia="SimSun" w:cs="Times New Roman"/>
          <w:sz w:val="20"/>
          <w:szCs w:val="20"/>
          <w:lang w:eastAsia="zh-CN"/>
        </w:rPr>
        <w:t>Πηγή: ΦΙΛΟΤΙΣ - Βάση Δεδομένων για την Ελληνική Φύση</w:t>
      </w:r>
    </w:p>
    <w:p w:rsidR="004802AB" w:rsidRDefault="004802AB" w:rsidP="004802AB">
      <w:pPr>
        <w:pStyle w:val="Style173"/>
        <w:widowControl/>
        <w:tabs>
          <w:tab w:val="left" w:pos="10206"/>
        </w:tabs>
        <w:spacing w:line="240" w:lineRule="auto"/>
        <w:ind w:left="720" w:firstLine="0"/>
        <w:rPr>
          <w:rFonts w:eastAsia="SimSun" w:cs="Times New Roman"/>
          <w:b/>
          <w:sz w:val="22"/>
          <w:lang w:eastAsia="zh-CN"/>
        </w:rPr>
      </w:pPr>
    </w:p>
    <w:p w:rsidR="004802AB" w:rsidRDefault="004802AB" w:rsidP="007C7349">
      <w:pPr>
        <w:pStyle w:val="Style173"/>
        <w:widowControl/>
        <w:numPr>
          <w:ilvl w:val="0"/>
          <w:numId w:val="22"/>
        </w:numPr>
        <w:tabs>
          <w:tab w:val="left" w:pos="10206"/>
        </w:tabs>
        <w:spacing w:line="360" w:lineRule="auto"/>
        <w:rPr>
          <w:rFonts w:eastAsia="SimSun" w:cs="Times New Roman"/>
          <w:b/>
          <w:sz w:val="22"/>
          <w:lang w:eastAsia="zh-CN"/>
        </w:rPr>
      </w:pPr>
      <w:r>
        <w:rPr>
          <w:rFonts w:eastAsia="SimSun" w:cs="Times New Roman"/>
          <w:b/>
          <w:sz w:val="22"/>
          <w:lang w:eastAsia="zh-CN"/>
        </w:rPr>
        <w:t>Εθνικός Δρυμός Οίτης</w:t>
      </w:r>
    </w:p>
    <w:p w:rsidR="004802AB" w:rsidRPr="004802AB" w:rsidRDefault="004802AB" w:rsidP="004802AB">
      <w:pPr>
        <w:spacing w:before="0" w:after="0" w:line="276" w:lineRule="auto"/>
        <w:rPr>
          <w:rFonts w:cs="Arial"/>
        </w:rPr>
      </w:pPr>
      <w:r w:rsidRPr="004802AB">
        <w:rPr>
          <w:rFonts w:cs="Arial"/>
        </w:rPr>
        <w:lastRenderedPageBreak/>
        <w:t>Στον Εθνικό Δρυμό Οίτης υπάρχουν μονοπάτια με σήμανση για πεζοπορία</w:t>
      </w:r>
    </w:p>
    <w:p w:rsidR="004802AB" w:rsidRPr="004802AB" w:rsidRDefault="004802AB" w:rsidP="004802AB">
      <w:pPr>
        <w:spacing w:before="0" w:after="0" w:line="276" w:lineRule="auto"/>
        <w:rPr>
          <w:rFonts w:cs="Arial"/>
        </w:rPr>
      </w:pPr>
    </w:p>
    <w:p w:rsidR="004802AB" w:rsidRPr="004802AB" w:rsidRDefault="004802AB" w:rsidP="004802AB">
      <w:pPr>
        <w:spacing w:before="0" w:after="0" w:line="276" w:lineRule="auto"/>
        <w:ind w:left="426" w:hanging="426"/>
        <w:rPr>
          <w:rFonts w:cs="Arial"/>
        </w:rPr>
      </w:pPr>
      <w:r w:rsidRPr="004802AB">
        <w:rPr>
          <w:rFonts w:cs="Arial"/>
        </w:rPr>
        <w:t>1.</w:t>
      </w:r>
      <w:r w:rsidRPr="004802AB">
        <w:rPr>
          <w:rFonts w:cs="Arial"/>
        </w:rPr>
        <w:tab/>
        <w:t>Υπάτη – πηγές Αμαλιόβρυση - Περδικόβρυση – Καταφύγιο Οίτης.</w:t>
      </w:r>
    </w:p>
    <w:p w:rsidR="004802AB" w:rsidRPr="004802AB" w:rsidRDefault="004802AB" w:rsidP="004802AB">
      <w:pPr>
        <w:spacing w:before="0" w:after="0" w:line="276" w:lineRule="auto"/>
        <w:ind w:left="426" w:hanging="426"/>
        <w:rPr>
          <w:rFonts w:cs="Arial"/>
        </w:rPr>
      </w:pPr>
      <w:r w:rsidRPr="004802AB">
        <w:rPr>
          <w:rFonts w:cs="Arial"/>
        </w:rPr>
        <w:t>2.</w:t>
      </w:r>
      <w:r w:rsidRPr="004802AB">
        <w:rPr>
          <w:rFonts w:cs="Arial"/>
        </w:rPr>
        <w:tab/>
        <w:t>Καταφύγιο Οίτης – θέση Καρίτσα – Λουτρά Υπάτης.</w:t>
      </w:r>
    </w:p>
    <w:p w:rsidR="004802AB" w:rsidRPr="004802AB" w:rsidRDefault="004802AB" w:rsidP="004802AB">
      <w:pPr>
        <w:spacing w:before="0" w:after="0" w:line="276" w:lineRule="auto"/>
        <w:ind w:left="426" w:hanging="426"/>
        <w:rPr>
          <w:rFonts w:cs="Arial"/>
        </w:rPr>
      </w:pPr>
      <w:r w:rsidRPr="004802AB">
        <w:rPr>
          <w:rFonts w:cs="Arial"/>
        </w:rPr>
        <w:t>3.</w:t>
      </w:r>
      <w:r w:rsidRPr="004802AB">
        <w:rPr>
          <w:rFonts w:cs="Arial"/>
        </w:rPr>
        <w:tab/>
        <w:t>Καταφύγιο Οίτης – κορυφές Γρεβενό, Αλύκαινα, Πύργος – Νεοχώρι.</w:t>
      </w:r>
    </w:p>
    <w:p w:rsidR="004802AB" w:rsidRPr="004802AB" w:rsidRDefault="004802AB" w:rsidP="004802AB">
      <w:pPr>
        <w:spacing w:before="0" w:after="0" w:line="276" w:lineRule="auto"/>
        <w:ind w:left="426" w:hanging="426"/>
        <w:rPr>
          <w:rFonts w:cs="Arial"/>
        </w:rPr>
      </w:pPr>
      <w:r w:rsidRPr="004802AB">
        <w:rPr>
          <w:rFonts w:cs="Arial"/>
        </w:rPr>
        <w:t>4.</w:t>
      </w:r>
      <w:r w:rsidRPr="004802AB">
        <w:rPr>
          <w:rFonts w:cs="Arial"/>
        </w:rPr>
        <w:tab/>
        <w:t>Υπάτη – Κάστρο – Υπάτη.</w:t>
      </w:r>
    </w:p>
    <w:p w:rsidR="004802AB" w:rsidRPr="004802AB" w:rsidRDefault="004802AB" w:rsidP="004802AB">
      <w:pPr>
        <w:spacing w:before="0" w:after="0" w:line="276" w:lineRule="auto"/>
        <w:ind w:left="426" w:hanging="426"/>
        <w:rPr>
          <w:rFonts w:cs="Arial"/>
        </w:rPr>
      </w:pPr>
      <w:r w:rsidRPr="004802AB">
        <w:rPr>
          <w:rFonts w:cs="Arial"/>
        </w:rPr>
        <w:t>5.</w:t>
      </w:r>
      <w:r w:rsidRPr="004802AB">
        <w:rPr>
          <w:rFonts w:cs="Arial"/>
        </w:rPr>
        <w:tab/>
        <w:t>Υπάτη – καταρράκτης Κρεμαστός – Υπάτη (Το μονοπάτι των Φαρμακίδων).</w:t>
      </w:r>
    </w:p>
    <w:p w:rsidR="004802AB" w:rsidRPr="004802AB" w:rsidRDefault="004802AB" w:rsidP="004802AB">
      <w:pPr>
        <w:spacing w:before="0" w:after="0" w:line="276" w:lineRule="auto"/>
        <w:ind w:left="426" w:hanging="426"/>
        <w:rPr>
          <w:rFonts w:cs="Arial"/>
        </w:rPr>
      </w:pPr>
      <w:r w:rsidRPr="004802AB">
        <w:rPr>
          <w:rFonts w:cs="Arial"/>
        </w:rPr>
        <w:t>6.</w:t>
      </w:r>
      <w:r w:rsidRPr="004802AB">
        <w:rPr>
          <w:rFonts w:cs="Arial"/>
        </w:rPr>
        <w:tab/>
        <w:t>Υπάτη – θέση Περιβόλια – εκκλησάκι Αρσαλής.</w:t>
      </w:r>
    </w:p>
    <w:p w:rsidR="004802AB" w:rsidRPr="004802AB" w:rsidRDefault="004802AB" w:rsidP="004802AB">
      <w:pPr>
        <w:spacing w:before="0" w:after="0" w:line="276" w:lineRule="auto"/>
        <w:ind w:left="426" w:hanging="426"/>
        <w:rPr>
          <w:rFonts w:cs="Arial"/>
        </w:rPr>
      </w:pPr>
      <w:r w:rsidRPr="004802AB">
        <w:rPr>
          <w:rFonts w:cs="Arial"/>
        </w:rPr>
        <w:t>7.</w:t>
      </w:r>
      <w:r w:rsidRPr="004802AB">
        <w:rPr>
          <w:rFonts w:cs="Arial"/>
        </w:rPr>
        <w:tab/>
        <w:t>Καστανιά – Καπνοχώρι – Υπάτη.</w:t>
      </w:r>
    </w:p>
    <w:p w:rsidR="004802AB" w:rsidRPr="004802AB" w:rsidRDefault="004802AB" w:rsidP="004802AB">
      <w:pPr>
        <w:spacing w:before="0" w:after="0" w:line="276" w:lineRule="auto"/>
        <w:ind w:left="426" w:hanging="426"/>
        <w:rPr>
          <w:rFonts w:cs="Arial"/>
        </w:rPr>
      </w:pPr>
      <w:r w:rsidRPr="004802AB">
        <w:rPr>
          <w:rFonts w:cs="Arial"/>
        </w:rPr>
        <w:t>8.</w:t>
      </w:r>
      <w:r w:rsidRPr="004802AB">
        <w:rPr>
          <w:rFonts w:cs="Arial"/>
        </w:rPr>
        <w:tab/>
        <w:t>Καστανιά – κορυφή Πετρωτός – Υπάτη.</w:t>
      </w:r>
    </w:p>
    <w:p w:rsidR="004802AB" w:rsidRPr="004802AB" w:rsidRDefault="004802AB" w:rsidP="004802AB">
      <w:pPr>
        <w:spacing w:before="0" w:after="0" w:line="276" w:lineRule="auto"/>
        <w:ind w:left="426" w:hanging="426"/>
        <w:rPr>
          <w:rFonts w:eastAsia="Times New Roman" w:cs="Arial"/>
          <w:snapToGrid w:val="0"/>
          <w:szCs w:val="22"/>
          <w:lang w:eastAsia="el-GR"/>
        </w:rPr>
      </w:pPr>
      <w:r w:rsidRPr="004802AB">
        <w:rPr>
          <w:rFonts w:eastAsia="Times New Roman" w:cs="Arial"/>
          <w:snapToGrid w:val="0"/>
          <w:szCs w:val="22"/>
          <w:lang w:eastAsia="el-GR"/>
        </w:rPr>
        <w:t>9.</w:t>
      </w:r>
      <w:r w:rsidRPr="004802AB">
        <w:rPr>
          <w:rFonts w:eastAsia="Times New Roman" w:cs="Arial"/>
          <w:snapToGrid w:val="0"/>
          <w:szCs w:val="22"/>
          <w:lang w:eastAsia="el-GR"/>
        </w:rPr>
        <w:tab/>
        <w:t>Καστανιά - διάσελο Πάθενας.</w:t>
      </w:r>
    </w:p>
    <w:p w:rsidR="004802AB" w:rsidRPr="004802AB" w:rsidRDefault="004802AB" w:rsidP="004802AB">
      <w:pPr>
        <w:spacing w:before="0" w:after="0" w:line="276" w:lineRule="auto"/>
        <w:ind w:left="426" w:hanging="426"/>
        <w:rPr>
          <w:rFonts w:eastAsia="Times New Roman" w:cs="Arial"/>
          <w:snapToGrid w:val="0"/>
          <w:szCs w:val="22"/>
          <w:lang w:eastAsia="el-GR"/>
        </w:rPr>
      </w:pPr>
      <w:r w:rsidRPr="004802AB">
        <w:rPr>
          <w:rFonts w:eastAsia="Times New Roman" w:cs="Arial"/>
          <w:snapToGrid w:val="0"/>
          <w:szCs w:val="22"/>
          <w:lang w:eastAsia="el-GR"/>
        </w:rPr>
        <w:t>10.</w:t>
      </w:r>
      <w:r w:rsidRPr="004802AB">
        <w:rPr>
          <w:rFonts w:eastAsia="Times New Roman" w:cs="Arial"/>
          <w:snapToGrid w:val="0"/>
          <w:szCs w:val="22"/>
          <w:lang w:eastAsia="el-GR"/>
        </w:rPr>
        <w:tab/>
        <w:t>Διάσελο Πάθενας – κορυφή Αετός.</w:t>
      </w:r>
    </w:p>
    <w:p w:rsidR="004802AB" w:rsidRPr="004802AB" w:rsidRDefault="004802AB" w:rsidP="004802AB">
      <w:pPr>
        <w:spacing w:before="0" w:after="0" w:line="276" w:lineRule="auto"/>
        <w:ind w:left="426" w:hanging="426"/>
        <w:rPr>
          <w:rFonts w:eastAsia="Times New Roman" w:cs="Arial"/>
          <w:snapToGrid w:val="0"/>
          <w:szCs w:val="22"/>
          <w:lang w:eastAsia="el-GR"/>
        </w:rPr>
      </w:pPr>
      <w:r w:rsidRPr="004802AB">
        <w:rPr>
          <w:rFonts w:eastAsia="Times New Roman" w:cs="Arial"/>
          <w:snapToGrid w:val="0"/>
          <w:szCs w:val="22"/>
          <w:lang w:eastAsia="el-GR"/>
        </w:rPr>
        <w:t>11.</w:t>
      </w:r>
      <w:r w:rsidRPr="004802AB">
        <w:rPr>
          <w:rFonts w:eastAsia="Times New Roman" w:cs="Arial"/>
          <w:snapToGrid w:val="0"/>
          <w:szCs w:val="22"/>
          <w:lang w:eastAsia="el-GR"/>
        </w:rPr>
        <w:tab/>
        <w:t>Διάσελο Πάθενας – κορυφή Τούρλα - εκκλησάκι Άγιοι Απόστολοι.</w:t>
      </w:r>
    </w:p>
    <w:p w:rsidR="004802AB" w:rsidRPr="004802AB" w:rsidRDefault="004802AB" w:rsidP="004802AB">
      <w:pPr>
        <w:spacing w:before="0" w:after="0" w:line="276" w:lineRule="auto"/>
        <w:ind w:left="426" w:hanging="426"/>
        <w:rPr>
          <w:rFonts w:eastAsia="Times New Roman" w:cs="Arial"/>
          <w:snapToGrid w:val="0"/>
          <w:szCs w:val="22"/>
          <w:lang w:eastAsia="el-GR"/>
        </w:rPr>
      </w:pPr>
      <w:r w:rsidRPr="004802AB">
        <w:rPr>
          <w:rFonts w:eastAsia="Times New Roman" w:cs="Arial"/>
          <w:snapToGrid w:val="0"/>
          <w:szCs w:val="22"/>
          <w:lang w:eastAsia="el-GR"/>
        </w:rPr>
        <w:t>12.</w:t>
      </w:r>
      <w:r w:rsidRPr="004802AB">
        <w:rPr>
          <w:rFonts w:eastAsia="Times New Roman" w:cs="Arial"/>
          <w:snapToGrid w:val="0"/>
          <w:szCs w:val="22"/>
          <w:lang w:eastAsia="el-GR"/>
        </w:rPr>
        <w:tab/>
        <w:t>Νεοχώρι – Δρακοπηδήματα – κορυφή Πύργος – Άγιοι Απόστολοι – Νεοχώρι (Το μονοπάτι των Τσοπάνηδων).</w:t>
      </w:r>
    </w:p>
    <w:p w:rsidR="004802AB" w:rsidRPr="004802AB" w:rsidRDefault="004802AB" w:rsidP="004802AB">
      <w:pPr>
        <w:spacing w:before="0" w:after="0" w:line="276" w:lineRule="auto"/>
        <w:ind w:left="426" w:hanging="426"/>
        <w:rPr>
          <w:rFonts w:eastAsia="Times New Roman" w:cs="Arial"/>
          <w:snapToGrid w:val="0"/>
          <w:szCs w:val="22"/>
          <w:lang w:eastAsia="el-GR"/>
        </w:rPr>
      </w:pPr>
      <w:r w:rsidRPr="004802AB">
        <w:rPr>
          <w:rFonts w:eastAsia="Times New Roman" w:cs="Arial"/>
          <w:snapToGrid w:val="0"/>
          <w:szCs w:val="22"/>
          <w:lang w:eastAsia="el-GR"/>
        </w:rPr>
        <w:t>13.</w:t>
      </w:r>
      <w:r w:rsidRPr="004802AB">
        <w:rPr>
          <w:rFonts w:eastAsia="Times New Roman" w:cs="Arial"/>
          <w:snapToGrid w:val="0"/>
          <w:szCs w:val="22"/>
          <w:lang w:eastAsia="el-GR"/>
        </w:rPr>
        <w:tab/>
        <w:t>Αργυροχώρι – θέση Αμπελάκι.</w:t>
      </w:r>
    </w:p>
    <w:p w:rsidR="004802AB" w:rsidRPr="004802AB" w:rsidRDefault="004802AB" w:rsidP="004802AB">
      <w:pPr>
        <w:spacing w:before="0" w:after="0" w:line="276" w:lineRule="auto"/>
        <w:ind w:left="426" w:hanging="426"/>
        <w:rPr>
          <w:rFonts w:eastAsia="Times New Roman" w:cs="Arial"/>
          <w:snapToGrid w:val="0"/>
          <w:szCs w:val="22"/>
          <w:lang w:eastAsia="el-GR"/>
        </w:rPr>
      </w:pPr>
      <w:r w:rsidRPr="004802AB">
        <w:rPr>
          <w:rFonts w:eastAsia="Times New Roman" w:cs="Arial"/>
          <w:snapToGrid w:val="0"/>
          <w:szCs w:val="22"/>
          <w:lang w:eastAsia="el-GR"/>
        </w:rPr>
        <w:t>14.</w:t>
      </w:r>
      <w:r w:rsidRPr="004802AB">
        <w:rPr>
          <w:rFonts w:eastAsia="Times New Roman" w:cs="Arial"/>
          <w:snapToGrid w:val="0"/>
          <w:szCs w:val="22"/>
          <w:lang w:eastAsia="el-GR"/>
        </w:rPr>
        <w:tab/>
        <w:t>Παύλιανη – Καταβόθρα, Πυρά Ηρακλέους – Παύλιανη (Το μονοπάτι του Ηρακλή).</w:t>
      </w:r>
    </w:p>
    <w:p w:rsidR="004802AB" w:rsidRPr="004802AB" w:rsidRDefault="004802AB" w:rsidP="004802AB">
      <w:pPr>
        <w:spacing w:before="0" w:after="0" w:line="276" w:lineRule="auto"/>
        <w:ind w:left="426" w:hanging="426"/>
        <w:rPr>
          <w:rFonts w:eastAsia="Times New Roman" w:cs="Arial"/>
          <w:snapToGrid w:val="0"/>
          <w:szCs w:val="22"/>
          <w:lang w:eastAsia="el-GR"/>
        </w:rPr>
      </w:pPr>
      <w:r w:rsidRPr="004802AB">
        <w:rPr>
          <w:rFonts w:eastAsia="Times New Roman" w:cs="Arial"/>
          <w:snapToGrid w:val="0"/>
          <w:szCs w:val="22"/>
          <w:lang w:eastAsia="el-GR"/>
        </w:rPr>
        <w:t>15.</w:t>
      </w:r>
      <w:r w:rsidRPr="004802AB">
        <w:rPr>
          <w:rFonts w:eastAsia="Times New Roman" w:cs="Arial"/>
          <w:snapToGrid w:val="0"/>
          <w:szCs w:val="22"/>
          <w:lang w:eastAsia="el-GR"/>
        </w:rPr>
        <w:tab/>
        <w:t>Οροπέδιο Καταβόθρας – κορυφή Πύργος – οροπέδιο Καταβόθρας.</w:t>
      </w:r>
    </w:p>
    <w:p w:rsidR="004802AB" w:rsidRPr="004802AB" w:rsidRDefault="004802AB" w:rsidP="004802AB">
      <w:pPr>
        <w:spacing w:before="0" w:after="0" w:line="276" w:lineRule="auto"/>
        <w:ind w:left="426" w:hanging="426"/>
        <w:rPr>
          <w:rFonts w:eastAsia="Times New Roman" w:cs="Arial"/>
          <w:snapToGrid w:val="0"/>
          <w:szCs w:val="22"/>
          <w:lang w:eastAsia="el-GR"/>
        </w:rPr>
      </w:pPr>
      <w:r w:rsidRPr="004802AB">
        <w:rPr>
          <w:rFonts w:eastAsia="Times New Roman" w:cs="Arial"/>
          <w:snapToGrid w:val="0"/>
          <w:szCs w:val="22"/>
          <w:lang w:eastAsia="el-GR"/>
        </w:rPr>
        <w:t>16.</w:t>
      </w:r>
      <w:r w:rsidRPr="004802AB">
        <w:rPr>
          <w:rFonts w:eastAsia="Times New Roman" w:cs="Arial"/>
          <w:snapToGrid w:val="0"/>
          <w:szCs w:val="22"/>
          <w:lang w:eastAsia="el-GR"/>
        </w:rPr>
        <w:tab/>
        <w:t>Μεσόραχος – παρκάκι Παύλιανης – Παύλιανη.</w:t>
      </w:r>
    </w:p>
    <w:p w:rsidR="004802AB" w:rsidRPr="004802AB" w:rsidRDefault="004802AB" w:rsidP="004802AB">
      <w:pPr>
        <w:spacing w:before="0" w:after="0" w:line="276" w:lineRule="auto"/>
        <w:ind w:left="426" w:hanging="426"/>
        <w:rPr>
          <w:rFonts w:eastAsia="Times New Roman" w:cs="Arial"/>
          <w:snapToGrid w:val="0"/>
          <w:szCs w:val="22"/>
          <w:lang w:eastAsia="el-GR"/>
        </w:rPr>
      </w:pPr>
      <w:r w:rsidRPr="004802AB">
        <w:rPr>
          <w:rFonts w:eastAsia="Times New Roman" w:cs="Arial"/>
          <w:snapToGrid w:val="0"/>
          <w:szCs w:val="22"/>
          <w:lang w:eastAsia="el-GR"/>
        </w:rPr>
        <w:t>17.</w:t>
      </w:r>
      <w:r w:rsidRPr="004802AB">
        <w:rPr>
          <w:rFonts w:eastAsia="Times New Roman" w:cs="Arial"/>
          <w:snapToGrid w:val="0"/>
          <w:szCs w:val="22"/>
          <w:lang w:eastAsia="el-GR"/>
        </w:rPr>
        <w:tab/>
        <w:t>Παύλιανη – υγρότοπος Τζιρός, οικισμός Κούβελος – Σ.Σ. Ασωπού.</w:t>
      </w:r>
    </w:p>
    <w:p w:rsidR="004802AB" w:rsidRPr="004802AB" w:rsidRDefault="004802AB" w:rsidP="004802AB">
      <w:pPr>
        <w:spacing w:before="0" w:after="0" w:line="276" w:lineRule="auto"/>
        <w:ind w:left="426" w:hanging="426"/>
        <w:rPr>
          <w:rFonts w:eastAsia="Times New Roman" w:cs="Arial"/>
          <w:snapToGrid w:val="0"/>
          <w:szCs w:val="22"/>
          <w:lang w:eastAsia="el-GR"/>
        </w:rPr>
      </w:pPr>
      <w:r w:rsidRPr="004802AB">
        <w:rPr>
          <w:rFonts w:eastAsia="Times New Roman" w:cs="Arial"/>
          <w:snapToGrid w:val="0"/>
          <w:szCs w:val="22"/>
          <w:lang w:eastAsia="el-GR"/>
        </w:rPr>
        <w:t>18.</w:t>
      </w:r>
      <w:r w:rsidRPr="004802AB">
        <w:rPr>
          <w:rFonts w:eastAsia="Times New Roman" w:cs="Arial"/>
          <w:snapToGrid w:val="0"/>
          <w:szCs w:val="22"/>
          <w:lang w:eastAsia="el-GR"/>
        </w:rPr>
        <w:tab/>
        <w:t>Σ.Σ. Ασωπού - Ηράκλεια (αρχαία Τραχίνια) (Το μονοπάτι των σιδηροδρομικών).</w:t>
      </w:r>
    </w:p>
    <w:p w:rsidR="004802AB" w:rsidRDefault="004802AB" w:rsidP="004802AB">
      <w:pPr>
        <w:pStyle w:val="aa"/>
        <w:tabs>
          <w:tab w:val="left" w:pos="851"/>
        </w:tabs>
        <w:ind w:left="1440" w:hanging="1440"/>
      </w:pPr>
      <w:bookmarkStart w:id="43" w:name="_Toc44622596"/>
      <w:r w:rsidRPr="00CC1FDD">
        <w:t xml:space="preserve">Σχήμα </w:t>
      </w:r>
      <w:fldSimple w:instr=" SEQ Σχήμα \* ARABIC ">
        <w:r>
          <w:rPr>
            <w:noProof/>
          </w:rPr>
          <w:t>6</w:t>
        </w:r>
      </w:fldSimple>
      <w:r w:rsidRPr="00CC1FDD">
        <w:t>:</w:t>
      </w:r>
      <w:r w:rsidRPr="00CC1FDD">
        <w:tab/>
      </w:r>
      <w:r>
        <w:t>Χάρτης μοναπατιών Εθνικού Δρυμού Οίτης</w:t>
      </w:r>
      <w:bookmarkEnd w:id="43"/>
    </w:p>
    <w:p w:rsidR="004802AB" w:rsidRDefault="004802AB" w:rsidP="00B75F0F">
      <w:pPr>
        <w:pStyle w:val="Style124"/>
        <w:widowControl/>
        <w:tabs>
          <w:tab w:val="num" w:pos="0"/>
          <w:tab w:val="left" w:pos="10206"/>
        </w:tabs>
        <w:spacing w:before="240"/>
        <w:jc w:val="both"/>
        <w:rPr>
          <w:rFonts w:eastAsia="SimSun" w:cs="Times New Roman"/>
          <w:sz w:val="20"/>
          <w:szCs w:val="20"/>
          <w:lang w:eastAsia="zh-CN"/>
        </w:rPr>
      </w:pPr>
      <w:r>
        <w:rPr>
          <w:rFonts w:ascii="Times New Roman" w:hAnsi="Times New Roman"/>
          <w:noProof/>
        </w:rPr>
        <w:drawing>
          <wp:inline distT="0" distB="0" distL="0" distR="0">
            <wp:extent cx="5672913" cy="4410075"/>
            <wp:effectExtent l="0" t="0" r="0" b="0"/>
            <wp:docPr id="7" name="Εικόνα 7" descr="oiti_100k_ΧΑΡΤΗΣ ΟΙΤ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iti_100k_ΧΑΡΤΗΣ ΟΙΤΗΣ"/>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76900" cy="4413174"/>
                    </a:xfrm>
                    <a:prstGeom prst="rect">
                      <a:avLst/>
                    </a:prstGeom>
                    <a:noFill/>
                    <a:ln>
                      <a:noFill/>
                    </a:ln>
                  </pic:spPr>
                </pic:pic>
              </a:graphicData>
            </a:graphic>
          </wp:inline>
        </w:drawing>
      </w:r>
    </w:p>
    <w:p w:rsidR="004802AB" w:rsidRPr="00706C8F" w:rsidRDefault="00016B73" w:rsidP="00B75F0F">
      <w:pPr>
        <w:pStyle w:val="Style124"/>
        <w:widowControl/>
        <w:tabs>
          <w:tab w:val="num" w:pos="0"/>
          <w:tab w:val="left" w:pos="10206"/>
        </w:tabs>
        <w:spacing w:before="240"/>
        <w:jc w:val="both"/>
        <w:rPr>
          <w:rFonts w:eastAsia="SimSun" w:cs="Times New Roman"/>
          <w:sz w:val="20"/>
          <w:szCs w:val="20"/>
          <w:lang w:eastAsia="zh-CN"/>
        </w:rPr>
      </w:pPr>
      <w:r w:rsidRPr="00016B73">
        <w:rPr>
          <w:rFonts w:eastAsia="SimSun" w:cs="Times New Roman"/>
          <w:sz w:val="20"/>
          <w:szCs w:val="20"/>
          <w:lang w:eastAsia="zh-CN"/>
        </w:rPr>
        <w:t xml:space="preserve">Πηγή: </w:t>
      </w:r>
      <w:hyperlink r:id="rId21" w:history="1">
        <w:r w:rsidRPr="00016B73">
          <w:rPr>
            <w:rFonts w:ascii="(Χρήση ασιατικής γραμματοσειράς" w:hAnsi="(Χρήση ασιατικής γραμματοσειράς" w:cs="Times New Roman"/>
            <w:snapToGrid w:val="0"/>
            <w:color w:val="000000" w:themeColor="text1"/>
            <w:sz w:val="22"/>
            <w:szCs w:val="22"/>
          </w:rPr>
          <w:t>http://oiti.gr</w:t>
        </w:r>
      </w:hyperlink>
    </w:p>
    <w:p w:rsidR="00B75F0F" w:rsidRPr="00CB59CF" w:rsidRDefault="00B75F0F" w:rsidP="007C7349">
      <w:pPr>
        <w:pStyle w:val="Style114"/>
        <w:widowControl/>
        <w:numPr>
          <w:ilvl w:val="0"/>
          <w:numId w:val="22"/>
        </w:numPr>
        <w:tabs>
          <w:tab w:val="left" w:pos="10206"/>
        </w:tabs>
        <w:spacing w:line="360" w:lineRule="auto"/>
        <w:rPr>
          <w:rFonts w:eastAsia="SimSun" w:cs="Times New Roman"/>
          <w:b/>
          <w:sz w:val="22"/>
          <w:lang w:eastAsia="zh-CN"/>
        </w:rPr>
      </w:pPr>
      <w:r w:rsidRPr="00CB59CF">
        <w:rPr>
          <w:rFonts w:eastAsia="SimSun" w:cs="Times New Roman"/>
          <w:b/>
          <w:sz w:val="22"/>
          <w:lang w:eastAsia="zh-CN"/>
        </w:rPr>
        <w:lastRenderedPageBreak/>
        <w:t>Καταφύγια Άγριας Ζωής</w:t>
      </w:r>
    </w:p>
    <w:p w:rsidR="00B75F0F" w:rsidRPr="00CB59CF" w:rsidRDefault="007C7349" w:rsidP="00B75F0F">
      <w:r>
        <w:t>Σύμφωνα με το Ν</w:t>
      </w:r>
      <w:r w:rsidR="00B75F0F" w:rsidRPr="00CB59CF">
        <w:t>όμο 2637/27-08-1998</w:t>
      </w:r>
      <w:r>
        <w:t>,</w:t>
      </w:r>
      <w:r w:rsidR="00B75F0F" w:rsidRPr="00CB59CF">
        <w:t xml:space="preserve"> τα καταφύγια θηραμάτων μετονομάστηκαν σε </w:t>
      </w:r>
      <w:r w:rsidR="00B75F0F" w:rsidRPr="00CB59CF">
        <w:rPr>
          <w:b/>
        </w:rPr>
        <w:t>«Καταφύγια Άγριας Ζωής».</w:t>
      </w:r>
      <w:r w:rsidR="00B75F0F" w:rsidRPr="00CB59CF">
        <w:t xml:space="preserve"> Αποτελούν περιοχές εντός των οποίων, εκτός από την προστασία των ειδών άγριας πανίδας, προστατεύονται και τα είδη της αυτοφυούς άγριας χλωρίδας.</w:t>
      </w:r>
    </w:p>
    <w:p w:rsidR="00B75F0F" w:rsidRPr="00CB59CF" w:rsidRDefault="00B75F0F" w:rsidP="00B75F0F">
      <w:r w:rsidRPr="00CB59CF">
        <w:t>Ως καταφύγιο θηραμάτων ορίζεται μια συγκεκριμένη και απαγορευμένη για το κυνήγι περιοχή</w:t>
      </w:r>
      <w:r w:rsidR="007C7349">
        <w:t>,</w:t>
      </w:r>
      <w:r w:rsidRPr="00CB59CF">
        <w:t xml:space="preserve"> στην οποία επικρατούν ευνοϊκές οικολογικές συνθήκες για τη διαβίωση και αναπαραγωγή ενός ή περισσότερων θηραματικών ειδών. Σκοπός της ίδρυσης των καταφυγίων είναι η δημιουργία σε αυτά πλεονάζοντος αριθμού θηραμάτων, τα οποία στη συνέχεια εμπλουτίζουν τους γειτονικούς βιότοπους. Σε ορισμένες περιπτώσεις</w:t>
      </w:r>
      <w:r w:rsidR="007C7349">
        <w:t>,</w:t>
      </w:r>
      <w:r w:rsidRPr="00CB59CF">
        <w:t xml:space="preserve"> τα καταφύγια χρησιμεύουν και ως θέσεις ανάπαυσης των μεταναστευτικών πουλιών.</w:t>
      </w:r>
    </w:p>
    <w:p w:rsidR="00B75F0F" w:rsidRPr="00CB59CF" w:rsidRDefault="00B75F0F" w:rsidP="00B75F0F">
      <w:r w:rsidRPr="00CB59CF">
        <w:t>Εντός των ορίων της Δημοτικής Ενότητας Υπάτης, και συγκεκριμένα στη</w:t>
      </w:r>
      <w:r w:rsidR="007C7349">
        <w:t>ν</w:t>
      </w:r>
      <w:r w:rsidRPr="00CB59CF">
        <w:t xml:space="preserve"> περιοχή βορείως των οικισμών Λουτρά Υπάτης και Λαδικού, βρίσκεται τμήμα του Καταφυγίου άγριας ζωής, με κωδικό Κ317 και ονομασία </w:t>
      </w:r>
      <w:r w:rsidRPr="00CB59CF">
        <w:rPr>
          <w:b/>
        </w:rPr>
        <w:t>«Γέφυρα Σπερχειού (Λιανοκλαδίου - Λαδικού - Ζηλευτού - Ροδωνιάς)».</w:t>
      </w:r>
      <w:r w:rsidRPr="00CB59CF">
        <w:t xml:space="preserve"> Η συνολική έκταση του καταφυγίου ανέρχεται στα 600ha. Η κήρυξη της εν λόγω περιοχής σε Καταφύγιο άγριας ζωής έγινε σύμφωνα με το ΦΕΚ 856/Β/76 και υπόκειται στην αρμοδιότητα του Δασαρχείου Λαμίας, της Δ/νσης Δασών Φθιώτιδας.</w:t>
      </w:r>
    </w:p>
    <w:p w:rsidR="00B75F0F" w:rsidRPr="00CB59CF" w:rsidRDefault="00B75F0F" w:rsidP="00B75F0F">
      <w:pPr>
        <w:rPr>
          <w:b/>
        </w:rPr>
      </w:pPr>
      <w:r w:rsidRPr="00CB59CF">
        <w:t xml:space="preserve">Άλλα καταφύγια άγριας ζωής στην ευρύτερη περιοχή του </w:t>
      </w:r>
      <w:r>
        <w:t>Δ</w:t>
      </w:r>
      <w:r w:rsidR="007C7349">
        <w:t>ήμου</w:t>
      </w:r>
      <w:r w:rsidRPr="00CB59CF">
        <w:t xml:space="preserve"> παρουσιάζονται στον παρακάτω </w:t>
      </w:r>
      <w:r w:rsidRPr="00CB59CF">
        <w:rPr>
          <w:b/>
        </w:rPr>
        <w:t>Πίνακα.</w:t>
      </w:r>
    </w:p>
    <w:p w:rsidR="00B75F0F" w:rsidRPr="00CB59CF" w:rsidRDefault="00B75F0F" w:rsidP="004F2F1A">
      <w:pPr>
        <w:pStyle w:val="aa"/>
        <w:rPr>
          <w:b w:val="0"/>
          <w:bCs w:val="0"/>
        </w:rPr>
      </w:pPr>
      <w:bookmarkStart w:id="44" w:name="_Toc41431994"/>
      <w:bookmarkStart w:id="45" w:name="_Toc44626594"/>
      <w:r>
        <w:t xml:space="preserve">Πίνακας </w:t>
      </w:r>
      <w:fldSimple w:instr=" SEQ Πίνακας \* ARABIC ">
        <w:r w:rsidR="006B6F18">
          <w:rPr>
            <w:noProof/>
          </w:rPr>
          <w:t>7</w:t>
        </w:r>
      </w:fldSimple>
      <w:r>
        <w:t>:</w:t>
      </w:r>
      <w:r>
        <w:tab/>
        <w:t>Καταφύγια</w:t>
      </w:r>
      <w:r w:rsidRPr="006B1C12">
        <w:t xml:space="preserve"> </w:t>
      </w:r>
      <w:r w:rsidRPr="00CB59CF">
        <w:rPr>
          <w:bCs w:val="0"/>
        </w:rPr>
        <w:t xml:space="preserve">Άγριας Ζωής στην </w:t>
      </w:r>
      <w:r w:rsidRPr="004F2F1A">
        <w:t>ευρύτερη</w:t>
      </w:r>
      <w:r w:rsidRPr="00CB59CF">
        <w:rPr>
          <w:bCs w:val="0"/>
        </w:rPr>
        <w:t xml:space="preserve"> περιοχή μελέτης</w:t>
      </w:r>
      <w:bookmarkEnd w:id="44"/>
      <w:bookmarkEnd w:id="45"/>
    </w:p>
    <w:tbl>
      <w:tblPr>
        <w:tblW w:w="0" w:type="auto"/>
        <w:jc w:val="center"/>
        <w:tblLayout w:type="fixed"/>
        <w:tblCellMar>
          <w:left w:w="40" w:type="dxa"/>
          <w:right w:w="40" w:type="dxa"/>
        </w:tblCellMar>
        <w:tblLook w:val="0000" w:firstRow="0" w:lastRow="0" w:firstColumn="0" w:lastColumn="0" w:noHBand="0" w:noVBand="0"/>
      </w:tblPr>
      <w:tblGrid>
        <w:gridCol w:w="3773"/>
        <w:gridCol w:w="1205"/>
        <w:gridCol w:w="1382"/>
        <w:gridCol w:w="1930"/>
      </w:tblGrid>
      <w:tr w:rsidR="00B75F0F" w:rsidRPr="00595CBC" w:rsidTr="00054FF7">
        <w:trPr>
          <w:tblHeader/>
          <w:jc w:val="center"/>
        </w:trPr>
        <w:tc>
          <w:tcPr>
            <w:tcW w:w="3773" w:type="dxa"/>
            <w:tcBorders>
              <w:top w:val="single" w:sz="6" w:space="0" w:color="auto"/>
              <w:left w:val="single" w:sz="6" w:space="0" w:color="auto"/>
              <w:bottom w:val="single" w:sz="6" w:space="0" w:color="auto"/>
              <w:right w:val="single" w:sz="6" w:space="0" w:color="auto"/>
            </w:tcBorders>
            <w:shd w:val="clear" w:color="auto" w:fill="4F81BD" w:themeFill="accent1"/>
          </w:tcPr>
          <w:p w:rsidR="00B75F0F" w:rsidRPr="00CB59CF" w:rsidRDefault="00B75F0F" w:rsidP="00C64A82">
            <w:pPr>
              <w:pStyle w:val="Style141"/>
              <w:widowControl/>
              <w:tabs>
                <w:tab w:val="num" w:pos="0"/>
                <w:tab w:val="left" w:pos="10206"/>
              </w:tabs>
              <w:spacing w:line="240" w:lineRule="auto"/>
              <w:rPr>
                <w:rStyle w:val="FontStyle405"/>
                <w:rFonts w:ascii="Calibri" w:hAnsi="Calibri" w:cs="Tahoma"/>
                <w:color w:val="FFFFFF" w:themeColor="background1"/>
              </w:rPr>
            </w:pPr>
            <w:r w:rsidRPr="00CB59CF">
              <w:rPr>
                <w:rStyle w:val="FontStyle405"/>
                <w:rFonts w:ascii="Calibri" w:hAnsi="Calibri" w:cs="Tahoma"/>
                <w:color w:val="FFFFFF" w:themeColor="background1"/>
              </w:rPr>
              <w:t>Ονομασία</w:t>
            </w:r>
          </w:p>
        </w:tc>
        <w:tc>
          <w:tcPr>
            <w:tcW w:w="1205" w:type="dxa"/>
            <w:tcBorders>
              <w:top w:val="single" w:sz="6" w:space="0" w:color="auto"/>
              <w:left w:val="single" w:sz="6" w:space="0" w:color="auto"/>
              <w:bottom w:val="single" w:sz="6" w:space="0" w:color="auto"/>
              <w:right w:val="single" w:sz="6" w:space="0" w:color="auto"/>
            </w:tcBorders>
            <w:shd w:val="clear" w:color="auto" w:fill="4F81BD" w:themeFill="accent1"/>
          </w:tcPr>
          <w:p w:rsidR="00B75F0F" w:rsidRPr="00CB59CF" w:rsidRDefault="00B75F0F" w:rsidP="00C64A82">
            <w:pPr>
              <w:pStyle w:val="Style141"/>
              <w:widowControl/>
              <w:tabs>
                <w:tab w:val="num" w:pos="0"/>
                <w:tab w:val="left" w:pos="10206"/>
              </w:tabs>
              <w:spacing w:line="240" w:lineRule="auto"/>
              <w:rPr>
                <w:rStyle w:val="FontStyle405"/>
                <w:rFonts w:ascii="Calibri" w:hAnsi="Calibri" w:cs="Tahoma"/>
                <w:color w:val="FFFFFF" w:themeColor="background1"/>
              </w:rPr>
            </w:pPr>
            <w:r w:rsidRPr="00CB59CF">
              <w:rPr>
                <w:rStyle w:val="FontStyle405"/>
                <w:rFonts w:ascii="Calibri" w:hAnsi="Calibri" w:cs="Tahoma"/>
                <w:color w:val="FFFFFF" w:themeColor="background1"/>
              </w:rPr>
              <w:t>Κωδικός</w:t>
            </w:r>
          </w:p>
        </w:tc>
        <w:tc>
          <w:tcPr>
            <w:tcW w:w="1382" w:type="dxa"/>
            <w:tcBorders>
              <w:top w:val="single" w:sz="6" w:space="0" w:color="auto"/>
              <w:left w:val="single" w:sz="6" w:space="0" w:color="auto"/>
              <w:bottom w:val="single" w:sz="6" w:space="0" w:color="auto"/>
              <w:right w:val="single" w:sz="6" w:space="0" w:color="auto"/>
            </w:tcBorders>
            <w:shd w:val="clear" w:color="auto" w:fill="4F81BD" w:themeFill="accent1"/>
          </w:tcPr>
          <w:p w:rsidR="00B75F0F" w:rsidRPr="00CB59CF" w:rsidRDefault="00B75F0F" w:rsidP="00C64A82">
            <w:pPr>
              <w:pStyle w:val="Style141"/>
              <w:widowControl/>
              <w:tabs>
                <w:tab w:val="num" w:pos="0"/>
                <w:tab w:val="left" w:pos="10206"/>
              </w:tabs>
              <w:spacing w:line="240" w:lineRule="auto"/>
              <w:rPr>
                <w:rStyle w:val="FontStyle405"/>
                <w:rFonts w:ascii="Calibri" w:hAnsi="Calibri" w:cs="Tahoma"/>
                <w:color w:val="FFFFFF" w:themeColor="background1"/>
                <w:lang w:val="en-US"/>
              </w:rPr>
            </w:pPr>
            <w:r w:rsidRPr="00CB59CF">
              <w:rPr>
                <w:rStyle w:val="FontStyle405"/>
                <w:rFonts w:ascii="Calibri" w:hAnsi="Calibri" w:cs="Tahoma"/>
                <w:color w:val="FFFFFF" w:themeColor="background1"/>
              </w:rPr>
              <w:t xml:space="preserve">Έκταση </w:t>
            </w:r>
            <w:r w:rsidRPr="00CB59CF">
              <w:rPr>
                <w:rStyle w:val="FontStyle405"/>
                <w:rFonts w:ascii="Calibri" w:hAnsi="Calibri" w:cs="Tahoma"/>
                <w:color w:val="FFFFFF" w:themeColor="background1"/>
                <w:lang w:val="en-US"/>
              </w:rPr>
              <w:t>(ha)</w:t>
            </w:r>
          </w:p>
        </w:tc>
        <w:tc>
          <w:tcPr>
            <w:tcW w:w="1930" w:type="dxa"/>
            <w:tcBorders>
              <w:top w:val="single" w:sz="6" w:space="0" w:color="auto"/>
              <w:left w:val="single" w:sz="6" w:space="0" w:color="auto"/>
              <w:bottom w:val="single" w:sz="6" w:space="0" w:color="auto"/>
              <w:right w:val="single" w:sz="6" w:space="0" w:color="auto"/>
            </w:tcBorders>
            <w:shd w:val="clear" w:color="auto" w:fill="4F81BD" w:themeFill="accent1"/>
          </w:tcPr>
          <w:p w:rsidR="00B75F0F" w:rsidRPr="00CB59CF" w:rsidRDefault="00B75F0F" w:rsidP="00C64A82">
            <w:pPr>
              <w:pStyle w:val="Style141"/>
              <w:widowControl/>
              <w:tabs>
                <w:tab w:val="num" w:pos="0"/>
                <w:tab w:val="left" w:pos="10206"/>
              </w:tabs>
              <w:spacing w:line="240" w:lineRule="auto"/>
              <w:rPr>
                <w:rStyle w:val="FontStyle405"/>
                <w:rFonts w:ascii="Calibri" w:hAnsi="Calibri" w:cs="Tahoma"/>
                <w:color w:val="FFFFFF" w:themeColor="background1"/>
              </w:rPr>
            </w:pPr>
            <w:r w:rsidRPr="00CB59CF">
              <w:rPr>
                <w:rStyle w:val="FontStyle405"/>
                <w:rFonts w:ascii="Calibri" w:hAnsi="Calibri" w:cs="Tahoma"/>
                <w:color w:val="FFFFFF" w:themeColor="background1"/>
              </w:rPr>
              <w:t>ΦΕΚ κήρυξης</w:t>
            </w:r>
          </w:p>
        </w:tc>
      </w:tr>
      <w:tr w:rsidR="00B75F0F" w:rsidRPr="0005672D" w:rsidTr="00054FF7">
        <w:trPr>
          <w:jc w:val="center"/>
        </w:trPr>
        <w:tc>
          <w:tcPr>
            <w:tcW w:w="3773"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rPr>
                <w:rFonts w:eastAsia="SimSun" w:cs="Times New Roman"/>
                <w:bCs/>
                <w:sz w:val="20"/>
                <w:szCs w:val="20"/>
                <w:lang w:eastAsia="zh-CN"/>
              </w:rPr>
            </w:pPr>
            <w:r w:rsidRPr="00CB59CF">
              <w:rPr>
                <w:rFonts w:eastAsia="SimSun" w:cs="Times New Roman"/>
                <w:bCs/>
                <w:sz w:val="20"/>
                <w:szCs w:val="20"/>
                <w:lang w:eastAsia="zh-CN"/>
              </w:rPr>
              <w:t>Σκασμένη Φραντζή - Δύο Βουνών</w:t>
            </w:r>
          </w:p>
        </w:tc>
        <w:tc>
          <w:tcPr>
            <w:tcW w:w="1205"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Κ 325</w:t>
            </w:r>
          </w:p>
        </w:tc>
        <w:tc>
          <w:tcPr>
            <w:tcW w:w="1382"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960</w:t>
            </w:r>
          </w:p>
        </w:tc>
        <w:tc>
          <w:tcPr>
            <w:tcW w:w="1930"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357/Β/87</w:t>
            </w:r>
          </w:p>
        </w:tc>
      </w:tr>
      <w:tr w:rsidR="00B75F0F" w:rsidRPr="0005672D" w:rsidTr="00054FF7">
        <w:trPr>
          <w:jc w:val="center"/>
        </w:trPr>
        <w:tc>
          <w:tcPr>
            <w:tcW w:w="3773"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rPr>
                <w:rFonts w:eastAsia="SimSun" w:cs="Times New Roman"/>
                <w:bCs/>
                <w:sz w:val="20"/>
                <w:szCs w:val="20"/>
                <w:lang w:eastAsia="zh-CN"/>
              </w:rPr>
            </w:pPr>
            <w:r w:rsidRPr="00CB59CF">
              <w:rPr>
                <w:rFonts w:eastAsia="SimSun" w:cs="Times New Roman"/>
                <w:bCs/>
                <w:sz w:val="20"/>
                <w:szCs w:val="20"/>
                <w:lang w:eastAsia="zh-CN"/>
              </w:rPr>
              <w:t>Προφ. Ηλίας - Αφράτη (Λαμίας)</w:t>
            </w:r>
          </w:p>
        </w:tc>
        <w:tc>
          <w:tcPr>
            <w:tcW w:w="1205"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Κ 308</w:t>
            </w:r>
          </w:p>
        </w:tc>
        <w:tc>
          <w:tcPr>
            <w:tcW w:w="1382"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3.550</w:t>
            </w:r>
          </w:p>
        </w:tc>
        <w:tc>
          <w:tcPr>
            <w:tcW w:w="1930"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834/Β/76</w:t>
            </w:r>
          </w:p>
        </w:tc>
      </w:tr>
      <w:tr w:rsidR="00B75F0F" w:rsidRPr="0005672D" w:rsidTr="00054FF7">
        <w:trPr>
          <w:jc w:val="center"/>
        </w:trPr>
        <w:tc>
          <w:tcPr>
            <w:tcW w:w="3773"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5"/>
              <w:widowControl/>
              <w:tabs>
                <w:tab w:val="num" w:pos="0"/>
                <w:tab w:val="left" w:pos="10206"/>
              </w:tabs>
              <w:spacing w:line="240" w:lineRule="auto"/>
              <w:rPr>
                <w:rFonts w:eastAsia="SimSun" w:cs="Times New Roman"/>
                <w:bCs/>
                <w:sz w:val="20"/>
                <w:szCs w:val="20"/>
                <w:lang w:eastAsia="zh-CN"/>
              </w:rPr>
            </w:pPr>
            <w:r w:rsidRPr="00CB59CF">
              <w:rPr>
                <w:rFonts w:eastAsia="SimSun" w:cs="Times New Roman"/>
                <w:bCs/>
                <w:sz w:val="20"/>
                <w:szCs w:val="20"/>
                <w:lang w:eastAsia="zh-CN"/>
              </w:rPr>
              <w:t>Γέφυρα Σπερχειού (Λιανοκλαδίου - Λαδικού - Ζηλευτού - Ροδωνιάς)</w:t>
            </w:r>
          </w:p>
        </w:tc>
        <w:tc>
          <w:tcPr>
            <w:tcW w:w="1205"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41"/>
              <w:widowControl/>
              <w:tabs>
                <w:tab w:val="num" w:pos="0"/>
                <w:tab w:val="left" w:pos="10206"/>
              </w:tabs>
              <w:spacing w:line="240" w:lineRule="auto"/>
              <w:rPr>
                <w:rFonts w:eastAsia="SimSun" w:cs="Times New Roman"/>
                <w:bCs/>
                <w:sz w:val="20"/>
                <w:szCs w:val="20"/>
                <w:lang w:eastAsia="zh-CN"/>
              </w:rPr>
            </w:pPr>
            <w:r w:rsidRPr="00CB59CF">
              <w:rPr>
                <w:rFonts w:eastAsia="SimSun" w:cs="Times New Roman"/>
                <w:bCs/>
                <w:sz w:val="20"/>
                <w:szCs w:val="20"/>
                <w:lang w:eastAsia="zh-CN"/>
              </w:rPr>
              <w:t>Κ 317</w:t>
            </w:r>
          </w:p>
        </w:tc>
        <w:tc>
          <w:tcPr>
            <w:tcW w:w="1382"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41"/>
              <w:widowControl/>
              <w:tabs>
                <w:tab w:val="num" w:pos="0"/>
                <w:tab w:val="left" w:pos="10206"/>
              </w:tabs>
              <w:spacing w:line="240" w:lineRule="auto"/>
              <w:rPr>
                <w:rFonts w:eastAsia="SimSun" w:cs="Times New Roman"/>
                <w:bCs/>
                <w:sz w:val="20"/>
                <w:szCs w:val="20"/>
                <w:lang w:eastAsia="zh-CN"/>
              </w:rPr>
            </w:pPr>
            <w:r w:rsidRPr="00CB59CF">
              <w:rPr>
                <w:rFonts w:eastAsia="SimSun" w:cs="Times New Roman"/>
                <w:bCs/>
                <w:sz w:val="20"/>
                <w:szCs w:val="20"/>
                <w:lang w:eastAsia="zh-CN"/>
              </w:rPr>
              <w:t>600</w:t>
            </w:r>
          </w:p>
        </w:tc>
        <w:tc>
          <w:tcPr>
            <w:tcW w:w="1930"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41"/>
              <w:widowControl/>
              <w:tabs>
                <w:tab w:val="num" w:pos="0"/>
                <w:tab w:val="left" w:pos="10206"/>
              </w:tabs>
              <w:spacing w:line="240" w:lineRule="auto"/>
              <w:rPr>
                <w:rFonts w:eastAsia="SimSun" w:cs="Times New Roman"/>
                <w:bCs/>
                <w:sz w:val="20"/>
                <w:szCs w:val="20"/>
                <w:lang w:eastAsia="zh-CN"/>
              </w:rPr>
            </w:pPr>
            <w:r w:rsidRPr="00CB59CF">
              <w:rPr>
                <w:rFonts w:eastAsia="SimSun" w:cs="Times New Roman"/>
                <w:bCs/>
                <w:sz w:val="20"/>
                <w:szCs w:val="20"/>
                <w:lang w:eastAsia="zh-CN"/>
              </w:rPr>
              <w:t>856/Β/76</w:t>
            </w:r>
          </w:p>
        </w:tc>
      </w:tr>
      <w:tr w:rsidR="00B75F0F" w:rsidRPr="0005672D" w:rsidTr="00054FF7">
        <w:trPr>
          <w:jc w:val="center"/>
        </w:trPr>
        <w:tc>
          <w:tcPr>
            <w:tcW w:w="3773"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rPr>
                <w:rFonts w:eastAsia="SimSun" w:cs="Times New Roman"/>
                <w:bCs/>
                <w:sz w:val="20"/>
                <w:szCs w:val="20"/>
                <w:lang w:eastAsia="zh-CN"/>
              </w:rPr>
            </w:pPr>
            <w:r w:rsidRPr="00CB59CF">
              <w:rPr>
                <w:rFonts w:eastAsia="SimSun" w:cs="Times New Roman"/>
                <w:bCs/>
                <w:sz w:val="20"/>
                <w:szCs w:val="20"/>
                <w:lang w:eastAsia="zh-CN"/>
              </w:rPr>
              <w:t>Γουλινά (Παλαιοβράχας - Καλλιθέας -Σπερχειάδας)</w:t>
            </w:r>
          </w:p>
        </w:tc>
        <w:tc>
          <w:tcPr>
            <w:tcW w:w="1205"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Κ 314</w:t>
            </w:r>
          </w:p>
        </w:tc>
        <w:tc>
          <w:tcPr>
            <w:tcW w:w="1382"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1.350</w:t>
            </w:r>
          </w:p>
        </w:tc>
        <w:tc>
          <w:tcPr>
            <w:tcW w:w="1930"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747/12-12-85</w:t>
            </w:r>
          </w:p>
        </w:tc>
      </w:tr>
      <w:tr w:rsidR="00B75F0F" w:rsidRPr="0005672D" w:rsidTr="00054FF7">
        <w:trPr>
          <w:jc w:val="center"/>
        </w:trPr>
        <w:tc>
          <w:tcPr>
            <w:tcW w:w="3773"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rPr>
                <w:rFonts w:eastAsia="SimSun" w:cs="Times New Roman"/>
                <w:bCs/>
                <w:sz w:val="20"/>
                <w:szCs w:val="20"/>
                <w:lang w:eastAsia="zh-CN"/>
              </w:rPr>
            </w:pPr>
            <w:r w:rsidRPr="00CB59CF">
              <w:rPr>
                <w:rFonts w:eastAsia="SimSun" w:cs="Times New Roman"/>
                <w:bCs/>
                <w:sz w:val="20"/>
                <w:szCs w:val="20"/>
                <w:lang w:eastAsia="zh-CN"/>
              </w:rPr>
              <w:t>Αγ. Θεόδωρος - Γαύρος (Γαρδικίου - Λευκάδος - Κάμπιων)</w:t>
            </w:r>
          </w:p>
        </w:tc>
        <w:tc>
          <w:tcPr>
            <w:tcW w:w="1205"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Κ 319</w:t>
            </w:r>
          </w:p>
        </w:tc>
        <w:tc>
          <w:tcPr>
            <w:tcW w:w="1382"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1.255</w:t>
            </w:r>
          </w:p>
        </w:tc>
        <w:tc>
          <w:tcPr>
            <w:tcW w:w="1930"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256/02-05-88</w:t>
            </w:r>
          </w:p>
        </w:tc>
      </w:tr>
      <w:tr w:rsidR="00B75F0F" w:rsidRPr="0005672D" w:rsidTr="00054FF7">
        <w:trPr>
          <w:jc w:val="center"/>
        </w:trPr>
        <w:tc>
          <w:tcPr>
            <w:tcW w:w="3773"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rPr>
                <w:rFonts w:eastAsia="SimSun" w:cs="Times New Roman"/>
                <w:bCs/>
                <w:sz w:val="20"/>
                <w:szCs w:val="20"/>
                <w:lang w:eastAsia="zh-CN"/>
              </w:rPr>
            </w:pPr>
            <w:r w:rsidRPr="00CB59CF">
              <w:rPr>
                <w:rFonts w:eastAsia="SimSun" w:cs="Times New Roman"/>
                <w:bCs/>
                <w:sz w:val="20"/>
                <w:szCs w:val="20"/>
                <w:lang w:eastAsia="zh-CN"/>
              </w:rPr>
              <w:t>Στύρφακας (Μοσχοκαρυάς)</w:t>
            </w:r>
          </w:p>
        </w:tc>
        <w:tc>
          <w:tcPr>
            <w:tcW w:w="1205"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Κ 311</w:t>
            </w:r>
          </w:p>
        </w:tc>
        <w:tc>
          <w:tcPr>
            <w:tcW w:w="1382"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1.033</w:t>
            </w:r>
          </w:p>
        </w:tc>
        <w:tc>
          <w:tcPr>
            <w:tcW w:w="1930" w:type="dxa"/>
            <w:tcBorders>
              <w:top w:val="single" w:sz="6" w:space="0" w:color="auto"/>
              <w:left w:val="single" w:sz="6" w:space="0" w:color="auto"/>
              <w:bottom w:val="single" w:sz="6" w:space="0" w:color="auto"/>
              <w:right w:val="single" w:sz="6" w:space="0" w:color="auto"/>
            </w:tcBorders>
          </w:tcPr>
          <w:p w:rsidR="00B75F0F" w:rsidRPr="00CB59CF"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CB59CF">
              <w:rPr>
                <w:rFonts w:eastAsia="SimSun" w:cs="Times New Roman"/>
                <w:bCs/>
                <w:sz w:val="20"/>
                <w:szCs w:val="20"/>
                <w:lang w:eastAsia="zh-CN"/>
              </w:rPr>
              <w:t>698/Β/82</w:t>
            </w:r>
          </w:p>
        </w:tc>
      </w:tr>
      <w:tr w:rsidR="00B75F0F" w:rsidRPr="00B72EFD" w:rsidTr="00054FF7">
        <w:trPr>
          <w:jc w:val="center"/>
        </w:trPr>
        <w:tc>
          <w:tcPr>
            <w:tcW w:w="3773" w:type="dxa"/>
            <w:tcBorders>
              <w:top w:val="single" w:sz="6" w:space="0" w:color="auto"/>
              <w:left w:val="single" w:sz="6" w:space="0" w:color="auto"/>
              <w:bottom w:val="single" w:sz="6" w:space="0" w:color="auto"/>
              <w:right w:val="single" w:sz="6" w:space="0" w:color="auto"/>
            </w:tcBorders>
          </w:tcPr>
          <w:p w:rsidR="00B75F0F" w:rsidRPr="00B72EFD" w:rsidRDefault="00B75F0F" w:rsidP="00C64A82">
            <w:pPr>
              <w:pStyle w:val="Style159"/>
              <w:widowControl/>
              <w:tabs>
                <w:tab w:val="num" w:pos="0"/>
                <w:tab w:val="left" w:pos="10206"/>
              </w:tabs>
              <w:spacing w:line="240" w:lineRule="auto"/>
              <w:rPr>
                <w:rFonts w:eastAsia="SimSun" w:cs="Times New Roman"/>
                <w:bCs/>
                <w:sz w:val="20"/>
                <w:szCs w:val="20"/>
                <w:lang w:eastAsia="zh-CN"/>
              </w:rPr>
            </w:pPr>
            <w:r w:rsidRPr="00B72EFD">
              <w:rPr>
                <w:rFonts w:eastAsia="SimSun" w:cs="Times New Roman"/>
                <w:bCs/>
                <w:sz w:val="20"/>
                <w:szCs w:val="20"/>
                <w:lang w:eastAsia="zh-CN"/>
              </w:rPr>
              <w:t>Οίτη - Παύλιανη</w:t>
            </w:r>
          </w:p>
        </w:tc>
        <w:tc>
          <w:tcPr>
            <w:tcW w:w="1205" w:type="dxa"/>
            <w:tcBorders>
              <w:top w:val="single" w:sz="6" w:space="0" w:color="auto"/>
              <w:left w:val="single" w:sz="6" w:space="0" w:color="auto"/>
              <w:bottom w:val="single" w:sz="6" w:space="0" w:color="auto"/>
              <w:right w:val="single" w:sz="6" w:space="0" w:color="auto"/>
            </w:tcBorders>
          </w:tcPr>
          <w:p w:rsidR="00B75F0F" w:rsidRPr="00B72EFD"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B72EFD">
              <w:rPr>
                <w:rFonts w:eastAsia="SimSun" w:cs="Times New Roman"/>
                <w:bCs/>
                <w:sz w:val="20"/>
                <w:szCs w:val="20"/>
                <w:lang w:eastAsia="zh-CN"/>
              </w:rPr>
              <w:t>Κ 625</w:t>
            </w:r>
          </w:p>
        </w:tc>
        <w:tc>
          <w:tcPr>
            <w:tcW w:w="1382" w:type="dxa"/>
            <w:tcBorders>
              <w:top w:val="single" w:sz="6" w:space="0" w:color="auto"/>
              <w:left w:val="single" w:sz="6" w:space="0" w:color="auto"/>
              <w:bottom w:val="single" w:sz="6" w:space="0" w:color="auto"/>
              <w:right w:val="single" w:sz="6" w:space="0" w:color="auto"/>
            </w:tcBorders>
          </w:tcPr>
          <w:p w:rsidR="00B75F0F" w:rsidRPr="00B72EFD"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B72EFD">
              <w:rPr>
                <w:rFonts w:eastAsia="SimSun" w:cs="Times New Roman"/>
                <w:bCs/>
                <w:sz w:val="20"/>
                <w:szCs w:val="20"/>
                <w:lang w:eastAsia="zh-CN"/>
              </w:rPr>
              <w:t>2.950</w:t>
            </w:r>
          </w:p>
        </w:tc>
        <w:tc>
          <w:tcPr>
            <w:tcW w:w="1930" w:type="dxa"/>
            <w:tcBorders>
              <w:top w:val="single" w:sz="6" w:space="0" w:color="auto"/>
              <w:left w:val="single" w:sz="6" w:space="0" w:color="auto"/>
              <w:bottom w:val="single" w:sz="6" w:space="0" w:color="auto"/>
              <w:right w:val="single" w:sz="6" w:space="0" w:color="auto"/>
            </w:tcBorders>
          </w:tcPr>
          <w:p w:rsidR="00B75F0F" w:rsidRPr="00B72EFD" w:rsidRDefault="00B75F0F" w:rsidP="00C64A82">
            <w:pPr>
              <w:pStyle w:val="Style159"/>
              <w:widowControl/>
              <w:tabs>
                <w:tab w:val="num" w:pos="0"/>
                <w:tab w:val="left" w:pos="10206"/>
              </w:tabs>
              <w:spacing w:line="240" w:lineRule="auto"/>
              <w:jc w:val="center"/>
              <w:rPr>
                <w:rFonts w:eastAsia="SimSun" w:cs="Times New Roman"/>
                <w:bCs/>
                <w:sz w:val="20"/>
                <w:szCs w:val="20"/>
                <w:lang w:eastAsia="zh-CN"/>
              </w:rPr>
            </w:pPr>
            <w:r w:rsidRPr="00B72EFD">
              <w:rPr>
                <w:rFonts w:eastAsia="SimSun" w:cs="Times New Roman"/>
                <w:bCs/>
                <w:sz w:val="20"/>
                <w:szCs w:val="20"/>
                <w:lang w:eastAsia="zh-CN"/>
              </w:rPr>
              <w:t>644/Β/07-08-91</w:t>
            </w:r>
          </w:p>
        </w:tc>
      </w:tr>
    </w:tbl>
    <w:p w:rsidR="00B75F0F" w:rsidRPr="00B72EFD" w:rsidRDefault="00B75F0F" w:rsidP="00C64A82">
      <w:pPr>
        <w:jc w:val="left"/>
        <w:rPr>
          <w:rFonts w:cs="Arial"/>
          <w:bCs/>
          <w:sz w:val="20"/>
          <w:szCs w:val="20"/>
        </w:rPr>
      </w:pPr>
      <w:r w:rsidRPr="00B72EFD">
        <w:rPr>
          <w:rStyle w:val="FontStyle321"/>
          <w:b w:val="0"/>
        </w:rPr>
        <w:t>Πηγή: Ελληνικό Κέντρο Βιοτόπων - Υγροτόπων, ΕΚΒΥ</w:t>
      </w:r>
    </w:p>
    <w:p w:rsidR="00602F78" w:rsidRPr="00B75F0F" w:rsidRDefault="00290393" w:rsidP="00B75F0F">
      <w:pPr>
        <w:pStyle w:val="30"/>
      </w:pPr>
      <w:bookmarkStart w:id="46" w:name="_Toc44622536"/>
      <w:r w:rsidRPr="00290393">
        <w:t>Ιαματικές Πηγές</w:t>
      </w:r>
      <w:bookmarkEnd w:id="46"/>
    </w:p>
    <w:p w:rsidR="00B75F0F" w:rsidRDefault="00B75F0F" w:rsidP="00A15254">
      <w:r>
        <w:t xml:space="preserve">Τα νερά της πηγής των </w:t>
      </w:r>
      <w:r w:rsidRPr="00DD5BF2">
        <w:rPr>
          <w:b/>
        </w:rPr>
        <w:t>Λουτρών Υπάτης</w:t>
      </w:r>
      <w:r>
        <w:t xml:space="preserve"> ανάβλυσαν από μεγάλη σεισμική δόνηση μετά το 427 π.Χ. Οι Αρχαίοι είχαν από πολύ νωρίς επισημάνει τις θεραπευτικές ιδιότητες των ιαματικών πηγών γενικά. Ήδη στη μυθολογία αναφέρεται, πως ο Ηρακλής όφειλε τη δύναμή του στο ότι λουζόταν στα νερά των γειτονικών Θερμοπυλών, που για χάρη του έκανε να αναβλύσουν ο Ήφαιστος,</w:t>
      </w:r>
      <w:r w:rsidR="00130101">
        <w:t xml:space="preserve"> μετά από παράκληση της Αθηνάς. </w:t>
      </w:r>
      <w:r>
        <w:t>Από περιγραφές, που έγιναν γύρω στα μέσα του περασμένου αιώνα, υπάρχουν στοιχεία που δείχνουν, ότι η πηγή χρησιμοποιούνταν από την αρχαιότητα.</w:t>
      </w:r>
    </w:p>
    <w:p w:rsidR="0008388A" w:rsidRPr="0008388A" w:rsidRDefault="00B75F0F" w:rsidP="00A15254">
      <w:r>
        <w:t xml:space="preserve">Η ιαματική πηγή των Λουτρών Υπάτης πήρε ξανά την ιδιαίτερη εκείνη θέση ανάμεσα στις πηγές της χώρας μας, που είναι αντάξια της φήμης και της αξίας των ιαματικών νερών της. Η θεραπευτική αξία των ιαματικών νερών των Λουτρών Υπάτης έχει πράγματι μια μοναδικότητα. Η πηγή τούτη διαφέρει από όλες τις άλλες ελληνικές ιαματικές πηγές στη φυσικοχημική σύσταση των νερών </w:t>
      </w:r>
      <w:r w:rsidR="00130101">
        <w:t xml:space="preserve">της. </w:t>
      </w:r>
      <w:r w:rsidRPr="00FF23B5">
        <w:t xml:space="preserve">Η ιαματική πηγή της Υπάτης είναι υδροθειο-χλωριούχος και αλκαλικών γαιών οξυπηγή θερμοκρασίας </w:t>
      </w:r>
      <w:r w:rsidR="00130101" w:rsidRPr="00130101">
        <w:rPr>
          <w:rStyle w:val="af"/>
          <w:rFonts w:cs="Arial"/>
          <w:bCs/>
          <w:i w:val="0"/>
          <w:iCs w:val="0"/>
          <w:szCs w:val="22"/>
          <w:shd w:val="clear" w:color="auto" w:fill="FFFFFF"/>
        </w:rPr>
        <w:t>33,5</w:t>
      </w:r>
      <w:r w:rsidR="00130101" w:rsidRPr="00130101">
        <w:rPr>
          <w:rFonts w:cs="Arial"/>
          <w:szCs w:val="22"/>
          <w:shd w:val="clear" w:color="auto" w:fill="FFFFFF"/>
        </w:rPr>
        <w:t> </w:t>
      </w:r>
      <w:r w:rsidR="00130101" w:rsidRPr="00130101">
        <w:rPr>
          <w:rFonts w:ascii="Cambria Math" w:hAnsi="Cambria Math" w:cs="Cambria Math"/>
          <w:szCs w:val="22"/>
          <w:shd w:val="clear" w:color="auto" w:fill="FFFFFF"/>
        </w:rPr>
        <w:t>℃</w:t>
      </w:r>
      <w:r w:rsidRPr="00130101">
        <w:rPr>
          <w:rFonts w:cs="Arial"/>
          <w:szCs w:val="22"/>
        </w:rPr>
        <w:t>,</w:t>
      </w:r>
      <w:r w:rsidRPr="00130101">
        <w:rPr>
          <w:sz w:val="24"/>
        </w:rPr>
        <w:t xml:space="preserve"> </w:t>
      </w:r>
      <w:r w:rsidRPr="00FF23B5">
        <w:t>ραδιενέργειας 0,11 Mach. Αναβλύζει από βάθος 18 μ. μέσα σε μια κατάφυτη περιοχή της πεδιάδας του Σπερχειού στους πρόποδες της Οίτη</w:t>
      </w:r>
      <w:r w:rsidR="00130101">
        <w:t>ς</w:t>
      </w:r>
      <w:r w:rsidRPr="00FF23B5">
        <w:t>. Έχει θερμοκρασία παραπλήσια του σώματος. Φυσικοχημικά μοιάζει με τις πηγές ROUAT της Γαλλίας. Τα νερά της ενδείκνυνται για δερματικά, ρευματικά, ασθένειες κυκλοφοριακού συστήματος και νευροφυτικού συστήματος, φλεβίτιδες, παθήσεις βαλβίδων καρδιάς</w:t>
      </w:r>
      <w:r w:rsidR="00130101">
        <w:t>.</w:t>
      </w:r>
      <w:r w:rsidRPr="00FF23B5">
        <w:t xml:space="preserve"> Χαρακτηριστικό της πηγής είναι ότι έχει μεγάλη ποσότητα ανθρακικών αλάτων και επομένως </w:t>
      </w:r>
      <w:r w:rsidRPr="00FF23B5">
        <w:lastRenderedPageBreak/>
        <w:t>CO2, το οποίο κατόπιν παρατηρήσεων και μελετών του Καθηγητή Καραγκούνη του Εθνικού Μετσόβιου Πολυτεχνείου, προκαλεί διεύρυνση των πόρων του δέρματος με αποτέλεσμα την καλύτερη αναπνοή</w:t>
      </w:r>
      <w:r w:rsidR="00130101">
        <w:t>,</w:t>
      </w:r>
      <w:r w:rsidRPr="00FF23B5">
        <w:t xml:space="preserve"> αλλά και τη διείσδυση ουσιών αιθέριων ελαίων διαμέσου του δέρματος μετά την Λουτροθεραπεία</w:t>
      </w:r>
      <w:r w:rsidR="00130101">
        <w:t xml:space="preserve"> </w:t>
      </w:r>
      <w:r w:rsidRPr="00FF23B5">
        <w:t>( HCO3 924 GR/LIT).</w:t>
      </w:r>
    </w:p>
    <w:p w:rsidR="00B75F0F" w:rsidRDefault="00B75F0F" w:rsidP="00A15254">
      <w:r w:rsidRPr="00E31E36">
        <w:t xml:space="preserve">Τα </w:t>
      </w:r>
      <w:r w:rsidRPr="00DD5BF2">
        <w:rPr>
          <w:b/>
        </w:rPr>
        <w:t>λουτρά Θερμοπυλών</w:t>
      </w:r>
      <w:r w:rsidRPr="00E31E36">
        <w:t xml:space="preserve"> βρίσκονται 15 χλμ. από την πόλη της Λαμίας. Η περιοχή είναι γνωστή από τη μάχη των Θερμοπυλών μεταξύ Ελλήνων και Περσών το 480 π.Χ. Δίπλα στο δρόμο βρίσκεται το άγαλμα του Λεωνίδα και ο ιερός λόφος, όπου έπεσαν μαχόμενοι ο Λεωνίδας με τους 300 Σπαρτιάτες και τους 700 Θεσπιείς. Κατά τη μυθολογία, ο Ήφαιστος, μετά από παράκληση της θεάς Αθηνάς, δημιούργησε τις πηγές για να πλένεται και να ανακτά τις δυνάμεις του ο Ηρακλής μετά τους άθλους του. Η οργάνωση των πηγών άρχισε το 1935. Η θερμοκρασία του νερού είναι 40</w:t>
      </w:r>
      <w:r w:rsidR="00130101">
        <w:t xml:space="preserve"> </w:t>
      </w:r>
      <w:r w:rsidR="00130101" w:rsidRPr="00130101">
        <w:rPr>
          <w:rFonts w:ascii="Cambria Math" w:hAnsi="Cambria Math" w:cs="Cambria Math"/>
          <w:szCs w:val="22"/>
          <w:shd w:val="clear" w:color="auto" w:fill="FFFFFF"/>
        </w:rPr>
        <w:t>℃</w:t>
      </w:r>
      <w:r w:rsidRPr="00E31E36">
        <w:t>. Ενδείκνυται για τη θεραπεία ρευματικών, γυναικολογικών και παθήσεων περιφερειακών νεύρων</w:t>
      </w:r>
      <w:r w:rsidR="00130101">
        <w:t>.</w:t>
      </w:r>
    </w:p>
    <w:p w:rsidR="00B75F0F" w:rsidRPr="00DD5BF2" w:rsidRDefault="00B75F0F" w:rsidP="00A15254">
      <w:r w:rsidRPr="00DD5BF2">
        <w:t xml:space="preserve">Στη Δαμάστα, κοντά στην Εθνική Οδό Λαμίας </w:t>
      </w:r>
      <w:r w:rsidR="00130101">
        <w:t>–</w:t>
      </w:r>
      <w:r w:rsidRPr="00DD5BF2">
        <w:t xml:space="preserve"> Αθηνών</w:t>
      </w:r>
      <w:r w:rsidR="00130101">
        <w:t>,</w:t>
      </w:r>
      <w:r w:rsidRPr="00DD5BF2">
        <w:t xml:space="preserve"> βρίσκονται οι ιαματικές </w:t>
      </w:r>
      <w:r w:rsidRPr="00DD5BF2">
        <w:rPr>
          <w:b/>
        </w:rPr>
        <w:t>πηγές του Καλλιδρόμου</w:t>
      </w:r>
      <w:r w:rsidRPr="00DD5BF2">
        <w:t xml:space="preserve"> (ψωρονέρια). Στην ανοικτή πισίνα των ιαματικών πηγών, που σχηματίζεται, μπορεί κανείς να απολαύσει το μπάνιο του στους 33</w:t>
      </w:r>
      <w:r w:rsidR="00130101">
        <w:t xml:space="preserve"> </w:t>
      </w:r>
      <w:r w:rsidR="00130101" w:rsidRPr="00130101">
        <w:rPr>
          <w:rFonts w:ascii="Cambria Math" w:hAnsi="Cambria Math" w:cs="Cambria Math"/>
          <w:shd w:val="clear" w:color="auto" w:fill="FFFFFF"/>
        </w:rPr>
        <w:t>℃</w:t>
      </w:r>
      <w:r w:rsidRPr="00DD5BF2">
        <w:t xml:space="preserve"> νερό, ακόμα και αν δεν υποφέρει από ρευματισμούς ή δερματικές παθήσεις.</w:t>
      </w:r>
    </w:p>
    <w:p w:rsidR="00C64A82" w:rsidRPr="00A564F2" w:rsidRDefault="00B75F0F" w:rsidP="00A15254">
      <w:r w:rsidRPr="00DD5BF2">
        <w:t>Τα ιαματικά νερά οι αρχαίοι Έλληνες τα αφιέρωναν στον Ηρακλή, επειδή δυναμώνουν και θεραπεύουν το σώμα και ο Ηρακλής εκπροσωπεί τη δύναμη. Τα ψωρονέρια, όπως, και τα λουτρά των Θερμοπυλών ήταν γνωστά από την αρχαιότητα. Πίστευαν, ότι η θεά Αθηνά τα δώρισε στον Ηρακλή. Ιερό αφιερωμένο στον Ηρακλή υπήρχε στις Θερμοπύλες, όπως μας αναφέρουν ο Ηρόδοτος και ο Πα</w:t>
      </w:r>
      <w:r w:rsidR="00130101">
        <w:t>υσανίας. Το 2ο μ.Χ. αιώνα ο Ηρώδ</w:t>
      </w:r>
      <w:r w:rsidRPr="00DD5BF2">
        <w:t>ης ο Αττικός είχε κατασκευάσει δεξαμενές για να τις χρησιμοποιήσουν οι κάτοικοι των γύρω περιοχών. Αντιθέτως, επί Τουρκοκρατίας</w:t>
      </w:r>
      <w:r w:rsidR="00130101">
        <w:t>,</w:t>
      </w:r>
      <w:r w:rsidRPr="00DD5BF2">
        <w:t xml:space="preserve"> τα λουτρά ήταν τελείως παραμελημένα</w:t>
      </w:r>
      <w:r w:rsidR="001D78C2">
        <w:t>.</w:t>
      </w:r>
    </w:p>
    <w:p w:rsidR="00FA7955" w:rsidRPr="009B6BDD" w:rsidRDefault="00833D7D" w:rsidP="009F6BB6">
      <w:pPr>
        <w:pStyle w:val="1"/>
        <w:ind w:left="709" w:hanging="567"/>
        <w:rPr>
          <w:color w:val="1F497D" w:themeColor="text2"/>
        </w:rPr>
      </w:pPr>
      <w:bookmarkStart w:id="47" w:name="_Toc44622537"/>
      <w:r w:rsidRPr="00833D7D">
        <w:rPr>
          <w:color w:val="1F497D" w:themeColor="text2"/>
        </w:rPr>
        <w:lastRenderedPageBreak/>
        <w:t>Τουριστική Κίνηση στην Ευρύτερη περιοχή του Δήμου Λαμιέων</w:t>
      </w:r>
      <w:bookmarkEnd w:id="47"/>
    </w:p>
    <w:p w:rsidR="00D734A8" w:rsidRPr="00C92514" w:rsidRDefault="00C92514" w:rsidP="00D734A8">
      <w:pPr>
        <w:rPr>
          <w:lang w:eastAsia="en-US"/>
        </w:rPr>
      </w:pPr>
      <w:r>
        <w:rPr>
          <w:lang w:val="en-US" w:eastAsia="en-US"/>
        </w:rPr>
        <w:t>H</w:t>
      </w:r>
      <w:r w:rsidRPr="00C92514">
        <w:rPr>
          <w:lang w:eastAsia="en-US"/>
        </w:rPr>
        <w:t xml:space="preserve"> </w:t>
      </w:r>
      <w:r w:rsidR="00D734A8">
        <w:rPr>
          <w:lang w:eastAsia="en-US"/>
        </w:rPr>
        <w:t>τουριστική κίνηση στο Δήμο Λαμιέων και ευρύτερα σε επίπεδο</w:t>
      </w:r>
      <w:r w:rsidR="00130101">
        <w:rPr>
          <w:lang w:eastAsia="en-US"/>
        </w:rPr>
        <w:t xml:space="preserve"> Περιφερειακής Ενότητας παρουσι</w:t>
      </w:r>
      <w:r w:rsidR="00D734A8">
        <w:rPr>
          <w:lang w:eastAsia="en-US"/>
        </w:rPr>
        <w:t>άζει σημαντικές αδυναμίες</w:t>
      </w:r>
      <w:r w:rsidRPr="00C92514">
        <w:rPr>
          <w:lang w:eastAsia="en-US"/>
        </w:rPr>
        <w:t xml:space="preserve">, </w:t>
      </w:r>
      <w:r w:rsidR="00D734A8">
        <w:rPr>
          <w:lang w:eastAsia="en-US"/>
        </w:rPr>
        <w:t>καθώς χαρακτηρίζονται από εξαιρετικά περι</w:t>
      </w:r>
      <w:r w:rsidR="00130101">
        <w:rPr>
          <w:lang w:eastAsia="en-US"/>
        </w:rPr>
        <w:t>ο</w:t>
      </w:r>
      <w:r w:rsidR="00D734A8">
        <w:rPr>
          <w:lang w:eastAsia="en-US"/>
        </w:rPr>
        <w:t>ρισμένο μερίδιο τουριστικής αγοράς κατά αναλαγία με άλλες περιφέρειες και με τον αριθμό των επισκεπτών να αφορά κυρίως επισκέπτες ημεδαπούς προέλευσης.</w:t>
      </w:r>
    </w:p>
    <w:p w:rsidR="00833D7D" w:rsidRDefault="00833D7D" w:rsidP="00833D7D">
      <w:pPr>
        <w:pStyle w:val="21"/>
        <w:rPr>
          <w:color w:val="365F91" w:themeColor="accent1" w:themeShade="BF"/>
        </w:rPr>
      </w:pPr>
      <w:bookmarkStart w:id="48" w:name="_Toc44622538"/>
      <w:r w:rsidRPr="00833D7D">
        <w:rPr>
          <w:color w:val="365F91" w:themeColor="accent1" w:themeShade="BF"/>
        </w:rPr>
        <w:t>Στοιχεία Τουριστικής Κίνησης Στην Π.Ε. Φθι</w:t>
      </w:r>
      <w:r w:rsidR="00E61750">
        <w:rPr>
          <w:color w:val="365F91" w:themeColor="accent1" w:themeShade="BF"/>
        </w:rPr>
        <w:t>ώ</w:t>
      </w:r>
      <w:r w:rsidRPr="00833D7D">
        <w:rPr>
          <w:color w:val="365F91" w:themeColor="accent1" w:themeShade="BF"/>
        </w:rPr>
        <w:t>τιδας</w:t>
      </w:r>
      <w:bookmarkEnd w:id="48"/>
    </w:p>
    <w:p w:rsidR="00833D7D" w:rsidRDefault="00833D7D" w:rsidP="00833D7D">
      <w:pPr>
        <w:pStyle w:val="30"/>
      </w:pPr>
      <w:bookmarkStart w:id="49" w:name="_Toc44622539"/>
      <w:r>
        <w:t xml:space="preserve">Επισκέψεις </w:t>
      </w:r>
      <w:r w:rsidR="00B72EFD">
        <w:t>–</w:t>
      </w:r>
      <w:r>
        <w:t xml:space="preserve"> Διανυκτερεύσεις</w:t>
      </w:r>
      <w:bookmarkEnd w:id="49"/>
    </w:p>
    <w:p w:rsidR="007C7E06" w:rsidRPr="007C7E06" w:rsidRDefault="007C7E06" w:rsidP="007C7E06">
      <w:pPr>
        <w:rPr>
          <w:lang w:eastAsia="en-US"/>
        </w:rPr>
      </w:pPr>
      <w:r>
        <w:rPr>
          <w:lang w:eastAsia="en-US"/>
        </w:rPr>
        <w:t>Γενικότερα</w:t>
      </w:r>
      <w:r w:rsidR="00130101">
        <w:rPr>
          <w:lang w:eastAsia="en-US"/>
        </w:rPr>
        <w:t>,</w:t>
      </w:r>
      <w:r w:rsidRPr="007C7E06">
        <w:rPr>
          <w:lang w:eastAsia="en-US"/>
        </w:rPr>
        <w:t xml:space="preserve"> τα πλεονεκτήματα και τα μειονεκτήματα </w:t>
      </w:r>
      <w:r>
        <w:rPr>
          <w:lang w:eastAsia="en-US"/>
        </w:rPr>
        <w:t>της τουριστικής κίνησης</w:t>
      </w:r>
      <w:r w:rsidRPr="007C7E06">
        <w:rPr>
          <w:lang w:eastAsia="en-US"/>
        </w:rPr>
        <w:t xml:space="preserve"> </w:t>
      </w:r>
      <w:r>
        <w:rPr>
          <w:lang w:eastAsia="en-US"/>
        </w:rPr>
        <w:t xml:space="preserve">συνολικά για τη </w:t>
      </w:r>
      <w:r w:rsidR="00D77C5F">
        <w:rPr>
          <w:lang w:eastAsia="en-US"/>
        </w:rPr>
        <w:t>Στερεά Ελλάδα</w:t>
      </w:r>
      <w:r w:rsidR="00130101">
        <w:rPr>
          <w:lang w:eastAsia="en-US"/>
        </w:rPr>
        <w:t>,</w:t>
      </w:r>
      <w:r w:rsidRPr="007C7E06">
        <w:rPr>
          <w:lang w:eastAsia="en-US"/>
        </w:rPr>
        <w:t xml:space="preserve"> </w:t>
      </w:r>
      <w:r>
        <w:rPr>
          <w:lang w:eastAsia="en-US"/>
        </w:rPr>
        <w:t>δυνδέονται σε μεγάλο βαθμό με τη</w:t>
      </w:r>
      <w:r w:rsidRPr="007C7E06">
        <w:rPr>
          <w:lang w:eastAsia="en-US"/>
        </w:rPr>
        <w:t xml:space="preserve"> γειτνίαση της Περιφέρειας με την Αττική, </w:t>
      </w:r>
      <w:r>
        <w:rPr>
          <w:lang w:eastAsia="en-US"/>
        </w:rPr>
        <w:t>η οποία συγκεντρώνει</w:t>
      </w:r>
      <w:r w:rsidRPr="007C7E06">
        <w:rPr>
          <w:lang w:eastAsia="en-US"/>
        </w:rPr>
        <w:t xml:space="preserve"> το μισό σχεδόν πληθυσμό της χώρας</w:t>
      </w:r>
      <w:r>
        <w:rPr>
          <w:lang w:eastAsia="en-US"/>
        </w:rPr>
        <w:t xml:space="preserve"> και δέχεται</w:t>
      </w:r>
      <w:r w:rsidR="00D77C5F">
        <w:rPr>
          <w:lang w:eastAsia="en-US"/>
        </w:rPr>
        <w:t xml:space="preserve"> επίσης</w:t>
      </w:r>
      <w:r>
        <w:rPr>
          <w:lang w:eastAsia="en-US"/>
        </w:rPr>
        <w:t xml:space="preserve"> το μεγαλύτερο αρ</w:t>
      </w:r>
      <w:r w:rsidR="00130101">
        <w:rPr>
          <w:lang w:eastAsia="en-US"/>
        </w:rPr>
        <w:t>ι</w:t>
      </w:r>
      <w:r>
        <w:rPr>
          <w:lang w:eastAsia="en-US"/>
        </w:rPr>
        <w:t>θμό των αφίξεων στη χώρα</w:t>
      </w:r>
      <w:r w:rsidRPr="007C7E06">
        <w:rPr>
          <w:lang w:eastAsia="en-US"/>
        </w:rPr>
        <w:t xml:space="preserve">. Η γειτνίαση αυτή </w:t>
      </w:r>
      <w:r w:rsidR="00D77C5F">
        <w:rPr>
          <w:lang w:eastAsia="en-US"/>
        </w:rPr>
        <w:t xml:space="preserve">έχει </w:t>
      </w:r>
      <w:r w:rsidRPr="007C7E06">
        <w:rPr>
          <w:lang w:eastAsia="en-US"/>
        </w:rPr>
        <w:t>δύο αποτελέσματα:</w:t>
      </w:r>
    </w:p>
    <w:p w:rsidR="007C7E06" w:rsidRPr="007C7E06" w:rsidRDefault="007C7E06" w:rsidP="007C7E06">
      <w:pPr>
        <w:rPr>
          <w:lang w:eastAsia="en-US"/>
        </w:rPr>
      </w:pPr>
      <w:r>
        <w:rPr>
          <w:lang w:eastAsia="en-US"/>
        </w:rPr>
        <w:t>-</w:t>
      </w:r>
      <w:r w:rsidRPr="007C7E06">
        <w:rPr>
          <w:lang w:eastAsia="en-US"/>
        </w:rPr>
        <w:t xml:space="preserve"> Το πρώτο αποτέλεσμα </w:t>
      </w:r>
      <w:r w:rsidR="00D77C5F">
        <w:rPr>
          <w:lang w:eastAsia="en-US"/>
        </w:rPr>
        <w:t>είναι</w:t>
      </w:r>
      <w:r w:rsidRPr="007C7E06">
        <w:rPr>
          <w:lang w:eastAsia="en-US"/>
        </w:rPr>
        <w:t xml:space="preserve"> να καταστεί η Στερεά Ελλάδα </w:t>
      </w:r>
      <w:r>
        <w:rPr>
          <w:lang w:eastAsia="en-US"/>
        </w:rPr>
        <w:t>και οι κοντινές</w:t>
      </w:r>
      <w:r w:rsidR="00A15254">
        <w:rPr>
          <w:lang w:eastAsia="en-US"/>
        </w:rPr>
        <w:t>,</w:t>
      </w:r>
      <w:r>
        <w:rPr>
          <w:lang w:eastAsia="en-US"/>
        </w:rPr>
        <w:t xml:space="preserve"> μ</w:t>
      </w:r>
      <w:r w:rsidR="00130101">
        <w:rPr>
          <w:lang w:eastAsia="en-US"/>
        </w:rPr>
        <w:t>ε</w:t>
      </w:r>
      <w:r>
        <w:rPr>
          <w:lang w:eastAsia="en-US"/>
        </w:rPr>
        <w:t xml:space="preserve"> την Αττική</w:t>
      </w:r>
      <w:r w:rsidR="00A15254">
        <w:rPr>
          <w:lang w:eastAsia="en-US"/>
        </w:rPr>
        <w:t>,</w:t>
      </w:r>
      <w:r>
        <w:rPr>
          <w:lang w:eastAsia="en-US"/>
        </w:rPr>
        <w:t xml:space="preserve"> Περιφερειακές Ενότητες </w:t>
      </w:r>
      <w:r w:rsidRPr="007C7E06">
        <w:rPr>
          <w:lang w:eastAsia="en-US"/>
        </w:rPr>
        <w:t>ένας «εύκολος» τουριστικός προορισμός για τους κατοίκους της Αθήνας</w:t>
      </w:r>
      <w:r w:rsidR="00130101">
        <w:rPr>
          <w:lang w:eastAsia="en-US"/>
        </w:rPr>
        <w:t>,</w:t>
      </w:r>
      <w:r>
        <w:rPr>
          <w:lang w:eastAsia="en-US"/>
        </w:rPr>
        <w:t xml:space="preserve"> α</w:t>
      </w:r>
      <w:r w:rsidR="00130101">
        <w:rPr>
          <w:lang w:eastAsia="en-US"/>
        </w:rPr>
        <w:t>λ</w:t>
      </w:r>
      <w:r>
        <w:rPr>
          <w:lang w:eastAsia="en-US"/>
        </w:rPr>
        <w:t>λά και τους επισκέπτες σε αυτήν</w:t>
      </w:r>
      <w:r w:rsidRPr="007C7E06">
        <w:rPr>
          <w:lang w:eastAsia="en-US"/>
        </w:rPr>
        <w:t xml:space="preserve">. </w:t>
      </w:r>
      <w:r>
        <w:rPr>
          <w:lang w:eastAsia="en-US"/>
        </w:rPr>
        <w:t>Χαρακτηριστικό είναι το παράδειγμα της Αιδηψού στη Βόρεια Εύβοια και των Καμμένων Βούρλων στη Φθιώτιδα</w:t>
      </w:r>
      <w:r w:rsidR="00130101">
        <w:rPr>
          <w:lang w:eastAsia="en-US"/>
        </w:rPr>
        <w:t>,</w:t>
      </w:r>
      <w:r w:rsidRPr="007C7E06">
        <w:rPr>
          <w:lang w:eastAsia="en-US"/>
        </w:rPr>
        <w:t xml:space="preserve"> </w:t>
      </w:r>
      <w:r>
        <w:rPr>
          <w:lang w:eastAsia="en-US"/>
        </w:rPr>
        <w:t>όπου στηρίζ</w:t>
      </w:r>
      <w:r w:rsidR="00130101">
        <w:rPr>
          <w:lang w:eastAsia="en-US"/>
        </w:rPr>
        <w:t>ο</w:t>
      </w:r>
      <w:r>
        <w:rPr>
          <w:lang w:eastAsia="en-US"/>
        </w:rPr>
        <w:t>νται σε μεγάλο βαθμό</w:t>
      </w:r>
      <w:r w:rsidRPr="007C7E06">
        <w:rPr>
          <w:lang w:eastAsia="en-US"/>
        </w:rPr>
        <w:t xml:space="preserve"> </w:t>
      </w:r>
      <w:r>
        <w:rPr>
          <w:lang w:eastAsia="en-US"/>
        </w:rPr>
        <w:t>σε ημεδαπούς επισκ</w:t>
      </w:r>
      <w:r w:rsidR="00130101">
        <w:rPr>
          <w:lang w:eastAsia="en-US"/>
        </w:rPr>
        <w:t>έ</w:t>
      </w:r>
      <w:r>
        <w:rPr>
          <w:lang w:eastAsia="en-US"/>
        </w:rPr>
        <w:t>πτες</w:t>
      </w:r>
      <w:r w:rsidR="00130101">
        <w:rPr>
          <w:lang w:eastAsia="en-US"/>
        </w:rPr>
        <w:t>,</w:t>
      </w:r>
      <w:r w:rsidRPr="007C7E06">
        <w:rPr>
          <w:lang w:eastAsia="en-US"/>
        </w:rPr>
        <w:t xml:space="preserve"> που π</w:t>
      </w:r>
      <w:r>
        <w:rPr>
          <w:lang w:eastAsia="en-US"/>
        </w:rPr>
        <w:t>ροέρχονται</w:t>
      </w:r>
      <w:r w:rsidRPr="007C7E06">
        <w:rPr>
          <w:lang w:eastAsia="en-US"/>
        </w:rPr>
        <w:t xml:space="preserve"> κατά βάση από την Αθήνα. </w:t>
      </w:r>
    </w:p>
    <w:p w:rsidR="00465E30" w:rsidRPr="00464AB0" w:rsidRDefault="007C7E06" w:rsidP="007C7E06">
      <w:pPr>
        <w:rPr>
          <w:lang w:eastAsia="en-US"/>
        </w:rPr>
      </w:pPr>
      <w:r>
        <w:rPr>
          <w:lang w:eastAsia="en-US"/>
        </w:rPr>
        <w:t>-</w:t>
      </w:r>
      <w:r w:rsidRPr="007C7E06">
        <w:rPr>
          <w:lang w:eastAsia="en-US"/>
        </w:rPr>
        <w:t xml:space="preserve"> Το δεύτερο αποτέλεσμα είναι να κατα</w:t>
      </w:r>
      <w:r w:rsidR="00E67D28">
        <w:rPr>
          <w:lang w:eastAsia="en-US"/>
        </w:rPr>
        <w:t xml:space="preserve">στεί </w:t>
      </w:r>
      <w:r w:rsidRPr="007C7E06">
        <w:rPr>
          <w:lang w:eastAsia="en-US"/>
        </w:rPr>
        <w:t xml:space="preserve">η Στερεά Ελλάδα </w:t>
      </w:r>
      <w:r w:rsidR="00E67D28">
        <w:rPr>
          <w:lang w:eastAsia="en-US"/>
        </w:rPr>
        <w:t xml:space="preserve">μία </w:t>
      </w:r>
      <w:r w:rsidR="00130101">
        <w:rPr>
          <w:lang w:eastAsia="en-US"/>
        </w:rPr>
        <w:t>Π</w:t>
      </w:r>
      <w:r w:rsidR="00E67D28">
        <w:rPr>
          <w:lang w:eastAsia="en-US"/>
        </w:rPr>
        <w:t>εριφέρεια</w:t>
      </w:r>
      <w:r w:rsidR="00130101">
        <w:rPr>
          <w:lang w:eastAsia="en-US"/>
        </w:rPr>
        <w:t>,</w:t>
      </w:r>
      <w:r w:rsidR="00E67D28">
        <w:rPr>
          <w:lang w:eastAsia="en-US"/>
        </w:rPr>
        <w:t xml:space="preserve"> που περιλαμβάνει ποικίλους, διαφορετικούς προορισμός και ενδιαφέροντα</w:t>
      </w:r>
      <w:r w:rsidRPr="007C7E06">
        <w:rPr>
          <w:lang w:eastAsia="en-US"/>
        </w:rPr>
        <w:t xml:space="preserve">. </w:t>
      </w:r>
      <w:r w:rsidR="00E67D28">
        <w:rPr>
          <w:lang w:eastAsia="en-US"/>
        </w:rPr>
        <w:t xml:space="preserve">Χαρακτηριστικά παραδείγματα της κατάτμησης του τουριστικού ενδιαφέροντος στην </w:t>
      </w:r>
      <w:r w:rsidR="00130101">
        <w:rPr>
          <w:lang w:eastAsia="en-US"/>
        </w:rPr>
        <w:t>Π</w:t>
      </w:r>
      <w:r w:rsidR="00E67D28">
        <w:rPr>
          <w:lang w:eastAsia="en-US"/>
        </w:rPr>
        <w:t>εριφέρεια είναι η ανάπτυξη του παραθαλάσσιου τουρισμού στην Εύβοια, του χ</w:t>
      </w:r>
      <w:r w:rsidR="00465E30">
        <w:rPr>
          <w:lang w:eastAsia="en-US"/>
        </w:rPr>
        <w:t>ιονοδρομικού</w:t>
      </w:r>
      <w:r w:rsidR="00E67D28">
        <w:rPr>
          <w:lang w:eastAsia="en-US"/>
        </w:rPr>
        <w:t xml:space="preserve"> τουρισμο</w:t>
      </w:r>
      <w:r w:rsidR="00465E30">
        <w:rPr>
          <w:lang w:eastAsia="en-US"/>
        </w:rPr>
        <w:t>ύ στην Ευρυτανία ή του ιαματικού τουρισμού στη Φθιώτιδα</w:t>
      </w:r>
      <w:r w:rsidRPr="007C7E06">
        <w:rPr>
          <w:lang w:eastAsia="en-US"/>
        </w:rPr>
        <w:t xml:space="preserve">. </w:t>
      </w:r>
      <w:r w:rsidR="00465E30">
        <w:rPr>
          <w:lang w:eastAsia="en-US"/>
        </w:rPr>
        <w:t>Μεγάλο</w:t>
      </w:r>
      <w:r w:rsidR="00130101">
        <w:rPr>
          <w:lang w:eastAsia="en-US"/>
        </w:rPr>
        <w:t>,</w:t>
      </w:r>
      <w:r w:rsidR="00465E30">
        <w:rPr>
          <w:lang w:eastAsia="en-US"/>
        </w:rPr>
        <w:t xml:space="preserve"> </w:t>
      </w:r>
      <w:r w:rsidR="00130101">
        <w:rPr>
          <w:lang w:eastAsia="en-US"/>
        </w:rPr>
        <w:t>επίσης, ενδιαφέρον παρουσιάζου</w:t>
      </w:r>
      <w:r w:rsidR="00465E30">
        <w:rPr>
          <w:lang w:eastAsia="en-US"/>
        </w:rPr>
        <w:t>ν οι αυξανόμεμες τάσεις των επισκεπτών</w:t>
      </w:r>
      <w:r w:rsidRPr="007C7E06">
        <w:rPr>
          <w:lang w:eastAsia="en-US"/>
        </w:rPr>
        <w:t xml:space="preserve"> για φυσιολατρικές δραστηριότητες</w:t>
      </w:r>
      <w:r w:rsidR="00130101">
        <w:rPr>
          <w:lang w:eastAsia="en-US"/>
        </w:rPr>
        <w:t xml:space="preserve"> στους ορε</w:t>
      </w:r>
      <w:r w:rsidR="00465E30">
        <w:rPr>
          <w:lang w:eastAsia="en-US"/>
        </w:rPr>
        <w:t>ινούς όγκους της Περιφέρειας.</w:t>
      </w:r>
    </w:p>
    <w:p w:rsidR="007C7E06" w:rsidRPr="00E738D8" w:rsidRDefault="00464AB0" w:rsidP="00B72EFD">
      <w:pPr>
        <w:rPr>
          <w:lang w:eastAsia="en-US"/>
        </w:rPr>
      </w:pPr>
      <w:r>
        <w:rPr>
          <w:lang w:eastAsia="en-US"/>
        </w:rPr>
        <w:t xml:space="preserve">Έτσι, η υφιστάμενη κατάσταση </w:t>
      </w:r>
      <w:r w:rsidR="007C7E06" w:rsidRPr="007C7E06">
        <w:rPr>
          <w:lang w:eastAsia="en-US"/>
        </w:rPr>
        <w:t>το</w:t>
      </w:r>
      <w:r>
        <w:rPr>
          <w:lang w:eastAsia="en-US"/>
        </w:rPr>
        <w:t>υ τουρισμού στην Περιφέρεια</w:t>
      </w:r>
      <w:r w:rsidR="007C7E06" w:rsidRPr="007C7E06">
        <w:rPr>
          <w:lang w:eastAsia="en-US"/>
        </w:rPr>
        <w:t xml:space="preserve"> Στερ</w:t>
      </w:r>
      <w:r>
        <w:rPr>
          <w:lang w:eastAsia="en-US"/>
        </w:rPr>
        <w:t>εάς Ελλάδας και κατ’ επέκταση στην Π</w:t>
      </w:r>
      <w:r w:rsidR="00130101">
        <w:rPr>
          <w:lang w:eastAsia="en-US"/>
        </w:rPr>
        <w:t>.</w:t>
      </w:r>
      <w:r>
        <w:rPr>
          <w:lang w:eastAsia="en-US"/>
        </w:rPr>
        <w:t xml:space="preserve">Ε. Φθιώτιδας περιλαμβάνει </w:t>
      </w:r>
      <w:r w:rsidR="007C7E06" w:rsidRPr="007C7E06">
        <w:rPr>
          <w:lang w:eastAsia="en-US"/>
        </w:rPr>
        <w:t>μία θετική πλευρά, καθώς στην Περιφέρεια έχουν αναπτυχθεί διαφορετικές</w:t>
      </w:r>
      <w:r>
        <w:rPr>
          <w:lang w:eastAsia="en-US"/>
        </w:rPr>
        <w:t xml:space="preserve"> και εναλλακτικές</w:t>
      </w:r>
      <w:r w:rsidR="007C7E06" w:rsidRPr="007C7E06">
        <w:rPr>
          <w:lang w:eastAsia="en-US"/>
        </w:rPr>
        <w:t xml:space="preserve"> μορφές τουρισμού, </w:t>
      </w:r>
      <w:r>
        <w:rPr>
          <w:lang w:eastAsia="en-US"/>
        </w:rPr>
        <w:t>οι οποίες παρέχουν μεγάλες</w:t>
      </w:r>
      <w:r w:rsidR="007C7E06" w:rsidRPr="007C7E06">
        <w:rPr>
          <w:lang w:eastAsia="en-US"/>
        </w:rPr>
        <w:t xml:space="preserve"> δυνατότητες </w:t>
      </w:r>
      <w:r>
        <w:rPr>
          <w:lang w:eastAsia="en-US"/>
        </w:rPr>
        <w:t>για την ισόρροπη τουριστική ανάπτυξη της ευτύτερης περιοχής, αλλά και μία αρνητική πλευρά</w:t>
      </w:r>
      <w:r w:rsidR="00130101">
        <w:rPr>
          <w:lang w:eastAsia="en-US"/>
        </w:rPr>
        <w:t>,</w:t>
      </w:r>
      <w:r>
        <w:rPr>
          <w:lang w:eastAsia="en-US"/>
        </w:rPr>
        <w:t xml:space="preserve"> λόγω του κατακερματισμού των διαφορετικών μορφών τουρισμού, οι οποίες παραμένουν ασύνδετες με αποτέλεσμα την αδυναμία απόκτησης μίας αναγνωρίσιμης ταυτότητας της Περιφέρειας ως τουριστικού προορισμού. </w:t>
      </w:r>
    </w:p>
    <w:p w:rsidR="00B72EFD" w:rsidRPr="00B72EFD" w:rsidRDefault="00B72EFD" w:rsidP="004F2F1A">
      <w:pPr>
        <w:pStyle w:val="aa"/>
        <w:rPr>
          <w:lang w:eastAsia="en-US"/>
        </w:rPr>
      </w:pPr>
      <w:bookmarkStart w:id="50" w:name="_Toc44626595"/>
      <w:r w:rsidRPr="00B72EFD">
        <w:t xml:space="preserve">Πίνακας </w:t>
      </w:r>
      <w:fldSimple w:instr=" SEQ Πίνακας \* ARABIC ">
        <w:r w:rsidR="00E738D8">
          <w:rPr>
            <w:noProof/>
          </w:rPr>
          <w:t>8</w:t>
        </w:r>
      </w:fldSimple>
      <w:r>
        <w:t xml:space="preserve">: </w:t>
      </w:r>
      <w:r w:rsidRPr="00B72EFD">
        <w:t>Στοιχεία αφίξεων, διανυκτερεύσεων και πληρότητας σε ξενοδοχειακά καταλύματα</w:t>
      </w:r>
      <w:r>
        <w:t xml:space="preserve"> στην Π.Ε. Φθιώτιδας και στην Περιφέρεια Στερεάς Ελλάδας</w:t>
      </w:r>
      <w:r w:rsidRPr="00B72EFD">
        <w:t>, 201</w:t>
      </w:r>
      <w:r>
        <w:t>4</w:t>
      </w:r>
      <w:r w:rsidRPr="00B72EFD">
        <w:t>-2018</w:t>
      </w:r>
      <w:bookmarkEnd w:id="50"/>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2443"/>
        <w:gridCol w:w="1145"/>
        <w:gridCol w:w="960"/>
        <w:gridCol w:w="960"/>
        <w:gridCol w:w="960"/>
        <w:gridCol w:w="960"/>
      </w:tblGrid>
      <w:tr w:rsidR="00B72EFD" w:rsidRPr="00B72EFD" w:rsidTr="00FD253D">
        <w:trPr>
          <w:trHeight w:val="645"/>
          <w:jc w:val="center"/>
        </w:trPr>
        <w:tc>
          <w:tcPr>
            <w:tcW w:w="8754" w:type="dxa"/>
            <w:gridSpan w:val="7"/>
            <w:shd w:val="clear" w:color="5B9BD5" w:fill="0070C0"/>
            <w:vAlign w:val="center"/>
          </w:tcPr>
          <w:p w:rsidR="00B72EFD" w:rsidRPr="00B72EFD" w:rsidRDefault="00B72EFD" w:rsidP="00B72EFD">
            <w:pPr>
              <w:rPr>
                <w:lang w:eastAsia="en-US"/>
              </w:rPr>
            </w:pPr>
            <w:r>
              <w:rPr>
                <w:rFonts w:ascii="Tahoma" w:eastAsia="Times New Roman" w:hAnsi="Tahoma" w:cs="Tahoma"/>
                <w:b/>
                <w:bCs/>
                <w:color w:val="FFFFFF"/>
                <w:sz w:val="18"/>
                <w:szCs w:val="18"/>
                <w:lang w:eastAsia="el-GR"/>
              </w:rPr>
              <w:t>Σ</w:t>
            </w:r>
            <w:r w:rsidRPr="00B72EFD">
              <w:rPr>
                <w:rFonts w:ascii="Tahoma" w:eastAsia="Times New Roman" w:hAnsi="Tahoma" w:cs="Tahoma"/>
                <w:b/>
                <w:bCs/>
                <w:color w:val="FFFFFF"/>
                <w:sz w:val="18"/>
                <w:szCs w:val="18"/>
                <w:lang w:eastAsia="el-GR"/>
              </w:rPr>
              <w:t>τοιχεία αφίξεων, διανυκτερεύσεων και πληρότητας σε ξενοδοχειακά καταλύματα, 2010-2018</w:t>
            </w:r>
          </w:p>
        </w:tc>
      </w:tr>
      <w:tr w:rsidR="00B72EFD" w:rsidRPr="00B72EFD" w:rsidTr="00FD253D">
        <w:trPr>
          <w:trHeight w:val="645"/>
          <w:jc w:val="center"/>
        </w:trPr>
        <w:tc>
          <w:tcPr>
            <w:tcW w:w="1326" w:type="dxa"/>
            <w:shd w:val="clear" w:color="5B9BD5" w:fill="0070C0"/>
            <w:vAlign w:val="center"/>
          </w:tcPr>
          <w:p w:rsidR="00B72EFD" w:rsidRPr="00B72EFD" w:rsidRDefault="00B72EFD" w:rsidP="00B72EFD">
            <w:pPr>
              <w:spacing w:before="0" w:after="0"/>
              <w:jc w:val="center"/>
              <w:rPr>
                <w:rFonts w:ascii="Tahoma" w:eastAsia="Times New Roman" w:hAnsi="Tahoma" w:cs="Tahoma"/>
                <w:b/>
                <w:bCs/>
                <w:color w:val="FFFFFF"/>
                <w:sz w:val="18"/>
                <w:szCs w:val="18"/>
                <w:lang w:eastAsia="el-GR"/>
              </w:rPr>
            </w:pPr>
          </w:p>
        </w:tc>
        <w:tc>
          <w:tcPr>
            <w:tcW w:w="2443" w:type="dxa"/>
            <w:shd w:val="clear" w:color="5B9BD5" w:fill="0070C0"/>
            <w:noWrap/>
            <w:vAlign w:val="bottom"/>
          </w:tcPr>
          <w:p w:rsidR="00B72EFD" w:rsidRPr="00B72EFD" w:rsidRDefault="00B72EFD" w:rsidP="00B72EFD">
            <w:pPr>
              <w:spacing w:before="0" w:after="0"/>
              <w:jc w:val="right"/>
              <w:rPr>
                <w:rFonts w:ascii="Tahoma" w:eastAsia="Times New Roman" w:hAnsi="Tahoma" w:cs="Tahoma"/>
                <w:b/>
                <w:bCs/>
                <w:color w:val="FFFFFF"/>
                <w:sz w:val="18"/>
                <w:szCs w:val="18"/>
                <w:lang w:eastAsia="el-GR"/>
              </w:rPr>
            </w:pPr>
          </w:p>
        </w:tc>
        <w:tc>
          <w:tcPr>
            <w:tcW w:w="1145" w:type="dxa"/>
            <w:shd w:val="clear" w:color="5B9BD5" w:fill="0070C0"/>
            <w:noWrap/>
            <w:vAlign w:val="center"/>
          </w:tcPr>
          <w:p w:rsidR="00B72EFD" w:rsidRPr="00B72EFD" w:rsidRDefault="00B72EFD" w:rsidP="00B72EFD">
            <w:pPr>
              <w:spacing w:before="0" w:after="0"/>
              <w:jc w:val="center"/>
              <w:rPr>
                <w:rFonts w:ascii="Tahoma" w:eastAsia="Times New Roman" w:hAnsi="Tahoma" w:cs="Tahoma"/>
                <w:b/>
                <w:bCs/>
                <w:color w:val="FFFFFF"/>
                <w:sz w:val="18"/>
                <w:szCs w:val="18"/>
                <w:lang w:eastAsia="el-GR"/>
              </w:rPr>
            </w:pPr>
            <w:r>
              <w:rPr>
                <w:rFonts w:ascii="Tahoma" w:eastAsia="Times New Roman" w:hAnsi="Tahoma" w:cs="Tahoma"/>
                <w:b/>
                <w:bCs/>
                <w:color w:val="FFFFFF"/>
                <w:sz w:val="18"/>
                <w:szCs w:val="18"/>
                <w:lang w:eastAsia="el-GR"/>
              </w:rPr>
              <w:t>2014</w:t>
            </w:r>
          </w:p>
        </w:tc>
        <w:tc>
          <w:tcPr>
            <w:tcW w:w="960" w:type="dxa"/>
            <w:shd w:val="clear" w:color="5B9BD5" w:fill="0070C0"/>
            <w:noWrap/>
            <w:vAlign w:val="center"/>
          </w:tcPr>
          <w:p w:rsidR="00B72EFD" w:rsidRPr="00B72EFD" w:rsidRDefault="00B72EFD" w:rsidP="00B72EFD">
            <w:pPr>
              <w:spacing w:before="0" w:after="0"/>
              <w:jc w:val="center"/>
              <w:rPr>
                <w:rFonts w:ascii="Tahoma" w:eastAsia="Times New Roman" w:hAnsi="Tahoma" w:cs="Tahoma"/>
                <w:b/>
                <w:bCs/>
                <w:color w:val="FFFFFF"/>
                <w:sz w:val="18"/>
                <w:szCs w:val="18"/>
                <w:lang w:eastAsia="el-GR"/>
              </w:rPr>
            </w:pPr>
            <w:r>
              <w:rPr>
                <w:rFonts w:ascii="Tahoma" w:eastAsia="Times New Roman" w:hAnsi="Tahoma" w:cs="Tahoma"/>
                <w:b/>
                <w:bCs/>
                <w:color w:val="FFFFFF"/>
                <w:sz w:val="18"/>
                <w:szCs w:val="18"/>
                <w:lang w:eastAsia="el-GR"/>
              </w:rPr>
              <w:t>2015</w:t>
            </w:r>
          </w:p>
        </w:tc>
        <w:tc>
          <w:tcPr>
            <w:tcW w:w="960" w:type="dxa"/>
            <w:shd w:val="clear" w:color="5B9BD5" w:fill="0070C0"/>
            <w:noWrap/>
            <w:vAlign w:val="center"/>
          </w:tcPr>
          <w:p w:rsidR="00B72EFD" w:rsidRPr="00B72EFD" w:rsidRDefault="00B72EFD" w:rsidP="00B72EFD">
            <w:pPr>
              <w:spacing w:before="0" w:after="0"/>
              <w:jc w:val="center"/>
              <w:rPr>
                <w:rFonts w:ascii="Tahoma" w:eastAsia="Times New Roman" w:hAnsi="Tahoma" w:cs="Tahoma"/>
                <w:b/>
                <w:bCs/>
                <w:color w:val="FFFFFF"/>
                <w:sz w:val="18"/>
                <w:szCs w:val="18"/>
                <w:lang w:eastAsia="el-GR"/>
              </w:rPr>
            </w:pPr>
            <w:r>
              <w:rPr>
                <w:rFonts w:ascii="Tahoma" w:eastAsia="Times New Roman" w:hAnsi="Tahoma" w:cs="Tahoma"/>
                <w:b/>
                <w:bCs/>
                <w:color w:val="FFFFFF"/>
                <w:sz w:val="18"/>
                <w:szCs w:val="18"/>
                <w:lang w:eastAsia="el-GR"/>
              </w:rPr>
              <w:t>2016</w:t>
            </w:r>
          </w:p>
        </w:tc>
        <w:tc>
          <w:tcPr>
            <w:tcW w:w="960" w:type="dxa"/>
            <w:shd w:val="clear" w:color="5B9BD5" w:fill="0070C0"/>
            <w:noWrap/>
            <w:vAlign w:val="center"/>
          </w:tcPr>
          <w:p w:rsidR="00B72EFD" w:rsidRPr="00B72EFD" w:rsidRDefault="00B72EFD" w:rsidP="00B72EFD">
            <w:pPr>
              <w:spacing w:before="0" w:after="0"/>
              <w:jc w:val="center"/>
              <w:rPr>
                <w:rFonts w:ascii="Tahoma" w:eastAsia="Times New Roman" w:hAnsi="Tahoma" w:cs="Tahoma"/>
                <w:b/>
                <w:bCs/>
                <w:color w:val="FFFFFF"/>
                <w:sz w:val="18"/>
                <w:szCs w:val="18"/>
                <w:lang w:eastAsia="el-GR"/>
              </w:rPr>
            </w:pPr>
            <w:r>
              <w:rPr>
                <w:rFonts w:ascii="Tahoma" w:eastAsia="Times New Roman" w:hAnsi="Tahoma" w:cs="Tahoma"/>
                <w:b/>
                <w:bCs/>
                <w:color w:val="FFFFFF"/>
                <w:sz w:val="18"/>
                <w:szCs w:val="18"/>
                <w:lang w:eastAsia="el-GR"/>
              </w:rPr>
              <w:t>2017</w:t>
            </w:r>
          </w:p>
        </w:tc>
        <w:tc>
          <w:tcPr>
            <w:tcW w:w="960" w:type="dxa"/>
            <w:shd w:val="clear" w:color="5B9BD5" w:fill="0070C0"/>
            <w:noWrap/>
            <w:vAlign w:val="center"/>
          </w:tcPr>
          <w:p w:rsidR="00B72EFD" w:rsidRPr="00B72EFD" w:rsidRDefault="00B72EFD" w:rsidP="00B72EFD">
            <w:pPr>
              <w:spacing w:before="0" w:after="0"/>
              <w:jc w:val="center"/>
              <w:rPr>
                <w:rFonts w:ascii="Tahoma" w:eastAsia="Times New Roman" w:hAnsi="Tahoma" w:cs="Tahoma"/>
                <w:b/>
                <w:bCs/>
                <w:color w:val="FFFFFF"/>
                <w:sz w:val="18"/>
                <w:szCs w:val="18"/>
                <w:lang w:eastAsia="el-GR"/>
              </w:rPr>
            </w:pPr>
            <w:r>
              <w:rPr>
                <w:rFonts w:ascii="Tahoma" w:eastAsia="Times New Roman" w:hAnsi="Tahoma" w:cs="Tahoma"/>
                <w:b/>
                <w:bCs/>
                <w:color w:val="FFFFFF"/>
                <w:sz w:val="18"/>
                <w:szCs w:val="18"/>
                <w:lang w:eastAsia="el-GR"/>
              </w:rPr>
              <w:t>2018</w:t>
            </w:r>
          </w:p>
        </w:tc>
      </w:tr>
      <w:tr w:rsidR="00B72EFD" w:rsidRPr="00B72EFD" w:rsidTr="00FD253D">
        <w:trPr>
          <w:trHeight w:val="300"/>
          <w:jc w:val="center"/>
        </w:trPr>
        <w:tc>
          <w:tcPr>
            <w:tcW w:w="1326" w:type="dxa"/>
            <w:vMerge w:val="restart"/>
            <w:shd w:val="clear" w:color="000000" w:fill="BDD7EE"/>
            <w:noWrap/>
            <w:vAlign w:val="center"/>
            <w:hideMark/>
          </w:tcPr>
          <w:p w:rsidR="00B72EFD" w:rsidRPr="00B72EFD" w:rsidRDefault="00B72EFD" w:rsidP="00B72EFD">
            <w:pPr>
              <w:spacing w:before="0" w:after="0"/>
              <w:jc w:val="center"/>
              <w:rPr>
                <w:rFonts w:ascii="Tahoma" w:eastAsia="Times New Roman" w:hAnsi="Tahoma" w:cs="Tahoma"/>
                <w:b/>
                <w:bCs/>
                <w:color w:val="000000"/>
                <w:sz w:val="18"/>
                <w:szCs w:val="18"/>
                <w:lang w:eastAsia="el-GR"/>
              </w:rPr>
            </w:pPr>
            <w:r>
              <w:rPr>
                <w:rFonts w:ascii="Tahoma" w:eastAsia="Times New Roman" w:hAnsi="Tahoma" w:cs="Tahoma"/>
                <w:b/>
                <w:bCs/>
                <w:color w:val="000000"/>
                <w:sz w:val="18"/>
                <w:szCs w:val="18"/>
                <w:lang w:eastAsia="el-GR"/>
              </w:rPr>
              <w:t xml:space="preserve">Π.Ε. </w:t>
            </w:r>
            <w:r w:rsidRPr="00B72EFD">
              <w:rPr>
                <w:rFonts w:ascii="Tahoma" w:eastAsia="Times New Roman" w:hAnsi="Tahoma" w:cs="Tahoma"/>
                <w:b/>
                <w:bCs/>
                <w:color w:val="000000"/>
                <w:sz w:val="18"/>
                <w:szCs w:val="18"/>
                <w:lang w:eastAsia="el-GR"/>
              </w:rPr>
              <w:t>Φθιώτιδος</w:t>
            </w:r>
          </w:p>
        </w:tc>
        <w:tc>
          <w:tcPr>
            <w:tcW w:w="2443" w:type="dxa"/>
            <w:shd w:val="clear" w:color="000000" w:fill="BDD7EE"/>
            <w:noWrap/>
            <w:vAlign w:val="center"/>
            <w:hideMark/>
          </w:tcPr>
          <w:p w:rsidR="00B72EFD" w:rsidRPr="00B72EFD" w:rsidRDefault="00B72EFD" w:rsidP="00B72EFD">
            <w:pPr>
              <w:spacing w:before="0" w:after="0"/>
              <w:jc w:val="left"/>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Αφίξεις αλλοδαπών</w:t>
            </w:r>
          </w:p>
        </w:tc>
        <w:tc>
          <w:tcPr>
            <w:tcW w:w="1145"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11.590</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13.293</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12.439</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16.758</w:t>
            </w:r>
          </w:p>
        </w:tc>
        <w:tc>
          <w:tcPr>
            <w:tcW w:w="960" w:type="dxa"/>
            <w:shd w:val="clear" w:color="000000" w:fill="BDD7EE"/>
            <w:noWrap/>
            <w:vAlign w:val="center"/>
            <w:hideMark/>
          </w:tcPr>
          <w:p w:rsidR="00B72EFD" w:rsidRPr="006F32AD" w:rsidRDefault="00B72EFD" w:rsidP="00B72EFD">
            <w:pPr>
              <w:spacing w:before="0" w:after="0"/>
              <w:jc w:val="center"/>
              <w:rPr>
                <w:rFonts w:ascii="Tahoma" w:eastAsia="Times New Roman" w:hAnsi="Tahoma" w:cs="Tahoma"/>
                <w:b/>
                <w:color w:val="000000"/>
                <w:sz w:val="18"/>
                <w:szCs w:val="18"/>
                <w:lang w:eastAsia="el-GR"/>
              </w:rPr>
            </w:pPr>
            <w:r w:rsidRPr="006F32AD">
              <w:rPr>
                <w:rFonts w:ascii="Tahoma" w:eastAsia="Times New Roman" w:hAnsi="Tahoma" w:cs="Tahoma"/>
                <w:b/>
                <w:color w:val="000000"/>
                <w:sz w:val="18"/>
                <w:szCs w:val="18"/>
                <w:lang w:eastAsia="el-GR"/>
              </w:rPr>
              <w:t>19.170</w:t>
            </w:r>
          </w:p>
        </w:tc>
      </w:tr>
      <w:tr w:rsidR="00B72EFD" w:rsidRPr="00B72EFD" w:rsidTr="00FD253D">
        <w:trPr>
          <w:trHeight w:val="300"/>
          <w:jc w:val="center"/>
        </w:trPr>
        <w:tc>
          <w:tcPr>
            <w:tcW w:w="1326" w:type="dxa"/>
            <w:vMerge/>
            <w:vAlign w:val="center"/>
            <w:hideMark/>
          </w:tcPr>
          <w:p w:rsidR="00B72EFD" w:rsidRPr="00B72EFD" w:rsidRDefault="00B72EFD" w:rsidP="00B72EFD">
            <w:pPr>
              <w:spacing w:before="0" w:after="0"/>
              <w:jc w:val="left"/>
              <w:rPr>
                <w:rFonts w:ascii="Tahoma" w:eastAsia="Times New Roman" w:hAnsi="Tahoma" w:cs="Tahoma"/>
                <w:b/>
                <w:bCs/>
                <w:color w:val="000000"/>
                <w:sz w:val="18"/>
                <w:szCs w:val="18"/>
                <w:lang w:eastAsia="el-GR"/>
              </w:rPr>
            </w:pPr>
          </w:p>
        </w:tc>
        <w:tc>
          <w:tcPr>
            <w:tcW w:w="2443" w:type="dxa"/>
            <w:shd w:val="clear" w:color="000000" w:fill="BDD7EE"/>
            <w:noWrap/>
            <w:vAlign w:val="center"/>
            <w:hideMark/>
          </w:tcPr>
          <w:p w:rsidR="00B72EFD" w:rsidRPr="00B72EFD" w:rsidRDefault="00B72EFD" w:rsidP="00B72EFD">
            <w:pPr>
              <w:spacing w:before="0" w:after="0"/>
              <w:jc w:val="left"/>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Αφίξεις ημεδαπών</w:t>
            </w:r>
          </w:p>
        </w:tc>
        <w:tc>
          <w:tcPr>
            <w:tcW w:w="1145"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74.319</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85.955</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85.667</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79.641</w:t>
            </w:r>
          </w:p>
        </w:tc>
        <w:tc>
          <w:tcPr>
            <w:tcW w:w="960" w:type="dxa"/>
            <w:shd w:val="clear" w:color="000000" w:fill="BDD7EE"/>
            <w:noWrap/>
            <w:vAlign w:val="center"/>
            <w:hideMark/>
          </w:tcPr>
          <w:p w:rsidR="00B72EFD" w:rsidRPr="006F32AD" w:rsidRDefault="00B72EFD" w:rsidP="00B72EFD">
            <w:pPr>
              <w:spacing w:before="0" w:after="0"/>
              <w:jc w:val="center"/>
              <w:rPr>
                <w:rFonts w:ascii="Tahoma" w:eastAsia="Times New Roman" w:hAnsi="Tahoma" w:cs="Tahoma"/>
                <w:b/>
                <w:color w:val="000000"/>
                <w:sz w:val="18"/>
                <w:szCs w:val="18"/>
                <w:lang w:eastAsia="el-GR"/>
              </w:rPr>
            </w:pPr>
            <w:r w:rsidRPr="006F32AD">
              <w:rPr>
                <w:rFonts w:ascii="Tahoma" w:eastAsia="Times New Roman" w:hAnsi="Tahoma" w:cs="Tahoma"/>
                <w:b/>
                <w:color w:val="000000"/>
                <w:sz w:val="18"/>
                <w:szCs w:val="18"/>
                <w:lang w:eastAsia="el-GR"/>
              </w:rPr>
              <w:t>70.749</w:t>
            </w:r>
          </w:p>
        </w:tc>
      </w:tr>
      <w:tr w:rsidR="00B72EFD" w:rsidRPr="00B72EFD" w:rsidTr="00FD253D">
        <w:trPr>
          <w:trHeight w:val="300"/>
          <w:jc w:val="center"/>
        </w:trPr>
        <w:tc>
          <w:tcPr>
            <w:tcW w:w="1326" w:type="dxa"/>
            <w:vMerge/>
            <w:vAlign w:val="center"/>
            <w:hideMark/>
          </w:tcPr>
          <w:p w:rsidR="00B72EFD" w:rsidRPr="00B72EFD" w:rsidRDefault="00B72EFD" w:rsidP="00B72EFD">
            <w:pPr>
              <w:spacing w:before="0" w:after="0"/>
              <w:jc w:val="left"/>
              <w:rPr>
                <w:rFonts w:ascii="Tahoma" w:eastAsia="Times New Roman" w:hAnsi="Tahoma" w:cs="Tahoma"/>
                <w:b/>
                <w:bCs/>
                <w:color w:val="000000"/>
                <w:sz w:val="18"/>
                <w:szCs w:val="18"/>
                <w:lang w:eastAsia="el-GR"/>
              </w:rPr>
            </w:pPr>
          </w:p>
        </w:tc>
        <w:tc>
          <w:tcPr>
            <w:tcW w:w="2443" w:type="dxa"/>
            <w:shd w:val="clear" w:color="000000" w:fill="BDD7EE"/>
            <w:noWrap/>
            <w:vAlign w:val="center"/>
            <w:hideMark/>
          </w:tcPr>
          <w:p w:rsidR="00B72EFD" w:rsidRPr="00B72EFD" w:rsidRDefault="00B72EFD" w:rsidP="00B72EFD">
            <w:pPr>
              <w:spacing w:before="0" w:after="0"/>
              <w:jc w:val="left"/>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 xml:space="preserve">Διανυκτερεύσεις αλλοδαπών </w:t>
            </w:r>
          </w:p>
        </w:tc>
        <w:tc>
          <w:tcPr>
            <w:tcW w:w="1145"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34.026</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33.417</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37.939</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61.192</w:t>
            </w:r>
          </w:p>
        </w:tc>
        <w:tc>
          <w:tcPr>
            <w:tcW w:w="960" w:type="dxa"/>
            <w:shd w:val="clear" w:color="000000" w:fill="BDD7EE"/>
            <w:noWrap/>
            <w:vAlign w:val="center"/>
            <w:hideMark/>
          </w:tcPr>
          <w:p w:rsidR="00B72EFD" w:rsidRPr="006F32AD" w:rsidRDefault="00B72EFD" w:rsidP="00B72EFD">
            <w:pPr>
              <w:spacing w:before="0" w:after="0"/>
              <w:jc w:val="center"/>
              <w:rPr>
                <w:rFonts w:ascii="Tahoma" w:eastAsia="Times New Roman" w:hAnsi="Tahoma" w:cs="Tahoma"/>
                <w:b/>
                <w:color w:val="000000"/>
                <w:sz w:val="18"/>
                <w:szCs w:val="18"/>
                <w:lang w:eastAsia="el-GR"/>
              </w:rPr>
            </w:pPr>
            <w:r w:rsidRPr="006F32AD">
              <w:rPr>
                <w:rFonts w:ascii="Tahoma" w:eastAsia="Times New Roman" w:hAnsi="Tahoma" w:cs="Tahoma"/>
                <w:b/>
                <w:color w:val="000000"/>
                <w:sz w:val="18"/>
                <w:szCs w:val="18"/>
                <w:lang w:eastAsia="el-GR"/>
              </w:rPr>
              <w:t>65.301</w:t>
            </w:r>
          </w:p>
        </w:tc>
      </w:tr>
      <w:tr w:rsidR="00B72EFD" w:rsidRPr="00B72EFD" w:rsidTr="00FD253D">
        <w:trPr>
          <w:trHeight w:val="300"/>
          <w:jc w:val="center"/>
        </w:trPr>
        <w:tc>
          <w:tcPr>
            <w:tcW w:w="1326" w:type="dxa"/>
            <w:vMerge/>
            <w:vAlign w:val="center"/>
            <w:hideMark/>
          </w:tcPr>
          <w:p w:rsidR="00B72EFD" w:rsidRPr="00B72EFD" w:rsidRDefault="00B72EFD" w:rsidP="00B72EFD">
            <w:pPr>
              <w:spacing w:before="0" w:after="0"/>
              <w:jc w:val="left"/>
              <w:rPr>
                <w:rFonts w:ascii="Tahoma" w:eastAsia="Times New Roman" w:hAnsi="Tahoma" w:cs="Tahoma"/>
                <w:b/>
                <w:bCs/>
                <w:color w:val="000000"/>
                <w:sz w:val="18"/>
                <w:szCs w:val="18"/>
                <w:lang w:eastAsia="el-GR"/>
              </w:rPr>
            </w:pPr>
          </w:p>
        </w:tc>
        <w:tc>
          <w:tcPr>
            <w:tcW w:w="2443" w:type="dxa"/>
            <w:shd w:val="clear" w:color="000000" w:fill="BDD7EE"/>
            <w:noWrap/>
            <w:vAlign w:val="center"/>
            <w:hideMark/>
          </w:tcPr>
          <w:p w:rsidR="00B72EFD" w:rsidRPr="00B72EFD" w:rsidRDefault="00B72EFD" w:rsidP="00B72EFD">
            <w:pPr>
              <w:spacing w:before="0" w:after="0"/>
              <w:jc w:val="left"/>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 xml:space="preserve">Διανυκτερεύσεις ημεδαπών </w:t>
            </w:r>
          </w:p>
        </w:tc>
        <w:tc>
          <w:tcPr>
            <w:tcW w:w="1145"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162.776</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180.571</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183.147</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169.252</w:t>
            </w:r>
          </w:p>
        </w:tc>
        <w:tc>
          <w:tcPr>
            <w:tcW w:w="960" w:type="dxa"/>
            <w:shd w:val="clear" w:color="000000" w:fill="BDD7EE"/>
            <w:noWrap/>
            <w:vAlign w:val="center"/>
            <w:hideMark/>
          </w:tcPr>
          <w:p w:rsidR="00B72EFD" w:rsidRPr="006F32AD" w:rsidRDefault="00B72EFD" w:rsidP="00B72EFD">
            <w:pPr>
              <w:spacing w:before="0" w:after="0"/>
              <w:jc w:val="center"/>
              <w:rPr>
                <w:rFonts w:ascii="Tahoma" w:eastAsia="Times New Roman" w:hAnsi="Tahoma" w:cs="Tahoma"/>
                <w:b/>
                <w:color w:val="000000"/>
                <w:sz w:val="18"/>
                <w:szCs w:val="18"/>
                <w:lang w:eastAsia="el-GR"/>
              </w:rPr>
            </w:pPr>
            <w:r w:rsidRPr="006F32AD">
              <w:rPr>
                <w:rFonts w:ascii="Tahoma" w:eastAsia="Times New Roman" w:hAnsi="Tahoma" w:cs="Tahoma"/>
                <w:b/>
                <w:color w:val="000000"/>
                <w:sz w:val="18"/>
                <w:szCs w:val="18"/>
                <w:lang w:eastAsia="el-GR"/>
              </w:rPr>
              <w:t>148.989</w:t>
            </w:r>
          </w:p>
        </w:tc>
      </w:tr>
      <w:tr w:rsidR="00B72EFD" w:rsidRPr="00B72EFD" w:rsidTr="00FD253D">
        <w:trPr>
          <w:trHeight w:val="300"/>
          <w:jc w:val="center"/>
        </w:trPr>
        <w:tc>
          <w:tcPr>
            <w:tcW w:w="1326" w:type="dxa"/>
            <w:vMerge/>
            <w:vAlign w:val="center"/>
            <w:hideMark/>
          </w:tcPr>
          <w:p w:rsidR="00B72EFD" w:rsidRPr="00B72EFD" w:rsidRDefault="00B72EFD" w:rsidP="00B72EFD">
            <w:pPr>
              <w:spacing w:before="0" w:after="0"/>
              <w:jc w:val="left"/>
              <w:rPr>
                <w:rFonts w:ascii="Tahoma" w:eastAsia="Times New Roman" w:hAnsi="Tahoma" w:cs="Tahoma"/>
                <w:b/>
                <w:bCs/>
                <w:color w:val="000000"/>
                <w:sz w:val="18"/>
                <w:szCs w:val="18"/>
                <w:lang w:eastAsia="el-GR"/>
              </w:rPr>
            </w:pPr>
          </w:p>
        </w:tc>
        <w:tc>
          <w:tcPr>
            <w:tcW w:w="2443" w:type="dxa"/>
            <w:shd w:val="clear" w:color="000000" w:fill="BDD7EE"/>
            <w:noWrap/>
            <w:vAlign w:val="center"/>
            <w:hideMark/>
          </w:tcPr>
          <w:p w:rsidR="00B72EFD" w:rsidRPr="00B72EFD" w:rsidRDefault="00B72EFD" w:rsidP="00B72EFD">
            <w:pPr>
              <w:spacing w:before="0" w:after="0"/>
              <w:jc w:val="left"/>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Πληρότητα</w:t>
            </w:r>
          </w:p>
        </w:tc>
        <w:tc>
          <w:tcPr>
            <w:tcW w:w="1145"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16,5%</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17,9%</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18,6%</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18,9%</w:t>
            </w:r>
          </w:p>
        </w:tc>
        <w:tc>
          <w:tcPr>
            <w:tcW w:w="960" w:type="dxa"/>
            <w:shd w:val="clear" w:color="000000" w:fill="BDD7EE"/>
            <w:noWrap/>
            <w:vAlign w:val="center"/>
            <w:hideMark/>
          </w:tcPr>
          <w:p w:rsidR="00B72EFD" w:rsidRPr="00B72EFD" w:rsidRDefault="00B72EFD" w:rsidP="00B72EFD">
            <w:pPr>
              <w:spacing w:before="0" w:after="0"/>
              <w:jc w:val="center"/>
              <w:rPr>
                <w:rFonts w:ascii="Tahoma" w:eastAsia="Times New Roman" w:hAnsi="Tahoma" w:cs="Tahoma"/>
                <w:color w:val="000000"/>
                <w:sz w:val="18"/>
                <w:szCs w:val="18"/>
                <w:lang w:eastAsia="el-GR"/>
              </w:rPr>
            </w:pPr>
            <w:r w:rsidRPr="00B72EFD">
              <w:rPr>
                <w:rFonts w:ascii="Tahoma" w:eastAsia="Times New Roman" w:hAnsi="Tahoma" w:cs="Tahoma"/>
                <w:color w:val="000000"/>
                <w:sz w:val="18"/>
                <w:szCs w:val="18"/>
                <w:lang w:eastAsia="el-GR"/>
              </w:rPr>
              <w:t>20,4%</w:t>
            </w:r>
          </w:p>
        </w:tc>
      </w:tr>
      <w:tr w:rsidR="00B72EFD" w:rsidRPr="00B72EFD" w:rsidTr="00FD253D">
        <w:trPr>
          <w:trHeight w:val="300"/>
          <w:jc w:val="center"/>
        </w:trPr>
        <w:tc>
          <w:tcPr>
            <w:tcW w:w="1326" w:type="dxa"/>
            <w:vMerge w:val="restart"/>
            <w:shd w:val="clear" w:color="000000" w:fill="0070C0"/>
            <w:noWrap/>
            <w:vAlign w:val="center"/>
            <w:hideMark/>
          </w:tcPr>
          <w:p w:rsidR="00B72EFD" w:rsidRPr="006F32AD" w:rsidRDefault="00B72EFD" w:rsidP="00B72EFD">
            <w:pPr>
              <w:spacing w:before="0" w:after="0"/>
              <w:jc w:val="center"/>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Σύνολο Περιφέρειας Στερεάς Ελλάδας</w:t>
            </w:r>
          </w:p>
        </w:tc>
        <w:tc>
          <w:tcPr>
            <w:tcW w:w="2443" w:type="dxa"/>
            <w:shd w:val="clear" w:color="000000" w:fill="0070C0"/>
            <w:noWrap/>
            <w:vAlign w:val="center"/>
            <w:hideMark/>
          </w:tcPr>
          <w:p w:rsidR="00B72EFD" w:rsidRPr="006F32AD" w:rsidRDefault="00B72EFD" w:rsidP="00B72EFD">
            <w:pPr>
              <w:spacing w:before="0" w:after="0"/>
              <w:jc w:val="lef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Αφίξεις αλλοδαπών</w:t>
            </w:r>
          </w:p>
        </w:tc>
        <w:tc>
          <w:tcPr>
            <w:tcW w:w="1145"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167.102</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186.657</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189.844</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244.117</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287.405</w:t>
            </w:r>
          </w:p>
        </w:tc>
      </w:tr>
      <w:tr w:rsidR="00B72EFD" w:rsidRPr="00B72EFD" w:rsidTr="00FD253D">
        <w:trPr>
          <w:trHeight w:val="300"/>
          <w:jc w:val="center"/>
        </w:trPr>
        <w:tc>
          <w:tcPr>
            <w:tcW w:w="1326" w:type="dxa"/>
            <w:vMerge/>
            <w:vAlign w:val="center"/>
            <w:hideMark/>
          </w:tcPr>
          <w:p w:rsidR="00B72EFD" w:rsidRPr="006F32AD" w:rsidRDefault="00B72EFD" w:rsidP="00B72EFD">
            <w:pPr>
              <w:spacing w:before="0" w:after="0"/>
              <w:jc w:val="left"/>
              <w:rPr>
                <w:rFonts w:ascii="Tahoma" w:eastAsia="Times New Roman" w:hAnsi="Tahoma" w:cs="Tahoma"/>
                <w:bCs/>
                <w:color w:val="FFFFFF"/>
                <w:sz w:val="18"/>
                <w:szCs w:val="18"/>
                <w:lang w:eastAsia="el-GR"/>
              </w:rPr>
            </w:pPr>
          </w:p>
        </w:tc>
        <w:tc>
          <w:tcPr>
            <w:tcW w:w="2443" w:type="dxa"/>
            <w:shd w:val="clear" w:color="000000" w:fill="0070C0"/>
            <w:noWrap/>
            <w:vAlign w:val="center"/>
            <w:hideMark/>
          </w:tcPr>
          <w:p w:rsidR="00B72EFD" w:rsidRPr="006F32AD" w:rsidRDefault="00B72EFD" w:rsidP="00B72EFD">
            <w:pPr>
              <w:spacing w:before="0" w:after="0"/>
              <w:jc w:val="lef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Αφίξεις ημεδαπών</w:t>
            </w:r>
          </w:p>
        </w:tc>
        <w:tc>
          <w:tcPr>
            <w:tcW w:w="1145"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313.900</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326.943</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351.387</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354.539</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322.324</w:t>
            </w:r>
          </w:p>
        </w:tc>
      </w:tr>
      <w:tr w:rsidR="00B72EFD" w:rsidRPr="00B72EFD" w:rsidTr="00FD253D">
        <w:trPr>
          <w:trHeight w:val="300"/>
          <w:jc w:val="center"/>
        </w:trPr>
        <w:tc>
          <w:tcPr>
            <w:tcW w:w="1326" w:type="dxa"/>
            <w:vMerge/>
            <w:vAlign w:val="center"/>
            <w:hideMark/>
          </w:tcPr>
          <w:p w:rsidR="00B72EFD" w:rsidRPr="006F32AD" w:rsidRDefault="00B72EFD" w:rsidP="00B72EFD">
            <w:pPr>
              <w:spacing w:before="0" w:after="0"/>
              <w:jc w:val="left"/>
              <w:rPr>
                <w:rFonts w:ascii="Tahoma" w:eastAsia="Times New Roman" w:hAnsi="Tahoma" w:cs="Tahoma"/>
                <w:bCs/>
                <w:color w:val="FFFFFF"/>
                <w:sz w:val="18"/>
                <w:szCs w:val="18"/>
                <w:lang w:eastAsia="el-GR"/>
              </w:rPr>
            </w:pPr>
          </w:p>
        </w:tc>
        <w:tc>
          <w:tcPr>
            <w:tcW w:w="2443" w:type="dxa"/>
            <w:shd w:val="clear" w:color="000000" w:fill="0070C0"/>
            <w:noWrap/>
            <w:vAlign w:val="center"/>
            <w:hideMark/>
          </w:tcPr>
          <w:p w:rsidR="00B72EFD" w:rsidRPr="006F32AD" w:rsidRDefault="00B72EFD" w:rsidP="00B72EFD">
            <w:pPr>
              <w:spacing w:before="0" w:after="0"/>
              <w:jc w:val="lef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 xml:space="preserve">Διανυκτερεύσεις αλλοδαπών </w:t>
            </w:r>
          </w:p>
        </w:tc>
        <w:tc>
          <w:tcPr>
            <w:tcW w:w="1145"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507.980</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555.325</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678.720</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821.085</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887.174</w:t>
            </w:r>
          </w:p>
        </w:tc>
      </w:tr>
      <w:tr w:rsidR="00B72EFD" w:rsidRPr="00B72EFD" w:rsidTr="00FD253D">
        <w:trPr>
          <w:trHeight w:val="300"/>
          <w:jc w:val="center"/>
        </w:trPr>
        <w:tc>
          <w:tcPr>
            <w:tcW w:w="1326" w:type="dxa"/>
            <w:vMerge/>
            <w:vAlign w:val="center"/>
            <w:hideMark/>
          </w:tcPr>
          <w:p w:rsidR="00B72EFD" w:rsidRPr="006F32AD" w:rsidRDefault="00B72EFD" w:rsidP="00B72EFD">
            <w:pPr>
              <w:spacing w:before="0" w:after="0"/>
              <w:jc w:val="left"/>
              <w:rPr>
                <w:rFonts w:ascii="Tahoma" w:eastAsia="Times New Roman" w:hAnsi="Tahoma" w:cs="Tahoma"/>
                <w:bCs/>
                <w:color w:val="FFFFFF"/>
                <w:sz w:val="18"/>
                <w:szCs w:val="18"/>
                <w:lang w:eastAsia="el-GR"/>
              </w:rPr>
            </w:pPr>
          </w:p>
        </w:tc>
        <w:tc>
          <w:tcPr>
            <w:tcW w:w="2443" w:type="dxa"/>
            <w:shd w:val="clear" w:color="000000" w:fill="0070C0"/>
            <w:noWrap/>
            <w:vAlign w:val="center"/>
            <w:hideMark/>
          </w:tcPr>
          <w:p w:rsidR="00B72EFD" w:rsidRPr="006F32AD" w:rsidRDefault="00B72EFD" w:rsidP="00B72EFD">
            <w:pPr>
              <w:spacing w:before="0" w:after="0"/>
              <w:jc w:val="lef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 xml:space="preserve">Διανυκτερεύσεις ημεδαπών </w:t>
            </w:r>
          </w:p>
        </w:tc>
        <w:tc>
          <w:tcPr>
            <w:tcW w:w="1145"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784.241</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787.409</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856.594</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896.582</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840.986</w:t>
            </w:r>
          </w:p>
        </w:tc>
      </w:tr>
      <w:tr w:rsidR="00B72EFD" w:rsidRPr="00B72EFD" w:rsidTr="00FD253D">
        <w:trPr>
          <w:trHeight w:val="300"/>
          <w:jc w:val="center"/>
        </w:trPr>
        <w:tc>
          <w:tcPr>
            <w:tcW w:w="1326" w:type="dxa"/>
            <w:vMerge/>
            <w:vAlign w:val="center"/>
            <w:hideMark/>
          </w:tcPr>
          <w:p w:rsidR="00B72EFD" w:rsidRPr="006F32AD" w:rsidRDefault="00B72EFD" w:rsidP="00B72EFD">
            <w:pPr>
              <w:spacing w:before="0" w:after="0"/>
              <w:jc w:val="left"/>
              <w:rPr>
                <w:rFonts w:ascii="Tahoma" w:eastAsia="Times New Roman" w:hAnsi="Tahoma" w:cs="Tahoma"/>
                <w:bCs/>
                <w:color w:val="FFFFFF"/>
                <w:sz w:val="18"/>
                <w:szCs w:val="18"/>
                <w:lang w:eastAsia="el-GR"/>
              </w:rPr>
            </w:pPr>
          </w:p>
        </w:tc>
        <w:tc>
          <w:tcPr>
            <w:tcW w:w="2443" w:type="dxa"/>
            <w:shd w:val="clear" w:color="000000" w:fill="0070C0"/>
            <w:noWrap/>
            <w:vAlign w:val="center"/>
            <w:hideMark/>
          </w:tcPr>
          <w:p w:rsidR="00B72EFD" w:rsidRPr="006F32AD" w:rsidRDefault="00B72EFD" w:rsidP="00B72EFD">
            <w:pPr>
              <w:spacing w:before="0" w:after="0"/>
              <w:jc w:val="lef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Πληρότητα</w:t>
            </w:r>
          </w:p>
        </w:tc>
        <w:tc>
          <w:tcPr>
            <w:tcW w:w="1145"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21,9%</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23,2%</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25,6%</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27,9%</w:t>
            </w:r>
          </w:p>
        </w:tc>
        <w:tc>
          <w:tcPr>
            <w:tcW w:w="960" w:type="dxa"/>
            <w:shd w:val="clear" w:color="000000" w:fill="0070C0"/>
            <w:noWrap/>
            <w:vAlign w:val="center"/>
            <w:hideMark/>
          </w:tcPr>
          <w:p w:rsidR="00B72EFD" w:rsidRPr="006F32AD" w:rsidRDefault="00B72EFD" w:rsidP="00B72EFD">
            <w:pPr>
              <w:spacing w:before="0" w:after="0"/>
              <w:jc w:val="center"/>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29,5%</w:t>
            </w:r>
          </w:p>
        </w:tc>
      </w:tr>
    </w:tbl>
    <w:p w:rsidR="00B72EFD" w:rsidRPr="00B72EFD" w:rsidRDefault="00B72EFD" w:rsidP="00B72EFD">
      <w:pPr>
        <w:jc w:val="left"/>
        <w:rPr>
          <w:rFonts w:cs="Arial"/>
          <w:bCs/>
          <w:sz w:val="20"/>
          <w:szCs w:val="20"/>
          <w:lang w:val="en-US"/>
        </w:rPr>
      </w:pPr>
      <w:r>
        <w:rPr>
          <w:rStyle w:val="FontStyle321"/>
          <w:b w:val="0"/>
        </w:rPr>
        <w:t>Πηγή</w:t>
      </w:r>
      <w:r w:rsidRPr="00B72EFD">
        <w:rPr>
          <w:rStyle w:val="FontStyle321"/>
          <w:b w:val="0"/>
          <w:lang w:val="en-US"/>
        </w:rPr>
        <w:t xml:space="preserve">: </w:t>
      </w:r>
      <w:r w:rsidRPr="00B72EFD">
        <w:rPr>
          <w:rStyle w:val="FontStyle321"/>
          <w:b w:val="0"/>
        </w:rPr>
        <w:t>ΕΛ</w:t>
      </w:r>
      <w:r w:rsidRPr="00B72EFD">
        <w:rPr>
          <w:rStyle w:val="FontStyle321"/>
          <w:b w:val="0"/>
          <w:lang w:val="en-US"/>
        </w:rPr>
        <w:t>.</w:t>
      </w:r>
      <w:r w:rsidRPr="00B72EFD">
        <w:rPr>
          <w:rStyle w:val="FontStyle321"/>
          <w:b w:val="0"/>
        </w:rPr>
        <w:t>ΣΤΑΤ</w:t>
      </w:r>
      <w:r w:rsidRPr="00B72EFD">
        <w:rPr>
          <w:rStyle w:val="FontStyle321"/>
          <w:b w:val="0"/>
          <w:lang w:val="en-US"/>
        </w:rPr>
        <w:t xml:space="preserve"> - </w:t>
      </w:r>
      <w:r w:rsidRPr="00B72EFD">
        <w:rPr>
          <w:rStyle w:val="FontStyle321"/>
          <w:b w:val="0"/>
        </w:rPr>
        <w:t>Επεξεργασία</w:t>
      </w:r>
      <w:r w:rsidRPr="00B72EFD">
        <w:rPr>
          <w:rStyle w:val="FontStyle321"/>
          <w:b w:val="0"/>
          <w:lang w:val="en-US"/>
        </w:rPr>
        <w:t xml:space="preserve"> INSETE Intelligence</w:t>
      </w:r>
    </w:p>
    <w:p w:rsidR="00833D7D" w:rsidRPr="00D77C5F" w:rsidRDefault="00E738D8" w:rsidP="00833D7D">
      <w:pPr>
        <w:rPr>
          <w:lang w:eastAsia="en-US"/>
        </w:rPr>
      </w:pPr>
      <w:r>
        <w:rPr>
          <w:lang w:eastAsia="en-US"/>
        </w:rPr>
        <w:t>Από τα στοιχεία του παραπάνω Πίνακα προκύπτουν χρήσιμα συμπεράσματα για την τουριστική κίνηση των ημεδ</w:t>
      </w:r>
      <w:r w:rsidR="00130101">
        <w:rPr>
          <w:lang w:eastAsia="en-US"/>
        </w:rPr>
        <w:t>α</w:t>
      </w:r>
      <w:r>
        <w:rPr>
          <w:lang w:eastAsia="en-US"/>
        </w:rPr>
        <w:t xml:space="preserve">πών και αλλοδαπών τουριστών σε επίπεδο Περιφέρειας και της </w:t>
      </w:r>
      <w:r w:rsidRPr="00D77C5F">
        <w:rPr>
          <w:lang w:eastAsia="en-US"/>
        </w:rPr>
        <w:t>Περιφερειακής Ενότητας Φθιώτιδας.</w:t>
      </w:r>
    </w:p>
    <w:p w:rsidR="00764105" w:rsidRPr="00883197" w:rsidRDefault="00D77C5F" w:rsidP="00565B1C">
      <w:pPr>
        <w:pStyle w:val="af4"/>
        <w:numPr>
          <w:ilvl w:val="1"/>
          <w:numId w:val="24"/>
        </w:numPr>
        <w:tabs>
          <w:tab w:val="left" w:pos="142"/>
        </w:tabs>
        <w:spacing w:line="240" w:lineRule="auto"/>
        <w:ind w:left="142" w:hanging="142"/>
        <w:jc w:val="both"/>
        <w:rPr>
          <w:rFonts w:ascii="Arial" w:hAnsi="Arial" w:cs="Arial"/>
        </w:rPr>
      </w:pPr>
      <w:r w:rsidRPr="00883197">
        <w:rPr>
          <w:rFonts w:ascii="Arial" w:hAnsi="Arial" w:cs="Arial"/>
        </w:rPr>
        <w:t>Η Π.Ε. Φθιώτιδας</w:t>
      </w:r>
      <w:r w:rsidR="005F192D" w:rsidRPr="00883197">
        <w:rPr>
          <w:rFonts w:ascii="Arial" w:hAnsi="Arial" w:cs="Arial"/>
        </w:rPr>
        <w:t xml:space="preserve"> </w:t>
      </w:r>
      <w:r w:rsidRPr="00883197">
        <w:rPr>
          <w:rFonts w:ascii="Arial" w:hAnsi="Arial" w:cs="Arial"/>
        </w:rPr>
        <w:t xml:space="preserve"> </w:t>
      </w:r>
      <w:r w:rsidR="005F192D" w:rsidRPr="00883197">
        <w:rPr>
          <w:rFonts w:ascii="Arial" w:hAnsi="Arial" w:cs="Arial"/>
        </w:rPr>
        <w:t>δέχεται το 14,74% του συνολικού αριθμού των αφίξεων της Περιφέρειας Στερεάς Ελλαδας. Συγκεκριμένα</w:t>
      </w:r>
      <w:r w:rsidR="00E7339E">
        <w:rPr>
          <w:rFonts w:ascii="Arial" w:hAnsi="Arial" w:cs="Arial"/>
        </w:rPr>
        <w:t>,</w:t>
      </w:r>
      <w:r w:rsidR="005F192D" w:rsidRPr="00883197">
        <w:rPr>
          <w:rFonts w:ascii="Arial" w:hAnsi="Arial" w:cs="Arial"/>
        </w:rPr>
        <w:t xml:space="preserve"> για το 2018 οι αφίξεις επσκεπτών στην Π.Ε. Φθιώτιδας ανήλθαν σε 89.919 έναν</w:t>
      </w:r>
      <w:r w:rsidR="001D454C">
        <w:rPr>
          <w:rFonts w:ascii="Arial" w:hAnsi="Arial" w:cs="Arial"/>
        </w:rPr>
        <w:t>τι 609.729 συνολικά στη Στερεά</w:t>
      </w:r>
      <w:r w:rsidR="005F192D" w:rsidRPr="00883197">
        <w:rPr>
          <w:rFonts w:ascii="Arial" w:hAnsi="Arial" w:cs="Arial"/>
        </w:rPr>
        <w:t xml:space="preserve"> Ελλάδα</w:t>
      </w:r>
    </w:p>
    <w:p w:rsidR="005F192D" w:rsidRDefault="005F192D" w:rsidP="00565B1C">
      <w:pPr>
        <w:pStyle w:val="af4"/>
        <w:numPr>
          <w:ilvl w:val="1"/>
          <w:numId w:val="24"/>
        </w:numPr>
        <w:tabs>
          <w:tab w:val="left" w:pos="142"/>
        </w:tabs>
        <w:spacing w:line="240" w:lineRule="auto"/>
        <w:ind w:left="142" w:hanging="142"/>
        <w:jc w:val="both"/>
        <w:rPr>
          <w:rFonts w:ascii="Arial" w:hAnsi="Arial" w:cs="Arial"/>
        </w:rPr>
      </w:pPr>
      <w:r w:rsidRPr="00883197">
        <w:rPr>
          <w:rFonts w:ascii="Arial" w:hAnsi="Arial" w:cs="Arial"/>
        </w:rPr>
        <w:t>Από τις 89.919 αφίξεις στην Π.Ε. Φθιώτιδας για το 2018, το 21,32% αφορά σε αφ</w:t>
      </w:r>
      <w:r w:rsidR="00444AD7" w:rsidRPr="00883197">
        <w:rPr>
          <w:rFonts w:ascii="Arial" w:hAnsi="Arial" w:cs="Arial"/>
        </w:rPr>
        <w:t>ίξεις</w:t>
      </w:r>
      <w:r w:rsidR="00883197" w:rsidRPr="00883197">
        <w:rPr>
          <w:rFonts w:ascii="Arial" w:hAnsi="Arial" w:cs="Arial"/>
        </w:rPr>
        <w:t xml:space="preserve"> </w:t>
      </w:r>
      <w:r w:rsidRPr="00883197">
        <w:rPr>
          <w:rFonts w:ascii="Arial" w:hAnsi="Arial" w:cs="Arial"/>
        </w:rPr>
        <w:t>αλλοδαπών</w:t>
      </w:r>
      <w:r w:rsidR="00EB0D72" w:rsidRPr="00883197">
        <w:rPr>
          <w:rFonts w:ascii="Arial" w:hAnsi="Arial" w:cs="Arial"/>
        </w:rPr>
        <w:t xml:space="preserve"> (19.170 αφίξεις) με το 78,62% να αφορά σε αφίξεις ημεδαπών επισκεπτών (70.749 αφίξεις).</w:t>
      </w:r>
    </w:p>
    <w:p w:rsidR="00883197" w:rsidRDefault="009D532E" w:rsidP="00565B1C">
      <w:pPr>
        <w:pStyle w:val="af4"/>
        <w:numPr>
          <w:ilvl w:val="1"/>
          <w:numId w:val="24"/>
        </w:numPr>
        <w:tabs>
          <w:tab w:val="left" w:pos="142"/>
        </w:tabs>
        <w:spacing w:line="240" w:lineRule="auto"/>
        <w:ind w:left="142" w:hanging="142"/>
        <w:jc w:val="both"/>
        <w:rPr>
          <w:rFonts w:ascii="Arial" w:hAnsi="Arial" w:cs="Arial"/>
        </w:rPr>
      </w:pPr>
      <w:r>
        <w:rPr>
          <w:rFonts w:ascii="Arial" w:hAnsi="Arial" w:cs="Arial"/>
        </w:rPr>
        <w:t>Οι αφίξεις των αλλοδαπών στην Π.Ε. Φθιώτιδας για το 2018 αποτελούν μόλις το 6,67% των συνολικών αφίξεων αλλοδαπών επισκεπτών στη Στερεά Ελλάδα. Αντίθετα, οι αφίξεις των ημεδαπών επισκεπτών στη Φθιώτιδα αποτελούν το 21,95% των αντίσ</w:t>
      </w:r>
      <w:r w:rsidR="00E7339E">
        <w:rPr>
          <w:rFonts w:ascii="Arial" w:hAnsi="Arial" w:cs="Arial"/>
        </w:rPr>
        <w:t>τ</w:t>
      </w:r>
      <w:r>
        <w:rPr>
          <w:rFonts w:ascii="Arial" w:hAnsi="Arial" w:cs="Arial"/>
        </w:rPr>
        <w:t>οιχων της Περιφέρειας.</w:t>
      </w:r>
    </w:p>
    <w:p w:rsidR="001B3567" w:rsidRPr="004F2F1A" w:rsidRDefault="00F860B8" w:rsidP="004F2F1A">
      <w:pPr>
        <w:pStyle w:val="af4"/>
        <w:numPr>
          <w:ilvl w:val="1"/>
          <w:numId w:val="24"/>
        </w:numPr>
        <w:tabs>
          <w:tab w:val="left" w:pos="142"/>
        </w:tabs>
        <w:spacing w:line="240" w:lineRule="auto"/>
        <w:ind w:left="142" w:hanging="142"/>
        <w:jc w:val="both"/>
        <w:rPr>
          <w:rFonts w:ascii="Arial" w:hAnsi="Arial" w:cs="Arial"/>
        </w:rPr>
      </w:pPr>
      <w:r>
        <w:rPr>
          <w:rFonts w:ascii="Arial" w:hAnsi="Arial" w:cs="Arial"/>
        </w:rPr>
        <w:t>Η συνολική τάση των αφ</w:t>
      </w:r>
      <w:r w:rsidR="00C31BC4">
        <w:rPr>
          <w:rFonts w:ascii="Arial" w:hAnsi="Arial" w:cs="Arial"/>
        </w:rPr>
        <w:t>ίξεων στην Π.Ε. Φθιώτιδας παρουσίασε μία ελαφρά μείωση κατά την πενταετία 2014-2018</w:t>
      </w:r>
      <w:r w:rsidR="00E7339E">
        <w:rPr>
          <w:rFonts w:ascii="Arial" w:hAnsi="Arial" w:cs="Arial"/>
        </w:rPr>
        <w:t>,</w:t>
      </w:r>
      <w:r w:rsidR="00C31BC4">
        <w:rPr>
          <w:rFonts w:ascii="Arial" w:hAnsi="Arial" w:cs="Arial"/>
        </w:rPr>
        <w:t xml:space="preserve"> φτάνοντας από το 17,86% των αφίξεων στην Περιφέρεια το 2014 σε ποσοστό 14,74% το 2018. Σημειώνεται</w:t>
      </w:r>
      <w:r w:rsidR="00E7339E">
        <w:rPr>
          <w:rFonts w:ascii="Arial" w:hAnsi="Arial" w:cs="Arial"/>
        </w:rPr>
        <w:t>,</w:t>
      </w:r>
      <w:r w:rsidR="00C31BC4">
        <w:rPr>
          <w:rFonts w:ascii="Arial" w:hAnsi="Arial" w:cs="Arial"/>
        </w:rPr>
        <w:t xml:space="preserve"> ότι παρά τη μικρή αύξηση των αλλοδαπών επισκεπτών</w:t>
      </w:r>
      <w:r w:rsidR="00E7339E">
        <w:rPr>
          <w:rFonts w:ascii="Arial" w:hAnsi="Arial" w:cs="Arial"/>
        </w:rPr>
        <w:t>,</w:t>
      </w:r>
      <w:r w:rsidR="00C31BC4">
        <w:rPr>
          <w:rFonts w:ascii="Arial" w:hAnsi="Arial" w:cs="Arial"/>
        </w:rPr>
        <w:t xml:space="preserve"> η σ</w:t>
      </w:r>
      <w:r w:rsidR="00E7339E">
        <w:rPr>
          <w:rFonts w:ascii="Arial" w:hAnsi="Arial" w:cs="Arial"/>
        </w:rPr>
        <w:t>υνολική εξέλιξη επηρεάστηκε σημ</w:t>
      </w:r>
      <w:r w:rsidR="00C31BC4">
        <w:rPr>
          <w:rFonts w:ascii="Arial" w:hAnsi="Arial" w:cs="Arial"/>
        </w:rPr>
        <w:t>α</w:t>
      </w:r>
      <w:r w:rsidR="00E7339E">
        <w:rPr>
          <w:rFonts w:ascii="Arial" w:hAnsi="Arial" w:cs="Arial"/>
        </w:rPr>
        <w:t>ν</w:t>
      </w:r>
      <w:r w:rsidR="00C31BC4">
        <w:rPr>
          <w:rFonts w:ascii="Arial" w:hAnsi="Arial" w:cs="Arial"/>
        </w:rPr>
        <w:t>τικά από τη μεγάλη μείωση των ημεδαπών επισκεπτών</w:t>
      </w:r>
      <w:r w:rsidR="00E7339E">
        <w:rPr>
          <w:rFonts w:ascii="Arial" w:hAnsi="Arial" w:cs="Arial"/>
        </w:rPr>
        <w:t>,</w:t>
      </w:r>
      <w:r w:rsidR="00C31BC4">
        <w:rPr>
          <w:rFonts w:ascii="Arial" w:hAnsi="Arial" w:cs="Arial"/>
        </w:rPr>
        <w:t xml:space="preserve"> όπου μειώθηκαν σχεδόν κατά 15.000 αφίξεις από το 2015 μέχρι το 2018.</w:t>
      </w:r>
    </w:p>
    <w:p w:rsidR="00C31BC4" w:rsidRPr="001B3567" w:rsidRDefault="001B3567" w:rsidP="004F2F1A">
      <w:pPr>
        <w:pStyle w:val="aa"/>
      </w:pPr>
      <w:bookmarkStart w:id="51" w:name="_Toc44622597"/>
      <w:r w:rsidRPr="00CC1FDD">
        <w:t xml:space="preserve">Σχήμα </w:t>
      </w:r>
      <w:fldSimple w:instr=" SEQ Σχήμα \* ARABIC ">
        <w:r w:rsidR="00FD253D">
          <w:rPr>
            <w:noProof/>
          </w:rPr>
          <w:t>7</w:t>
        </w:r>
      </w:fldSimple>
      <w:r w:rsidRPr="00CC1FDD">
        <w:t>:</w:t>
      </w:r>
      <w:r w:rsidRPr="00CC1FDD">
        <w:tab/>
      </w:r>
      <w:r>
        <w:t xml:space="preserve">Εξέλιξη των αφίξεων αλλοδαπών </w:t>
      </w:r>
      <w:r w:rsidRPr="004F2F1A">
        <w:t>στην</w:t>
      </w:r>
      <w:r>
        <w:t xml:space="preserve"> Περιφέρεια Στερεάς Ελλάδας και την Π.Ε. Φθιώτιδας, 2013 - 2018</w:t>
      </w:r>
      <w:bookmarkEnd w:id="51"/>
    </w:p>
    <w:p w:rsidR="00AB085A" w:rsidRPr="00AB085A" w:rsidRDefault="00AB085A" w:rsidP="00AB085A">
      <w:pPr>
        <w:pStyle w:val="af4"/>
        <w:tabs>
          <w:tab w:val="left" w:pos="142"/>
        </w:tabs>
        <w:spacing w:line="240" w:lineRule="auto"/>
        <w:ind w:left="142"/>
        <w:jc w:val="center"/>
        <w:rPr>
          <w:rFonts w:ascii="Arial" w:hAnsi="Arial" w:cs="Arial"/>
        </w:rPr>
      </w:pPr>
      <w:r>
        <w:rPr>
          <w:noProof/>
          <w:lang w:eastAsia="el-GR"/>
        </w:rPr>
        <w:drawing>
          <wp:inline distT="0" distB="0" distL="0" distR="0" wp14:anchorId="102C3EC5" wp14:editId="5EA2808B">
            <wp:extent cx="5210175" cy="2743200"/>
            <wp:effectExtent l="0" t="0" r="0" b="0"/>
            <wp:docPr id="8"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B3567" w:rsidRPr="00B72EFD" w:rsidRDefault="001B3567" w:rsidP="001B3567">
      <w:pPr>
        <w:jc w:val="left"/>
        <w:rPr>
          <w:rFonts w:cs="Arial"/>
          <w:bCs/>
          <w:sz w:val="20"/>
          <w:szCs w:val="20"/>
          <w:lang w:val="en-US"/>
        </w:rPr>
      </w:pPr>
      <w:r>
        <w:rPr>
          <w:rStyle w:val="FontStyle321"/>
          <w:b w:val="0"/>
        </w:rPr>
        <w:t>Πηγή</w:t>
      </w:r>
      <w:r w:rsidRPr="00B72EFD">
        <w:rPr>
          <w:rStyle w:val="FontStyle321"/>
          <w:b w:val="0"/>
          <w:lang w:val="en-US"/>
        </w:rPr>
        <w:t xml:space="preserve">: </w:t>
      </w:r>
      <w:r w:rsidRPr="00B72EFD">
        <w:rPr>
          <w:rStyle w:val="FontStyle321"/>
          <w:b w:val="0"/>
        </w:rPr>
        <w:t>ΕΛ</w:t>
      </w:r>
      <w:r w:rsidRPr="00B72EFD">
        <w:rPr>
          <w:rStyle w:val="FontStyle321"/>
          <w:b w:val="0"/>
          <w:lang w:val="en-US"/>
        </w:rPr>
        <w:t>.</w:t>
      </w:r>
      <w:r w:rsidRPr="00B72EFD">
        <w:rPr>
          <w:rStyle w:val="FontStyle321"/>
          <w:b w:val="0"/>
        </w:rPr>
        <w:t>ΣΤΑΤ</w:t>
      </w:r>
      <w:r w:rsidRPr="00B72EFD">
        <w:rPr>
          <w:rStyle w:val="FontStyle321"/>
          <w:b w:val="0"/>
          <w:lang w:val="en-US"/>
        </w:rPr>
        <w:t xml:space="preserve"> - </w:t>
      </w:r>
      <w:r w:rsidRPr="00B72EFD">
        <w:rPr>
          <w:rStyle w:val="FontStyle321"/>
          <w:b w:val="0"/>
        </w:rPr>
        <w:t>Επεξεργασία</w:t>
      </w:r>
      <w:r w:rsidRPr="00B72EFD">
        <w:rPr>
          <w:rStyle w:val="FontStyle321"/>
          <w:b w:val="0"/>
          <w:lang w:val="en-US"/>
        </w:rPr>
        <w:t xml:space="preserve"> INSETE Intelligence</w:t>
      </w:r>
    </w:p>
    <w:p w:rsidR="00764105" w:rsidRPr="009B6BDD" w:rsidRDefault="00764105" w:rsidP="00833D7D">
      <w:pPr>
        <w:rPr>
          <w:lang w:val="en-US" w:eastAsia="en-US"/>
        </w:rPr>
      </w:pPr>
    </w:p>
    <w:p w:rsidR="001B3567" w:rsidRPr="001B3567" w:rsidRDefault="001B3567" w:rsidP="004F2F1A">
      <w:pPr>
        <w:pStyle w:val="aa"/>
      </w:pPr>
      <w:bookmarkStart w:id="52" w:name="_Toc44622598"/>
      <w:r w:rsidRPr="00CC1FDD">
        <w:t xml:space="preserve">Σχήμα </w:t>
      </w:r>
      <w:fldSimple w:instr=" SEQ Σχήμα \* ARABIC ">
        <w:r>
          <w:rPr>
            <w:noProof/>
          </w:rPr>
          <w:t>8</w:t>
        </w:r>
      </w:fldSimple>
      <w:r w:rsidRPr="00CC1FDD">
        <w:t>:</w:t>
      </w:r>
      <w:r w:rsidRPr="00CC1FDD">
        <w:tab/>
      </w:r>
      <w:r>
        <w:t>Εξέλιξη των αφίξεων ημεδαπών στην Περιφέρεια Στερεάς Ελλάδας και την Π.Ε. Φθιώτιδας, 2013 - 2018</w:t>
      </w:r>
      <w:bookmarkEnd w:id="52"/>
    </w:p>
    <w:p w:rsidR="00365D99" w:rsidRDefault="00365D99" w:rsidP="00365D99">
      <w:pPr>
        <w:jc w:val="center"/>
        <w:rPr>
          <w:lang w:eastAsia="en-US"/>
        </w:rPr>
      </w:pPr>
      <w:r>
        <w:rPr>
          <w:noProof/>
          <w:lang w:eastAsia="el-GR"/>
        </w:rPr>
        <w:lastRenderedPageBreak/>
        <w:drawing>
          <wp:inline distT="0" distB="0" distL="0" distR="0" wp14:anchorId="368FF561" wp14:editId="6DBFCEE5">
            <wp:extent cx="5172075" cy="2743200"/>
            <wp:effectExtent l="0" t="0" r="0" b="0"/>
            <wp:docPr id="10"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365D99" w:rsidRPr="001B3567" w:rsidRDefault="001B3567" w:rsidP="001B3567">
      <w:pPr>
        <w:jc w:val="left"/>
        <w:rPr>
          <w:rFonts w:cs="Arial"/>
          <w:bCs/>
          <w:sz w:val="20"/>
          <w:szCs w:val="20"/>
          <w:lang w:val="en-US"/>
        </w:rPr>
      </w:pPr>
      <w:r>
        <w:rPr>
          <w:rStyle w:val="FontStyle321"/>
          <w:b w:val="0"/>
        </w:rPr>
        <w:t>Πηγή</w:t>
      </w:r>
      <w:r w:rsidRPr="00B72EFD">
        <w:rPr>
          <w:rStyle w:val="FontStyle321"/>
          <w:b w:val="0"/>
          <w:lang w:val="en-US"/>
        </w:rPr>
        <w:t xml:space="preserve">: </w:t>
      </w:r>
      <w:r w:rsidRPr="00B72EFD">
        <w:rPr>
          <w:rStyle w:val="FontStyle321"/>
          <w:b w:val="0"/>
        </w:rPr>
        <w:t>ΕΛ</w:t>
      </w:r>
      <w:r w:rsidRPr="00B72EFD">
        <w:rPr>
          <w:rStyle w:val="FontStyle321"/>
          <w:b w:val="0"/>
          <w:lang w:val="en-US"/>
        </w:rPr>
        <w:t>.</w:t>
      </w:r>
      <w:r w:rsidRPr="00B72EFD">
        <w:rPr>
          <w:rStyle w:val="FontStyle321"/>
          <w:b w:val="0"/>
        </w:rPr>
        <w:t>ΣΤΑΤ</w:t>
      </w:r>
      <w:r w:rsidRPr="00B72EFD">
        <w:rPr>
          <w:rStyle w:val="FontStyle321"/>
          <w:b w:val="0"/>
          <w:lang w:val="en-US"/>
        </w:rPr>
        <w:t xml:space="preserve"> - </w:t>
      </w:r>
      <w:r w:rsidRPr="00B72EFD">
        <w:rPr>
          <w:rStyle w:val="FontStyle321"/>
          <w:b w:val="0"/>
        </w:rPr>
        <w:t>Επεξεργασία</w:t>
      </w:r>
      <w:r w:rsidRPr="00B72EFD">
        <w:rPr>
          <w:rStyle w:val="FontStyle321"/>
          <w:b w:val="0"/>
          <w:lang w:val="en-US"/>
        </w:rPr>
        <w:t xml:space="preserve"> INSETE Intelligence</w:t>
      </w:r>
    </w:p>
    <w:p w:rsidR="00365D99" w:rsidRPr="00365D99" w:rsidRDefault="00365D99" w:rsidP="00565B1C">
      <w:pPr>
        <w:pStyle w:val="af4"/>
        <w:numPr>
          <w:ilvl w:val="1"/>
          <w:numId w:val="24"/>
        </w:numPr>
        <w:tabs>
          <w:tab w:val="left" w:pos="142"/>
        </w:tabs>
        <w:spacing w:line="240" w:lineRule="auto"/>
        <w:ind w:left="142" w:hanging="142"/>
        <w:jc w:val="both"/>
        <w:rPr>
          <w:rFonts w:ascii="Arial" w:hAnsi="Arial" w:cs="Arial"/>
        </w:rPr>
      </w:pPr>
      <w:r>
        <w:rPr>
          <w:rFonts w:ascii="Arial" w:hAnsi="Arial" w:cs="Arial"/>
        </w:rPr>
        <w:t>Σε επίπεδο διανυκτερεύσεων η</w:t>
      </w:r>
      <w:r w:rsidRPr="00883197">
        <w:rPr>
          <w:rFonts w:ascii="Arial" w:hAnsi="Arial" w:cs="Arial"/>
        </w:rPr>
        <w:t xml:space="preserve"> Π.Ε. Φθιώτιδας </w:t>
      </w:r>
      <w:r>
        <w:rPr>
          <w:rFonts w:ascii="Arial" w:hAnsi="Arial" w:cs="Arial"/>
        </w:rPr>
        <w:t>κατέχει</w:t>
      </w:r>
      <w:r w:rsidR="001D454C">
        <w:rPr>
          <w:rFonts w:ascii="Arial" w:hAnsi="Arial" w:cs="Arial"/>
        </w:rPr>
        <w:t xml:space="preserve"> μόλις</w:t>
      </w:r>
      <w:r>
        <w:rPr>
          <w:rFonts w:ascii="Arial" w:hAnsi="Arial" w:cs="Arial"/>
        </w:rPr>
        <w:t xml:space="preserve"> </w:t>
      </w:r>
      <w:r w:rsidRPr="00883197">
        <w:rPr>
          <w:rFonts w:ascii="Arial" w:hAnsi="Arial" w:cs="Arial"/>
        </w:rPr>
        <w:t xml:space="preserve">το </w:t>
      </w:r>
      <w:r w:rsidR="001D454C">
        <w:rPr>
          <w:rFonts w:ascii="Arial" w:hAnsi="Arial" w:cs="Arial"/>
        </w:rPr>
        <w:t>12</w:t>
      </w:r>
      <w:r w:rsidRPr="00883197">
        <w:rPr>
          <w:rFonts w:ascii="Arial" w:hAnsi="Arial" w:cs="Arial"/>
        </w:rPr>
        <w:t>,</w:t>
      </w:r>
      <w:r w:rsidR="001D454C">
        <w:rPr>
          <w:rFonts w:ascii="Arial" w:hAnsi="Arial" w:cs="Arial"/>
        </w:rPr>
        <w:t>39</w:t>
      </w:r>
      <w:r w:rsidRPr="00883197">
        <w:rPr>
          <w:rFonts w:ascii="Arial" w:hAnsi="Arial" w:cs="Arial"/>
        </w:rPr>
        <w:t xml:space="preserve">% του συνολικού αριθμού των </w:t>
      </w:r>
      <w:r w:rsidR="001D454C">
        <w:rPr>
          <w:rFonts w:ascii="Arial" w:hAnsi="Arial" w:cs="Arial"/>
        </w:rPr>
        <w:t>διανυκτερεύσεων</w:t>
      </w:r>
      <w:r w:rsidRPr="00883197">
        <w:rPr>
          <w:rFonts w:ascii="Arial" w:hAnsi="Arial" w:cs="Arial"/>
        </w:rPr>
        <w:t xml:space="preserve"> της Περιφέρειας Στερεάς Ελλαδας. Συγκεκριμένα</w:t>
      </w:r>
      <w:r w:rsidR="00E7339E">
        <w:rPr>
          <w:rFonts w:ascii="Arial" w:hAnsi="Arial" w:cs="Arial"/>
        </w:rPr>
        <w:t>,</w:t>
      </w:r>
      <w:r w:rsidRPr="00883197">
        <w:rPr>
          <w:rFonts w:ascii="Arial" w:hAnsi="Arial" w:cs="Arial"/>
        </w:rPr>
        <w:t xml:space="preserve"> για το 2018 οι αφίξεις επσκεπτών στην Π.Ε. Φθιώτιδας ανήλθαν σε </w:t>
      </w:r>
      <w:r w:rsidR="001D454C">
        <w:rPr>
          <w:rFonts w:ascii="Arial" w:hAnsi="Arial" w:cs="Arial"/>
        </w:rPr>
        <w:t>214.290</w:t>
      </w:r>
      <w:r w:rsidRPr="00883197">
        <w:rPr>
          <w:rFonts w:ascii="Arial" w:hAnsi="Arial" w:cs="Arial"/>
        </w:rPr>
        <w:t xml:space="preserve"> έναντι </w:t>
      </w:r>
      <w:r w:rsidR="00E7339E">
        <w:rPr>
          <w:rFonts w:ascii="Arial" w:hAnsi="Arial" w:cs="Arial"/>
        </w:rPr>
        <w:t>1.728.160 συνολικά στη</w:t>
      </w:r>
      <w:r w:rsidR="001D454C">
        <w:rPr>
          <w:rFonts w:ascii="Arial" w:hAnsi="Arial" w:cs="Arial"/>
        </w:rPr>
        <w:t xml:space="preserve"> Στερεά </w:t>
      </w:r>
      <w:r w:rsidRPr="00883197">
        <w:rPr>
          <w:rFonts w:ascii="Arial" w:hAnsi="Arial" w:cs="Arial"/>
        </w:rPr>
        <w:t xml:space="preserve"> Ελλάδα</w:t>
      </w:r>
      <w:r w:rsidR="00E7339E">
        <w:rPr>
          <w:rFonts w:ascii="Arial" w:hAnsi="Arial" w:cs="Arial"/>
        </w:rPr>
        <w:t>.</w:t>
      </w:r>
    </w:p>
    <w:p w:rsidR="00365D99" w:rsidRPr="001D454C" w:rsidRDefault="00365D99" w:rsidP="00565B1C">
      <w:pPr>
        <w:pStyle w:val="af4"/>
        <w:numPr>
          <w:ilvl w:val="1"/>
          <w:numId w:val="24"/>
        </w:numPr>
        <w:tabs>
          <w:tab w:val="left" w:pos="142"/>
        </w:tabs>
        <w:spacing w:line="240" w:lineRule="auto"/>
        <w:ind w:left="142" w:hanging="142"/>
        <w:jc w:val="both"/>
      </w:pPr>
      <w:r w:rsidRPr="001D454C">
        <w:rPr>
          <w:rFonts w:ascii="Arial" w:hAnsi="Arial" w:cs="Arial"/>
        </w:rPr>
        <w:t xml:space="preserve">Η συνολική τάση των </w:t>
      </w:r>
      <w:r w:rsidR="001D454C" w:rsidRPr="001D454C">
        <w:rPr>
          <w:rFonts w:ascii="Arial" w:hAnsi="Arial" w:cs="Arial"/>
        </w:rPr>
        <w:t>διανυκτερεύσεων</w:t>
      </w:r>
      <w:r w:rsidRPr="001D454C">
        <w:rPr>
          <w:rFonts w:ascii="Arial" w:hAnsi="Arial" w:cs="Arial"/>
        </w:rPr>
        <w:t xml:space="preserve"> στην Π.Ε. Φθιώτιδας παρουσίασε μία ελαφρά μείωση κατά την πενταετία 2014-2018</w:t>
      </w:r>
      <w:r w:rsidR="00E7339E">
        <w:rPr>
          <w:rFonts w:ascii="Arial" w:hAnsi="Arial" w:cs="Arial"/>
        </w:rPr>
        <w:t>,</w:t>
      </w:r>
      <w:r w:rsidRPr="001D454C">
        <w:rPr>
          <w:rFonts w:ascii="Arial" w:hAnsi="Arial" w:cs="Arial"/>
        </w:rPr>
        <w:t xml:space="preserve"> φτάνοντας από το </w:t>
      </w:r>
      <w:r w:rsidR="001D454C" w:rsidRPr="001D454C">
        <w:rPr>
          <w:rFonts w:ascii="Arial" w:hAnsi="Arial" w:cs="Arial"/>
        </w:rPr>
        <w:t>15</w:t>
      </w:r>
      <w:r w:rsidRPr="001D454C">
        <w:rPr>
          <w:rFonts w:ascii="Arial" w:hAnsi="Arial" w:cs="Arial"/>
        </w:rPr>
        <w:t>,</w:t>
      </w:r>
      <w:r w:rsidR="001D454C" w:rsidRPr="001D454C">
        <w:rPr>
          <w:rFonts w:ascii="Arial" w:hAnsi="Arial" w:cs="Arial"/>
        </w:rPr>
        <w:t xml:space="preserve">23% </w:t>
      </w:r>
      <w:r w:rsidRPr="001D454C">
        <w:rPr>
          <w:rFonts w:ascii="Arial" w:hAnsi="Arial" w:cs="Arial"/>
        </w:rPr>
        <w:t xml:space="preserve">των </w:t>
      </w:r>
      <w:r w:rsidR="001D454C" w:rsidRPr="001D454C">
        <w:rPr>
          <w:rFonts w:ascii="Arial" w:hAnsi="Arial" w:cs="Arial"/>
        </w:rPr>
        <w:t>διανυκτερεύσεων</w:t>
      </w:r>
      <w:r w:rsidRPr="001D454C">
        <w:rPr>
          <w:rFonts w:ascii="Arial" w:hAnsi="Arial" w:cs="Arial"/>
        </w:rPr>
        <w:t xml:space="preserve"> στην Περιφέρεια το 2014 σε ποσοστό </w:t>
      </w:r>
      <w:r w:rsidR="001D454C" w:rsidRPr="001D454C">
        <w:rPr>
          <w:rFonts w:ascii="Arial" w:hAnsi="Arial" w:cs="Arial"/>
        </w:rPr>
        <w:t>12,40</w:t>
      </w:r>
      <w:r w:rsidRPr="001D454C">
        <w:rPr>
          <w:rFonts w:ascii="Arial" w:hAnsi="Arial" w:cs="Arial"/>
        </w:rPr>
        <w:t xml:space="preserve">% το 2018. </w:t>
      </w:r>
    </w:p>
    <w:p w:rsidR="001B3567" w:rsidRPr="001B3567" w:rsidRDefault="001D454C" w:rsidP="00565B1C">
      <w:pPr>
        <w:pStyle w:val="af4"/>
        <w:numPr>
          <w:ilvl w:val="1"/>
          <w:numId w:val="24"/>
        </w:numPr>
        <w:tabs>
          <w:tab w:val="left" w:pos="142"/>
        </w:tabs>
        <w:spacing w:line="240" w:lineRule="auto"/>
        <w:ind w:left="142" w:hanging="142"/>
        <w:jc w:val="both"/>
      </w:pPr>
      <w:r>
        <w:rPr>
          <w:rFonts w:ascii="Arial" w:hAnsi="Arial" w:cs="Arial"/>
        </w:rPr>
        <w:t>Τέλος, η πληρότητα των καταλυμάτων σ</w:t>
      </w:r>
      <w:r w:rsidR="00E7339E">
        <w:rPr>
          <w:rFonts w:ascii="Arial" w:hAnsi="Arial" w:cs="Arial"/>
        </w:rPr>
        <w:t>την Π.Ε. Φθιώτιδας ακολουθεί τη</w:t>
      </w:r>
      <w:r>
        <w:rPr>
          <w:rFonts w:ascii="Arial" w:hAnsi="Arial" w:cs="Arial"/>
        </w:rPr>
        <w:t xml:space="preserve"> γενικότερη ελαφρά αυξητική τάση της Περιφέρειας κατά την τελευταία πενταετία, αλλά παραμένει μικρή με ποσοστό μόλις 20,4% σε σχέση με το 29,5% της πληρότητας για το σύνολο της Περιφέρειας Στερεάς Ελλάδας.</w:t>
      </w:r>
    </w:p>
    <w:p w:rsidR="001B3567" w:rsidRDefault="001B3567" w:rsidP="004F2F1A">
      <w:pPr>
        <w:pStyle w:val="aa"/>
      </w:pPr>
      <w:bookmarkStart w:id="53" w:name="_Toc44622599"/>
      <w:r w:rsidRPr="00CC1FDD">
        <w:t xml:space="preserve">Σχήμα </w:t>
      </w:r>
      <w:fldSimple w:instr=" SEQ Σχήμα \* ARABIC ">
        <w:r>
          <w:rPr>
            <w:noProof/>
          </w:rPr>
          <w:t>9</w:t>
        </w:r>
      </w:fldSimple>
      <w:r w:rsidRPr="00CC1FDD">
        <w:t>:</w:t>
      </w:r>
      <w:r w:rsidRPr="00CC1FDD">
        <w:tab/>
      </w:r>
      <w:r>
        <w:t xml:space="preserve">Εξέλιξη των διανυκτερεύσεων αλλοδαπών στην Περιφέρεια Στερεάς Ελλάδας και </w:t>
      </w:r>
      <w:r w:rsidRPr="004F2F1A">
        <w:t>την</w:t>
      </w:r>
      <w:r>
        <w:t xml:space="preserve"> Π.Ε. Φθιώτιδας, 2013 - 2018</w:t>
      </w:r>
      <w:bookmarkEnd w:id="53"/>
    </w:p>
    <w:p w:rsidR="00365D99" w:rsidRDefault="005D19D5" w:rsidP="005D19D5">
      <w:pPr>
        <w:jc w:val="center"/>
        <w:rPr>
          <w:lang w:eastAsia="en-US"/>
        </w:rPr>
      </w:pPr>
      <w:r>
        <w:rPr>
          <w:noProof/>
          <w:lang w:eastAsia="el-GR"/>
        </w:rPr>
        <w:drawing>
          <wp:inline distT="0" distB="0" distL="0" distR="0" wp14:anchorId="32BE3D1C" wp14:editId="418812A3">
            <wp:extent cx="5257800" cy="2743200"/>
            <wp:effectExtent l="0" t="0" r="0" b="0"/>
            <wp:docPr id="16"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D19D5" w:rsidRPr="00FD253D" w:rsidRDefault="001B3567" w:rsidP="00FD253D">
      <w:pPr>
        <w:jc w:val="left"/>
        <w:rPr>
          <w:rFonts w:cs="Arial"/>
          <w:bCs/>
          <w:sz w:val="20"/>
          <w:szCs w:val="20"/>
          <w:lang w:val="en-US"/>
        </w:rPr>
      </w:pPr>
      <w:r>
        <w:rPr>
          <w:rStyle w:val="FontStyle321"/>
          <w:b w:val="0"/>
        </w:rPr>
        <w:t>Πηγή</w:t>
      </w:r>
      <w:r w:rsidRPr="00FD253D">
        <w:rPr>
          <w:rStyle w:val="FontStyle321"/>
          <w:b w:val="0"/>
          <w:lang w:val="en-US"/>
        </w:rPr>
        <w:t xml:space="preserve">: </w:t>
      </w:r>
      <w:r w:rsidRPr="00B72EFD">
        <w:rPr>
          <w:rStyle w:val="FontStyle321"/>
          <w:b w:val="0"/>
        </w:rPr>
        <w:t>ΕΛ</w:t>
      </w:r>
      <w:r w:rsidRPr="00FD253D">
        <w:rPr>
          <w:rStyle w:val="FontStyle321"/>
          <w:b w:val="0"/>
          <w:lang w:val="en-US"/>
        </w:rPr>
        <w:t>.</w:t>
      </w:r>
      <w:r w:rsidRPr="00B72EFD">
        <w:rPr>
          <w:rStyle w:val="FontStyle321"/>
          <w:b w:val="0"/>
        </w:rPr>
        <w:t>ΣΤΑΤ</w:t>
      </w:r>
      <w:r w:rsidRPr="00FD253D">
        <w:rPr>
          <w:rStyle w:val="FontStyle321"/>
          <w:b w:val="0"/>
          <w:lang w:val="en-US"/>
        </w:rPr>
        <w:t xml:space="preserve"> - </w:t>
      </w:r>
      <w:r w:rsidRPr="00B72EFD">
        <w:rPr>
          <w:rStyle w:val="FontStyle321"/>
          <w:b w:val="0"/>
        </w:rPr>
        <w:t>Επεξεργασία</w:t>
      </w:r>
      <w:r w:rsidRPr="00B72EFD">
        <w:rPr>
          <w:rStyle w:val="FontStyle321"/>
          <w:b w:val="0"/>
          <w:lang w:val="en-US"/>
        </w:rPr>
        <w:t xml:space="preserve"> INSETE Intelligence</w:t>
      </w:r>
    </w:p>
    <w:p w:rsidR="005D19D5" w:rsidRPr="001B3567" w:rsidRDefault="001B3567" w:rsidP="004F2F1A">
      <w:pPr>
        <w:pStyle w:val="aa"/>
      </w:pPr>
      <w:bookmarkStart w:id="54" w:name="_Toc44622600"/>
      <w:r w:rsidRPr="004F2F1A">
        <w:t>Σχήμα</w:t>
      </w:r>
      <w:r w:rsidRPr="00CC1FDD">
        <w:t xml:space="preserve"> </w:t>
      </w:r>
      <w:fldSimple w:instr=" SEQ Σχήμα \* ARABIC ">
        <w:r>
          <w:rPr>
            <w:noProof/>
          </w:rPr>
          <w:t>10</w:t>
        </w:r>
      </w:fldSimple>
      <w:r w:rsidRPr="00CC1FDD">
        <w:t>:</w:t>
      </w:r>
      <w:r w:rsidRPr="00CC1FDD">
        <w:tab/>
      </w:r>
      <w:r>
        <w:t>Εξέλιξη των διανυκτερεύσεων ημεδαπών στην Περιφέρεια Στερεάς Ελλάδας και την Π.Ε. Φθιώτιδας, 2013 - 2018</w:t>
      </w:r>
      <w:bookmarkEnd w:id="54"/>
    </w:p>
    <w:p w:rsidR="005D19D5" w:rsidRDefault="005D19D5" w:rsidP="005D19D5">
      <w:pPr>
        <w:jc w:val="center"/>
        <w:rPr>
          <w:lang w:eastAsia="en-US"/>
        </w:rPr>
      </w:pPr>
      <w:r>
        <w:rPr>
          <w:noProof/>
          <w:lang w:eastAsia="el-GR"/>
        </w:rPr>
        <w:lastRenderedPageBreak/>
        <w:drawing>
          <wp:inline distT="0" distB="0" distL="0" distR="0" wp14:anchorId="06056F12" wp14:editId="47037FFF">
            <wp:extent cx="5162550" cy="2838450"/>
            <wp:effectExtent l="0" t="0" r="0" b="0"/>
            <wp:docPr id="13" name="Γράφημα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365D99" w:rsidRPr="000C35F8" w:rsidRDefault="001B3567" w:rsidP="000C35F8">
      <w:pPr>
        <w:jc w:val="left"/>
        <w:rPr>
          <w:rFonts w:cs="Arial"/>
          <w:bCs/>
          <w:sz w:val="20"/>
          <w:szCs w:val="20"/>
          <w:lang w:val="en-US"/>
        </w:rPr>
      </w:pPr>
      <w:r>
        <w:rPr>
          <w:rStyle w:val="FontStyle321"/>
          <w:b w:val="0"/>
        </w:rPr>
        <w:t>Πηγή</w:t>
      </w:r>
      <w:r w:rsidRPr="00B72EFD">
        <w:rPr>
          <w:rStyle w:val="FontStyle321"/>
          <w:b w:val="0"/>
          <w:lang w:val="en-US"/>
        </w:rPr>
        <w:t xml:space="preserve">: </w:t>
      </w:r>
      <w:r w:rsidRPr="00B72EFD">
        <w:rPr>
          <w:rStyle w:val="FontStyle321"/>
          <w:b w:val="0"/>
        </w:rPr>
        <w:t>ΕΛ</w:t>
      </w:r>
      <w:r w:rsidRPr="00B72EFD">
        <w:rPr>
          <w:rStyle w:val="FontStyle321"/>
          <w:b w:val="0"/>
          <w:lang w:val="en-US"/>
        </w:rPr>
        <w:t>.</w:t>
      </w:r>
      <w:r w:rsidRPr="00B72EFD">
        <w:rPr>
          <w:rStyle w:val="FontStyle321"/>
          <w:b w:val="0"/>
        </w:rPr>
        <w:t>ΣΤΑΤ</w:t>
      </w:r>
      <w:r w:rsidRPr="00B72EFD">
        <w:rPr>
          <w:rStyle w:val="FontStyle321"/>
          <w:b w:val="0"/>
          <w:lang w:val="en-US"/>
        </w:rPr>
        <w:t xml:space="preserve"> - </w:t>
      </w:r>
      <w:r w:rsidRPr="00B72EFD">
        <w:rPr>
          <w:rStyle w:val="FontStyle321"/>
          <w:b w:val="0"/>
        </w:rPr>
        <w:t>Επεξεργασία</w:t>
      </w:r>
      <w:r w:rsidRPr="00B72EFD">
        <w:rPr>
          <w:rStyle w:val="FontStyle321"/>
          <w:b w:val="0"/>
          <w:lang w:val="en-US"/>
        </w:rPr>
        <w:t xml:space="preserve"> INSETE Intelligence</w:t>
      </w:r>
    </w:p>
    <w:p w:rsidR="00833D7D" w:rsidRDefault="00833D7D" w:rsidP="00833D7D">
      <w:pPr>
        <w:pStyle w:val="30"/>
      </w:pPr>
      <w:bookmarkStart w:id="55" w:name="_Toc44622540"/>
      <w:r>
        <w:t>Δυναμικότητα Τουριστικών Καταλυμάτων</w:t>
      </w:r>
      <w:bookmarkEnd w:id="55"/>
      <w:r>
        <w:t xml:space="preserve"> </w:t>
      </w:r>
    </w:p>
    <w:p w:rsidR="00586BA8" w:rsidRPr="00265317" w:rsidRDefault="0097366E" w:rsidP="00833D7D">
      <w:pPr>
        <w:rPr>
          <w:lang w:eastAsia="en-US"/>
        </w:rPr>
      </w:pPr>
      <w:r>
        <w:rPr>
          <w:lang w:eastAsia="en-US"/>
        </w:rPr>
        <w:t>Συνολικά, στο ξενοδοχειακό δυναμικό της Π.Ε. καταγράφονται 121 ξενοδοχειακές μονάδες</w:t>
      </w:r>
      <w:r w:rsidR="00E7339E">
        <w:rPr>
          <w:lang w:eastAsia="en-US"/>
        </w:rPr>
        <w:t>,</w:t>
      </w:r>
      <w:r w:rsidR="001357F0">
        <w:rPr>
          <w:lang w:eastAsia="en-US"/>
        </w:rPr>
        <w:t xml:space="preserve"> οι οποίες αποτελούν το 23,13% των συνολικών μονάδων της Περιφέρειας Στερεάς Ελλάδας. Οι μονάδες αυτές αποτελούνται από 2.834 δωμάτια και 5.442 κλίνες αντίστοιχα. Το μεγαλύτερο μέρος των </w:t>
      </w:r>
      <w:r w:rsidR="00E7339E">
        <w:rPr>
          <w:lang w:eastAsia="en-US"/>
        </w:rPr>
        <w:t>(78) μονάδων</w:t>
      </w:r>
      <w:r w:rsidR="001357F0">
        <w:rPr>
          <w:lang w:eastAsia="en-US"/>
        </w:rPr>
        <w:t xml:space="preserve">, αφορά σε ξενοδοχεία δύο αστέρων, τα οποία αποτελούν το 64,46% αυτών. Ακολουθούν με 26 μονάδες και ποσοστό 21,48% τα ξενοδοχεία ενός αστέρα, ενώ υπάρχουν μόνο 5 μονάδες τεσσάρων αστέρων και μόλις ένα μεγάλο </w:t>
      </w:r>
      <w:r w:rsidR="00C42775">
        <w:rPr>
          <w:lang w:eastAsia="en-US"/>
        </w:rPr>
        <w:t>ξενοδοχείο πέντε αστέρων.</w:t>
      </w:r>
    </w:p>
    <w:p w:rsidR="00FD253D" w:rsidRPr="00FD253D" w:rsidRDefault="00FD253D" w:rsidP="004F2F1A">
      <w:pPr>
        <w:pStyle w:val="aa"/>
        <w:rPr>
          <w:lang w:eastAsia="en-US"/>
        </w:rPr>
      </w:pPr>
      <w:bookmarkStart w:id="56" w:name="_Toc44626596"/>
      <w:r w:rsidRPr="00B72EFD">
        <w:t xml:space="preserve">Πίνακας </w:t>
      </w:r>
      <w:fldSimple w:instr=" SEQ Πίνακας \* ARABIC ">
        <w:r w:rsidR="007E53DA">
          <w:rPr>
            <w:noProof/>
          </w:rPr>
          <w:t>9</w:t>
        </w:r>
      </w:fldSimple>
      <w:r>
        <w:t xml:space="preserve">: </w:t>
      </w:r>
      <w:r w:rsidR="00300C7F">
        <w:t>Ξενοδοχειακό δυναμικό</w:t>
      </w:r>
      <w:r>
        <w:t xml:space="preserve"> στην Π.Ε. Φθιώτιδας και στην Περιφέρεια Στερεάς Ελλάδας</w:t>
      </w:r>
      <w:r w:rsidRPr="00B72EFD">
        <w:t xml:space="preserve">, </w:t>
      </w:r>
      <w:r w:rsidR="00300C7F">
        <w:t>2019</w:t>
      </w:r>
      <w:bookmarkEnd w:id="56"/>
    </w:p>
    <w:tbl>
      <w:tblPr>
        <w:tblW w:w="8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4"/>
        <w:gridCol w:w="1002"/>
        <w:gridCol w:w="731"/>
        <w:gridCol w:w="731"/>
        <w:gridCol w:w="731"/>
        <w:gridCol w:w="846"/>
        <w:gridCol w:w="731"/>
        <w:gridCol w:w="871"/>
      </w:tblGrid>
      <w:tr w:rsidR="00FD253D" w:rsidRPr="00FD253D" w:rsidTr="006F32AD">
        <w:trPr>
          <w:trHeight w:val="300"/>
          <w:jc w:val="center"/>
        </w:trPr>
        <w:tc>
          <w:tcPr>
            <w:tcW w:w="8127" w:type="dxa"/>
            <w:gridSpan w:val="8"/>
            <w:shd w:val="clear" w:color="5B9BD5" w:fill="0070C0"/>
            <w:noWrap/>
            <w:vAlign w:val="center"/>
            <w:hideMark/>
          </w:tcPr>
          <w:p w:rsidR="00FD253D" w:rsidRPr="00FD253D" w:rsidRDefault="00FD253D" w:rsidP="00FD253D">
            <w:pPr>
              <w:spacing w:before="0" w:after="0"/>
              <w:jc w:val="center"/>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 xml:space="preserve">ΠΕΡΙΦΕΡΕΙΑ ΣΤΕΡΕΑΣ ΕΛΛΑΔΑΣ </w:t>
            </w:r>
          </w:p>
        </w:tc>
      </w:tr>
      <w:tr w:rsidR="00FD253D" w:rsidRPr="00FD253D" w:rsidTr="006F32AD">
        <w:trPr>
          <w:trHeight w:val="300"/>
          <w:jc w:val="center"/>
        </w:trPr>
        <w:tc>
          <w:tcPr>
            <w:tcW w:w="8127" w:type="dxa"/>
            <w:gridSpan w:val="8"/>
            <w:shd w:val="clear" w:color="5B9BD5" w:fill="0070C0"/>
            <w:noWrap/>
            <w:vAlign w:val="center"/>
            <w:hideMark/>
          </w:tcPr>
          <w:p w:rsidR="00FD253D" w:rsidRPr="00FD253D" w:rsidRDefault="00FD253D" w:rsidP="00FD253D">
            <w:pPr>
              <w:spacing w:before="0" w:after="0"/>
              <w:jc w:val="center"/>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Ξενοδοχειακό δυναμικό 2019</w:t>
            </w:r>
          </w:p>
        </w:tc>
      </w:tr>
      <w:tr w:rsidR="00FD253D" w:rsidRPr="00FD253D" w:rsidTr="006F32AD">
        <w:trPr>
          <w:trHeight w:val="300"/>
          <w:jc w:val="center"/>
        </w:trPr>
        <w:tc>
          <w:tcPr>
            <w:tcW w:w="2484" w:type="dxa"/>
            <w:shd w:val="clear" w:color="5B9BD5" w:fill="0070C0"/>
            <w:noWrap/>
            <w:vAlign w:val="center"/>
            <w:hideMark/>
          </w:tcPr>
          <w:p w:rsidR="00FD253D" w:rsidRPr="00FD253D" w:rsidRDefault="00FD253D" w:rsidP="00FD253D">
            <w:pPr>
              <w:spacing w:before="0" w:after="0"/>
              <w:jc w:val="left"/>
              <w:rPr>
                <w:rFonts w:ascii="Tahoma" w:eastAsia="Times New Roman" w:hAnsi="Tahoma" w:cs="Tahoma"/>
                <w:b/>
                <w:bCs/>
                <w:color w:val="FFFFFF"/>
                <w:sz w:val="18"/>
                <w:szCs w:val="18"/>
                <w:lang w:eastAsia="el-GR"/>
              </w:rPr>
            </w:pPr>
          </w:p>
        </w:tc>
        <w:tc>
          <w:tcPr>
            <w:tcW w:w="1002" w:type="dxa"/>
            <w:shd w:val="clear" w:color="5B9BD5" w:fill="0070C0"/>
            <w:noWrap/>
            <w:vAlign w:val="center"/>
            <w:hideMark/>
          </w:tcPr>
          <w:p w:rsidR="00FD253D" w:rsidRPr="00FD253D" w:rsidRDefault="00FD253D" w:rsidP="00FD253D">
            <w:pPr>
              <w:spacing w:before="0" w:after="0"/>
              <w:jc w:val="lef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 </w:t>
            </w:r>
          </w:p>
        </w:tc>
        <w:tc>
          <w:tcPr>
            <w:tcW w:w="731" w:type="dxa"/>
            <w:shd w:val="clear" w:color="5B9BD5" w:fill="0070C0"/>
            <w:noWrap/>
            <w:vAlign w:val="center"/>
            <w:hideMark/>
          </w:tcPr>
          <w:p w:rsidR="00FD253D" w:rsidRPr="00FD253D" w:rsidRDefault="00FD253D" w:rsidP="00FD253D">
            <w:pPr>
              <w:spacing w:before="0" w:after="0"/>
              <w:jc w:val="righ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5*</w:t>
            </w:r>
          </w:p>
        </w:tc>
        <w:tc>
          <w:tcPr>
            <w:tcW w:w="731" w:type="dxa"/>
            <w:shd w:val="clear" w:color="5B9BD5" w:fill="0070C0"/>
            <w:noWrap/>
            <w:vAlign w:val="center"/>
            <w:hideMark/>
          </w:tcPr>
          <w:p w:rsidR="00FD253D" w:rsidRPr="00FD253D" w:rsidRDefault="00FD253D" w:rsidP="00FD253D">
            <w:pPr>
              <w:spacing w:before="0" w:after="0"/>
              <w:jc w:val="righ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4*</w:t>
            </w:r>
          </w:p>
        </w:tc>
        <w:tc>
          <w:tcPr>
            <w:tcW w:w="731" w:type="dxa"/>
            <w:shd w:val="clear" w:color="5B9BD5" w:fill="0070C0"/>
            <w:noWrap/>
            <w:vAlign w:val="center"/>
            <w:hideMark/>
          </w:tcPr>
          <w:p w:rsidR="00FD253D" w:rsidRPr="00FD253D" w:rsidRDefault="00FD253D" w:rsidP="00FD253D">
            <w:pPr>
              <w:spacing w:before="0" w:after="0"/>
              <w:jc w:val="righ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3*</w:t>
            </w:r>
          </w:p>
        </w:tc>
        <w:tc>
          <w:tcPr>
            <w:tcW w:w="846" w:type="dxa"/>
            <w:shd w:val="clear" w:color="5B9BD5" w:fill="0070C0"/>
            <w:noWrap/>
            <w:vAlign w:val="center"/>
            <w:hideMark/>
          </w:tcPr>
          <w:p w:rsidR="00FD253D" w:rsidRPr="00FD253D" w:rsidRDefault="00FD253D" w:rsidP="00FD253D">
            <w:pPr>
              <w:spacing w:before="0" w:after="0"/>
              <w:jc w:val="righ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2*</w:t>
            </w:r>
          </w:p>
        </w:tc>
        <w:tc>
          <w:tcPr>
            <w:tcW w:w="731" w:type="dxa"/>
            <w:shd w:val="clear" w:color="5B9BD5" w:fill="0070C0"/>
            <w:noWrap/>
            <w:vAlign w:val="center"/>
            <w:hideMark/>
          </w:tcPr>
          <w:p w:rsidR="00FD253D" w:rsidRPr="00FD253D" w:rsidRDefault="00FD253D" w:rsidP="00FD253D">
            <w:pPr>
              <w:spacing w:before="0" w:after="0"/>
              <w:jc w:val="righ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1*</w:t>
            </w:r>
          </w:p>
        </w:tc>
        <w:tc>
          <w:tcPr>
            <w:tcW w:w="871" w:type="dxa"/>
            <w:shd w:val="clear" w:color="5B9BD5" w:fill="0070C0"/>
            <w:noWrap/>
            <w:vAlign w:val="center"/>
            <w:hideMark/>
          </w:tcPr>
          <w:p w:rsidR="00FD253D" w:rsidRPr="00FD253D" w:rsidRDefault="00FD253D" w:rsidP="00FD253D">
            <w:pPr>
              <w:spacing w:before="0" w:after="0"/>
              <w:jc w:val="righ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Σύνολο</w:t>
            </w:r>
          </w:p>
        </w:tc>
      </w:tr>
      <w:tr w:rsidR="00FD253D" w:rsidRPr="00FD253D" w:rsidTr="006F32AD">
        <w:trPr>
          <w:trHeight w:val="447"/>
          <w:jc w:val="center"/>
        </w:trPr>
        <w:tc>
          <w:tcPr>
            <w:tcW w:w="2484" w:type="dxa"/>
            <w:vMerge w:val="restart"/>
            <w:shd w:val="clear" w:color="auto" w:fill="auto"/>
            <w:noWrap/>
            <w:vAlign w:val="center"/>
            <w:hideMark/>
          </w:tcPr>
          <w:p w:rsidR="00FD253D" w:rsidRPr="00FD253D" w:rsidRDefault="00FD253D" w:rsidP="00FD253D">
            <w:pPr>
              <w:spacing w:before="0" w:after="0"/>
              <w:jc w:val="left"/>
              <w:rPr>
                <w:rFonts w:ascii="Tahoma" w:eastAsia="Times New Roman" w:hAnsi="Tahoma" w:cs="Tahoma"/>
                <w:b/>
                <w:bCs/>
                <w:color w:val="000000"/>
                <w:sz w:val="18"/>
                <w:szCs w:val="18"/>
                <w:lang w:eastAsia="el-GR"/>
              </w:rPr>
            </w:pPr>
            <w:r>
              <w:rPr>
                <w:rFonts w:ascii="Tahoma" w:eastAsia="Times New Roman" w:hAnsi="Tahoma" w:cs="Tahoma"/>
                <w:b/>
                <w:bCs/>
                <w:color w:val="000000"/>
                <w:sz w:val="18"/>
                <w:szCs w:val="18"/>
                <w:lang w:eastAsia="el-GR"/>
              </w:rPr>
              <w:t xml:space="preserve">Π.Ε. </w:t>
            </w:r>
            <w:r w:rsidRPr="00FD253D">
              <w:rPr>
                <w:rFonts w:ascii="Tahoma" w:eastAsia="Times New Roman" w:hAnsi="Tahoma" w:cs="Tahoma"/>
                <w:b/>
                <w:bCs/>
                <w:color w:val="000000"/>
                <w:sz w:val="18"/>
                <w:szCs w:val="18"/>
                <w:lang w:eastAsia="el-GR"/>
              </w:rPr>
              <w:t>Φθιώτιδας</w:t>
            </w:r>
          </w:p>
        </w:tc>
        <w:tc>
          <w:tcPr>
            <w:tcW w:w="1002" w:type="dxa"/>
            <w:shd w:val="clear" w:color="auto" w:fill="auto"/>
            <w:noWrap/>
            <w:vAlign w:val="bottom"/>
            <w:hideMark/>
          </w:tcPr>
          <w:p w:rsidR="00FD253D" w:rsidRPr="00FD253D" w:rsidRDefault="00FD253D" w:rsidP="00FD253D">
            <w:pPr>
              <w:spacing w:before="0" w:after="0"/>
              <w:jc w:val="lef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Μονάδες</w:t>
            </w:r>
          </w:p>
        </w:tc>
        <w:tc>
          <w:tcPr>
            <w:tcW w:w="73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1</w:t>
            </w:r>
          </w:p>
        </w:tc>
        <w:tc>
          <w:tcPr>
            <w:tcW w:w="73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5</w:t>
            </w:r>
          </w:p>
        </w:tc>
        <w:tc>
          <w:tcPr>
            <w:tcW w:w="73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11</w:t>
            </w:r>
          </w:p>
        </w:tc>
        <w:tc>
          <w:tcPr>
            <w:tcW w:w="846"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78</w:t>
            </w:r>
          </w:p>
        </w:tc>
        <w:tc>
          <w:tcPr>
            <w:tcW w:w="73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26</w:t>
            </w:r>
          </w:p>
        </w:tc>
        <w:tc>
          <w:tcPr>
            <w:tcW w:w="87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b/>
                <w:bCs/>
                <w:color w:val="000000"/>
                <w:sz w:val="18"/>
                <w:szCs w:val="18"/>
                <w:lang w:eastAsia="el-GR"/>
              </w:rPr>
            </w:pPr>
            <w:r w:rsidRPr="00FD253D">
              <w:rPr>
                <w:rFonts w:ascii="Tahoma" w:eastAsia="Times New Roman" w:hAnsi="Tahoma" w:cs="Tahoma"/>
                <w:b/>
                <w:bCs/>
                <w:color w:val="000000"/>
                <w:sz w:val="18"/>
                <w:szCs w:val="18"/>
                <w:lang w:eastAsia="el-GR"/>
              </w:rPr>
              <w:t>121</w:t>
            </w:r>
          </w:p>
        </w:tc>
      </w:tr>
      <w:tr w:rsidR="00FD253D" w:rsidRPr="00FD253D" w:rsidTr="006F32AD">
        <w:trPr>
          <w:trHeight w:val="425"/>
          <w:jc w:val="center"/>
        </w:trPr>
        <w:tc>
          <w:tcPr>
            <w:tcW w:w="2484" w:type="dxa"/>
            <w:vMerge/>
            <w:vAlign w:val="center"/>
            <w:hideMark/>
          </w:tcPr>
          <w:p w:rsidR="00FD253D" w:rsidRPr="00FD253D" w:rsidRDefault="00FD253D" w:rsidP="00FD253D">
            <w:pPr>
              <w:spacing w:before="0" w:after="0"/>
              <w:jc w:val="left"/>
              <w:rPr>
                <w:rFonts w:ascii="Tahoma" w:eastAsia="Times New Roman" w:hAnsi="Tahoma" w:cs="Tahoma"/>
                <w:b/>
                <w:bCs/>
                <w:color w:val="000000"/>
                <w:sz w:val="18"/>
                <w:szCs w:val="18"/>
                <w:lang w:eastAsia="el-GR"/>
              </w:rPr>
            </w:pPr>
          </w:p>
        </w:tc>
        <w:tc>
          <w:tcPr>
            <w:tcW w:w="1002" w:type="dxa"/>
            <w:shd w:val="clear" w:color="auto" w:fill="auto"/>
            <w:noWrap/>
            <w:vAlign w:val="bottom"/>
            <w:hideMark/>
          </w:tcPr>
          <w:p w:rsidR="00FD253D" w:rsidRPr="00FD253D" w:rsidRDefault="00FD253D" w:rsidP="00FD253D">
            <w:pPr>
              <w:spacing w:before="0" w:after="0"/>
              <w:jc w:val="lef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Δωμάτια</w:t>
            </w:r>
          </w:p>
        </w:tc>
        <w:tc>
          <w:tcPr>
            <w:tcW w:w="73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226</w:t>
            </w:r>
          </w:p>
        </w:tc>
        <w:tc>
          <w:tcPr>
            <w:tcW w:w="73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197</w:t>
            </w:r>
          </w:p>
        </w:tc>
        <w:tc>
          <w:tcPr>
            <w:tcW w:w="73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367</w:t>
            </w:r>
          </w:p>
        </w:tc>
        <w:tc>
          <w:tcPr>
            <w:tcW w:w="846"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1.598</w:t>
            </w:r>
          </w:p>
        </w:tc>
        <w:tc>
          <w:tcPr>
            <w:tcW w:w="73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446</w:t>
            </w:r>
          </w:p>
        </w:tc>
        <w:tc>
          <w:tcPr>
            <w:tcW w:w="87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b/>
                <w:bCs/>
                <w:color w:val="000000"/>
                <w:sz w:val="18"/>
                <w:szCs w:val="18"/>
                <w:lang w:eastAsia="el-GR"/>
              </w:rPr>
            </w:pPr>
            <w:r w:rsidRPr="00FD253D">
              <w:rPr>
                <w:rFonts w:ascii="Tahoma" w:eastAsia="Times New Roman" w:hAnsi="Tahoma" w:cs="Tahoma"/>
                <w:b/>
                <w:bCs/>
                <w:color w:val="000000"/>
                <w:sz w:val="18"/>
                <w:szCs w:val="18"/>
                <w:lang w:eastAsia="el-GR"/>
              </w:rPr>
              <w:t>2.834</w:t>
            </w:r>
          </w:p>
        </w:tc>
      </w:tr>
      <w:tr w:rsidR="00FD253D" w:rsidRPr="00FD253D" w:rsidTr="006F32AD">
        <w:trPr>
          <w:trHeight w:val="431"/>
          <w:jc w:val="center"/>
        </w:trPr>
        <w:tc>
          <w:tcPr>
            <w:tcW w:w="2484" w:type="dxa"/>
            <w:vMerge/>
            <w:vAlign w:val="center"/>
            <w:hideMark/>
          </w:tcPr>
          <w:p w:rsidR="00FD253D" w:rsidRPr="00FD253D" w:rsidRDefault="00FD253D" w:rsidP="00FD253D">
            <w:pPr>
              <w:spacing w:before="0" w:after="0"/>
              <w:jc w:val="left"/>
              <w:rPr>
                <w:rFonts w:ascii="Tahoma" w:eastAsia="Times New Roman" w:hAnsi="Tahoma" w:cs="Tahoma"/>
                <w:b/>
                <w:bCs/>
                <w:color w:val="000000"/>
                <w:sz w:val="18"/>
                <w:szCs w:val="18"/>
                <w:lang w:eastAsia="el-GR"/>
              </w:rPr>
            </w:pPr>
          </w:p>
        </w:tc>
        <w:tc>
          <w:tcPr>
            <w:tcW w:w="1002" w:type="dxa"/>
            <w:shd w:val="clear" w:color="auto" w:fill="auto"/>
            <w:noWrap/>
            <w:vAlign w:val="bottom"/>
            <w:hideMark/>
          </w:tcPr>
          <w:p w:rsidR="00FD253D" w:rsidRPr="00FD253D" w:rsidRDefault="00FD253D" w:rsidP="00FD253D">
            <w:pPr>
              <w:spacing w:before="0" w:after="0"/>
              <w:jc w:val="lef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Κλίνες</w:t>
            </w:r>
          </w:p>
        </w:tc>
        <w:tc>
          <w:tcPr>
            <w:tcW w:w="73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493</w:t>
            </w:r>
          </w:p>
        </w:tc>
        <w:tc>
          <w:tcPr>
            <w:tcW w:w="73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420</w:t>
            </w:r>
          </w:p>
        </w:tc>
        <w:tc>
          <w:tcPr>
            <w:tcW w:w="73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707</w:t>
            </w:r>
          </w:p>
        </w:tc>
        <w:tc>
          <w:tcPr>
            <w:tcW w:w="846"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2.994</w:t>
            </w:r>
          </w:p>
        </w:tc>
        <w:tc>
          <w:tcPr>
            <w:tcW w:w="73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828</w:t>
            </w:r>
          </w:p>
        </w:tc>
        <w:tc>
          <w:tcPr>
            <w:tcW w:w="871" w:type="dxa"/>
            <w:shd w:val="clear" w:color="auto" w:fill="auto"/>
            <w:noWrap/>
            <w:vAlign w:val="bottom"/>
            <w:hideMark/>
          </w:tcPr>
          <w:p w:rsidR="00FD253D" w:rsidRPr="00FD253D" w:rsidRDefault="00FD253D" w:rsidP="00FD253D">
            <w:pPr>
              <w:spacing w:before="0" w:after="0"/>
              <w:jc w:val="right"/>
              <w:rPr>
                <w:rFonts w:ascii="Tahoma" w:eastAsia="Times New Roman" w:hAnsi="Tahoma" w:cs="Tahoma"/>
                <w:b/>
                <w:bCs/>
                <w:color w:val="000000"/>
                <w:sz w:val="18"/>
                <w:szCs w:val="18"/>
                <w:lang w:eastAsia="el-GR"/>
              </w:rPr>
            </w:pPr>
            <w:r w:rsidRPr="00FD253D">
              <w:rPr>
                <w:rFonts w:ascii="Tahoma" w:eastAsia="Times New Roman" w:hAnsi="Tahoma" w:cs="Tahoma"/>
                <w:b/>
                <w:bCs/>
                <w:color w:val="000000"/>
                <w:sz w:val="18"/>
                <w:szCs w:val="18"/>
                <w:lang w:eastAsia="el-GR"/>
              </w:rPr>
              <w:t>5.442</w:t>
            </w:r>
          </w:p>
        </w:tc>
      </w:tr>
      <w:tr w:rsidR="00FD253D" w:rsidRPr="00FD253D" w:rsidTr="006F32AD">
        <w:trPr>
          <w:trHeight w:val="403"/>
          <w:jc w:val="center"/>
        </w:trPr>
        <w:tc>
          <w:tcPr>
            <w:tcW w:w="2484" w:type="dxa"/>
            <w:vMerge w:val="restart"/>
            <w:shd w:val="clear" w:color="000000" w:fill="0070C0"/>
            <w:noWrap/>
            <w:vAlign w:val="center"/>
            <w:hideMark/>
          </w:tcPr>
          <w:p w:rsidR="00FD253D" w:rsidRPr="006F32AD" w:rsidRDefault="00FD253D" w:rsidP="00FD253D">
            <w:pPr>
              <w:spacing w:before="0" w:after="0"/>
              <w:jc w:val="left"/>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Σύνολο Περιφέρειας Στερεάς Ελλάδας</w:t>
            </w:r>
          </w:p>
        </w:tc>
        <w:tc>
          <w:tcPr>
            <w:tcW w:w="1002" w:type="dxa"/>
            <w:shd w:val="clear" w:color="000000" w:fill="0070C0"/>
            <w:noWrap/>
            <w:vAlign w:val="bottom"/>
            <w:hideMark/>
          </w:tcPr>
          <w:p w:rsidR="00FD253D" w:rsidRPr="006F32AD" w:rsidRDefault="00FD253D" w:rsidP="00FD253D">
            <w:pPr>
              <w:spacing w:before="0" w:after="0"/>
              <w:jc w:val="lef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Μονάδες</w:t>
            </w:r>
          </w:p>
        </w:tc>
        <w:tc>
          <w:tcPr>
            <w:tcW w:w="73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8</w:t>
            </w:r>
          </w:p>
        </w:tc>
        <w:tc>
          <w:tcPr>
            <w:tcW w:w="73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47</w:t>
            </w:r>
          </w:p>
        </w:tc>
        <w:tc>
          <w:tcPr>
            <w:tcW w:w="73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157</w:t>
            </w:r>
          </w:p>
        </w:tc>
        <w:tc>
          <w:tcPr>
            <w:tcW w:w="846"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249</w:t>
            </w:r>
          </w:p>
        </w:tc>
        <w:tc>
          <w:tcPr>
            <w:tcW w:w="73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62</w:t>
            </w:r>
          </w:p>
        </w:tc>
        <w:tc>
          <w:tcPr>
            <w:tcW w:w="87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523</w:t>
            </w:r>
          </w:p>
        </w:tc>
      </w:tr>
      <w:tr w:rsidR="00FD253D" w:rsidRPr="00FD253D" w:rsidTr="006F32AD">
        <w:trPr>
          <w:trHeight w:val="392"/>
          <w:jc w:val="center"/>
        </w:trPr>
        <w:tc>
          <w:tcPr>
            <w:tcW w:w="2484" w:type="dxa"/>
            <w:vMerge/>
            <w:vAlign w:val="center"/>
            <w:hideMark/>
          </w:tcPr>
          <w:p w:rsidR="00FD253D" w:rsidRPr="006F32AD" w:rsidRDefault="00FD253D" w:rsidP="00FD253D">
            <w:pPr>
              <w:spacing w:before="0" w:after="0"/>
              <w:jc w:val="left"/>
              <w:rPr>
                <w:rFonts w:ascii="Tahoma" w:eastAsia="Times New Roman" w:hAnsi="Tahoma" w:cs="Tahoma"/>
                <w:bCs/>
                <w:color w:val="FFFFFF"/>
                <w:sz w:val="18"/>
                <w:szCs w:val="18"/>
                <w:lang w:eastAsia="el-GR"/>
              </w:rPr>
            </w:pPr>
          </w:p>
        </w:tc>
        <w:tc>
          <w:tcPr>
            <w:tcW w:w="1002" w:type="dxa"/>
            <w:shd w:val="clear" w:color="000000" w:fill="0070C0"/>
            <w:noWrap/>
            <w:vAlign w:val="bottom"/>
            <w:hideMark/>
          </w:tcPr>
          <w:p w:rsidR="00FD253D" w:rsidRPr="006F32AD" w:rsidRDefault="00FD253D" w:rsidP="00FD253D">
            <w:pPr>
              <w:spacing w:before="0" w:after="0"/>
              <w:jc w:val="lef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Δωμάτια</w:t>
            </w:r>
          </w:p>
        </w:tc>
        <w:tc>
          <w:tcPr>
            <w:tcW w:w="73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685</w:t>
            </w:r>
          </w:p>
        </w:tc>
        <w:tc>
          <w:tcPr>
            <w:tcW w:w="73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3.008</w:t>
            </w:r>
          </w:p>
        </w:tc>
        <w:tc>
          <w:tcPr>
            <w:tcW w:w="73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4.982</w:t>
            </w:r>
          </w:p>
        </w:tc>
        <w:tc>
          <w:tcPr>
            <w:tcW w:w="846"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5.622</w:t>
            </w:r>
          </w:p>
        </w:tc>
        <w:tc>
          <w:tcPr>
            <w:tcW w:w="73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1.088</w:t>
            </w:r>
          </w:p>
        </w:tc>
        <w:tc>
          <w:tcPr>
            <w:tcW w:w="87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15.385</w:t>
            </w:r>
          </w:p>
        </w:tc>
      </w:tr>
      <w:tr w:rsidR="00FD253D" w:rsidRPr="00FD253D" w:rsidTr="006F32AD">
        <w:trPr>
          <w:trHeight w:val="369"/>
          <w:jc w:val="center"/>
        </w:trPr>
        <w:tc>
          <w:tcPr>
            <w:tcW w:w="2484" w:type="dxa"/>
            <w:vMerge/>
            <w:vAlign w:val="center"/>
            <w:hideMark/>
          </w:tcPr>
          <w:p w:rsidR="00FD253D" w:rsidRPr="006F32AD" w:rsidRDefault="00FD253D" w:rsidP="00FD253D">
            <w:pPr>
              <w:spacing w:before="0" w:after="0"/>
              <w:jc w:val="left"/>
              <w:rPr>
                <w:rFonts w:ascii="Tahoma" w:eastAsia="Times New Roman" w:hAnsi="Tahoma" w:cs="Tahoma"/>
                <w:bCs/>
                <w:color w:val="FFFFFF"/>
                <w:sz w:val="18"/>
                <w:szCs w:val="18"/>
                <w:lang w:eastAsia="el-GR"/>
              </w:rPr>
            </w:pPr>
          </w:p>
        </w:tc>
        <w:tc>
          <w:tcPr>
            <w:tcW w:w="1002" w:type="dxa"/>
            <w:shd w:val="clear" w:color="000000" w:fill="0070C0"/>
            <w:noWrap/>
            <w:vAlign w:val="bottom"/>
            <w:hideMark/>
          </w:tcPr>
          <w:p w:rsidR="00FD253D" w:rsidRPr="006F32AD" w:rsidRDefault="00FD253D" w:rsidP="00FD253D">
            <w:pPr>
              <w:spacing w:before="0" w:after="0"/>
              <w:jc w:val="lef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Κλίνες</w:t>
            </w:r>
          </w:p>
        </w:tc>
        <w:tc>
          <w:tcPr>
            <w:tcW w:w="73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1.511</w:t>
            </w:r>
          </w:p>
        </w:tc>
        <w:tc>
          <w:tcPr>
            <w:tcW w:w="73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5.933</w:t>
            </w:r>
          </w:p>
        </w:tc>
        <w:tc>
          <w:tcPr>
            <w:tcW w:w="73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9.460</w:t>
            </w:r>
          </w:p>
        </w:tc>
        <w:tc>
          <w:tcPr>
            <w:tcW w:w="846"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10.630</w:t>
            </w:r>
          </w:p>
        </w:tc>
        <w:tc>
          <w:tcPr>
            <w:tcW w:w="73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2.046</w:t>
            </w:r>
          </w:p>
        </w:tc>
        <w:tc>
          <w:tcPr>
            <w:tcW w:w="871" w:type="dxa"/>
            <w:shd w:val="clear" w:color="000000" w:fill="0070C0"/>
            <w:noWrap/>
            <w:vAlign w:val="bottom"/>
            <w:hideMark/>
          </w:tcPr>
          <w:p w:rsidR="00FD253D" w:rsidRPr="006F32AD" w:rsidRDefault="00FD253D" w:rsidP="00FD253D">
            <w:pPr>
              <w:spacing w:before="0" w:after="0"/>
              <w:jc w:val="right"/>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29.580</w:t>
            </w:r>
          </w:p>
        </w:tc>
      </w:tr>
    </w:tbl>
    <w:p w:rsidR="007E53DA" w:rsidRPr="000C35F8" w:rsidRDefault="007E53DA" w:rsidP="007E53DA">
      <w:pPr>
        <w:jc w:val="left"/>
        <w:rPr>
          <w:rFonts w:cs="Arial"/>
          <w:bCs/>
          <w:sz w:val="20"/>
          <w:szCs w:val="20"/>
          <w:lang w:val="en-US"/>
        </w:rPr>
      </w:pPr>
      <w:r>
        <w:rPr>
          <w:rStyle w:val="FontStyle321"/>
          <w:b w:val="0"/>
        </w:rPr>
        <w:t>Πηγή</w:t>
      </w:r>
      <w:r w:rsidRPr="00B72EFD">
        <w:rPr>
          <w:rStyle w:val="FontStyle321"/>
          <w:b w:val="0"/>
          <w:lang w:val="en-US"/>
        </w:rPr>
        <w:t xml:space="preserve">: </w:t>
      </w:r>
      <w:r w:rsidRPr="00B72EFD">
        <w:rPr>
          <w:rStyle w:val="FontStyle321"/>
          <w:b w:val="0"/>
        </w:rPr>
        <w:t>ΕΛ</w:t>
      </w:r>
      <w:r w:rsidRPr="00B72EFD">
        <w:rPr>
          <w:rStyle w:val="FontStyle321"/>
          <w:b w:val="0"/>
          <w:lang w:val="en-US"/>
        </w:rPr>
        <w:t>.</w:t>
      </w:r>
      <w:r w:rsidRPr="00B72EFD">
        <w:rPr>
          <w:rStyle w:val="FontStyle321"/>
          <w:b w:val="0"/>
        </w:rPr>
        <w:t>ΣΤΑΤ</w:t>
      </w:r>
      <w:r w:rsidRPr="00B72EFD">
        <w:rPr>
          <w:rStyle w:val="FontStyle321"/>
          <w:b w:val="0"/>
          <w:lang w:val="en-US"/>
        </w:rPr>
        <w:t xml:space="preserve"> - </w:t>
      </w:r>
      <w:r w:rsidRPr="00B72EFD">
        <w:rPr>
          <w:rStyle w:val="FontStyle321"/>
          <w:b w:val="0"/>
        </w:rPr>
        <w:t>Επεξεργασία</w:t>
      </w:r>
      <w:r w:rsidRPr="00B72EFD">
        <w:rPr>
          <w:rStyle w:val="FontStyle321"/>
          <w:b w:val="0"/>
          <w:lang w:val="en-US"/>
        </w:rPr>
        <w:t xml:space="preserve"> INSETE Intelligence</w:t>
      </w:r>
    </w:p>
    <w:p w:rsidR="00FD253D" w:rsidRPr="00FD253D" w:rsidRDefault="00A36BB4" w:rsidP="00833D7D">
      <w:pPr>
        <w:rPr>
          <w:lang w:eastAsia="en-US"/>
        </w:rPr>
      </w:pPr>
      <w:r>
        <w:rPr>
          <w:lang w:eastAsia="en-US"/>
        </w:rPr>
        <w:t>Α</w:t>
      </w:r>
      <w:r w:rsidR="007E53DA">
        <w:rPr>
          <w:lang w:eastAsia="en-US"/>
        </w:rPr>
        <w:t>ντίστοιχα, στ</w:t>
      </w:r>
      <w:r w:rsidR="00265317">
        <w:rPr>
          <w:lang w:eastAsia="en-US"/>
        </w:rPr>
        <w:t>α</w:t>
      </w:r>
      <w:r w:rsidR="007E53DA">
        <w:rPr>
          <w:lang w:eastAsia="en-US"/>
        </w:rPr>
        <w:t xml:space="preserve"> </w:t>
      </w:r>
      <w:r w:rsidR="00265317">
        <w:rPr>
          <w:lang w:eastAsia="en-US"/>
        </w:rPr>
        <w:t>ενοικιαζόμενα δωμά</w:t>
      </w:r>
      <w:r w:rsidR="00E7339E">
        <w:rPr>
          <w:lang w:eastAsia="en-US"/>
        </w:rPr>
        <w:t>τ</w:t>
      </w:r>
      <w:r w:rsidR="00265317">
        <w:rPr>
          <w:lang w:eastAsia="en-US"/>
        </w:rPr>
        <w:t>ια</w:t>
      </w:r>
      <w:r w:rsidR="007E53DA">
        <w:rPr>
          <w:lang w:eastAsia="en-US"/>
        </w:rPr>
        <w:t xml:space="preserve"> της Π.Ε. καταγράφονται </w:t>
      </w:r>
      <w:r w:rsidR="00265317">
        <w:rPr>
          <w:lang w:eastAsia="en-US"/>
        </w:rPr>
        <w:t>138</w:t>
      </w:r>
      <w:r w:rsidR="007E53DA">
        <w:rPr>
          <w:lang w:eastAsia="en-US"/>
        </w:rPr>
        <w:t xml:space="preserve"> ξενοδοχειακές μονάδες</w:t>
      </w:r>
      <w:r w:rsidR="00E7339E">
        <w:rPr>
          <w:lang w:eastAsia="en-US"/>
        </w:rPr>
        <w:t>,</w:t>
      </w:r>
      <w:r w:rsidR="007E53DA">
        <w:rPr>
          <w:lang w:eastAsia="en-US"/>
        </w:rPr>
        <w:t xml:space="preserve"> οι οποίες αποτελούν το </w:t>
      </w:r>
      <w:r w:rsidR="00265317">
        <w:rPr>
          <w:lang w:eastAsia="en-US"/>
        </w:rPr>
        <w:t xml:space="preserve">10,9 </w:t>
      </w:r>
      <w:r w:rsidR="007E53DA">
        <w:rPr>
          <w:lang w:eastAsia="en-US"/>
        </w:rPr>
        <w:t xml:space="preserve">% των συνολικών μονάδων της Περιφέρειας Στερεάς Ελλάδας. Οι μονάδες αυτές αποτελούνται από </w:t>
      </w:r>
      <w:r w:rsidR="00265317">
        <w:rPr>
          <w:lang w:eastAsia="en-US"/>
        </w:rPr>
        <w:t>8.678</w:t>
      </w:r>
      <w:r w:rsidR="007E53DA">
        <w:rPr>
          <w:lang w:eastAsia="en-US"/>
        </w:rPr>
        <w:t xml:space="preserve"> δωμάτια και </w:t>
      </w:r>
      <w:r w:rsidR="00265317">
        <w:rPr>
          <w:lang w:eastAsia="en-US"/>
        </w:rPr>
        <w:t>18.941</w:t>
      </w:r>
      <w:r w:rsidR="007E53DA">
        <w:rPr>
          <w:lang w:eastAsia="en-US"/>
        </w:rPr>
        <w:t xml:space="preserve"> κλίνες αντίστοιχα. Το μεγαλύτερο μέρος των</w:t>
      </w:r>
      <w:r w:rsidR="00E7339E">
        <w:rPr>
          <w:lang w:eastAsia="en-US"/>
        </w:rPr>
        <w:t>(78)</w:t>
      </w:r>
      <w:r w:rsidR="007E53DA">
        <w:rPr>
          <w:lang w:eastAsia="en-US"/>
        </w:rPr>
        <w:t xml:space="preserve"> μονάδων, αφορά σε </w:t>
      </w:r>
      <w:r w:rsidR="00265317">
        <w:rPr>
          <w:lang w:eastAsia="en-US"/>
        </w:rPr>
        <w:t>ενοικιαζόμενα δωμάτα ενός κλειδιού (1Κ)</w:t>
      </w:r>
      <w:r w:rsidR="007E53DA">
        <w:rPr>
          <w:lang w:eastAsia="en-US"/>
        </w:rPr>
        <w:t xml:space="preserve">, τα οποία αποτελούν το </w:t>
      </w:r>
      <w:r w:rsidR="00265317">
        <w:rPr>
          <w:lang w:eastAsia="en-US"/>
        </w:rPr>
        <w:t>46,37</w:t>
      </w:r>
      <w:r w:rsidR="007E53DA">
        <w:rPr>
          <w:lang w:eastAsia="en-US"/>
        </w:rPr>
        <w:t xml:space="preserve">% αυτών. Ακολουθούν με </w:t>
      </w:r>
      <w:r w:rsidR="00265317">
        <w:rPr>
          <w:lang w:eastAsia="en-US"/>
        </w:rPr>
        <w:t>33</w:t>
      </w:r>
      <w:r w:rsidR="007E53DA">
        <w:rPr>
          <w:lang w:eastAsia="en-US"/>
        </w:rPr>
        <w:t xml:space="preserve"> μονάδες και ποσοστό </w:t>
      </w:r>
      <w:r w:rsidR="00265317">
        <w:rPr>
          <w:lang w:eastAsia="en-US"/>
        </w:rPr>
        <w:t>23,91</w:t>
      </w:r>
      <w:r w:rsidR="007E53DA">
        <w:rPr>
          <w:lang w:eastAsia="en-US"/>
        </w:rPr>
        <w:t xml:space="preserve">% τα </w:t>
      </w:r>
      <w:r w:rsidR="00265317">
        <w:rPr>
          <w:lang w:eastAsia="en-US"/>
        </w:rPr>
        <w:t>δωμάτια δύο και τριών κλειδιών</w:t>
      </w:r>
      <w:r w:rsidR="007E53DA">
        <w:rPr>
          <w:lang w:eastAsia="en-US"/>
        </w:rPr>
        <w:t xml:space="preserve">, ενώ υπάρχουν </w:t>
      </w:r>
      <w:r w:rsidR="00265317">
        <w:rPr>
          <w:lang w:eastAsia="en-US"/>
        </w:rPr>
        <w:t>μόλις</w:t>
      </w:r>
      <w:r w:rsidR="007E53DA">
        <w:rPr>
          <w:lang w:eastAsia="en-US"/>
        </w:rPr>
        <w:t xml:space="preserve"> </w:t>
      </w:r>
      <w:r w:rsidR="00E7339E">
        <w:rPr>
          <w:lang w:eastAsia="en-US"/>
        </w:rPr>
        <w:t>8 δωμά</w:t>
      </w:r>
      <w:r w:rsidR="00265317">
        <w:rPr>
          <w:lang w:eastAsia="en-US"/>
        </w:rPr>
        <w:t>τια των</w:t>
      </w:r>
      <w:r w:rsidR="007E53DA">
        <w:rPr>
          <w:lang w:eastAsia="en-US"/>
        </w:rPr>
        <w:t xml:space="preserve"> τεσσάρων </w:t>
      </w:r>
      <w:r w:rsidR="00265317">
        <w:rPr>
          <w:lang w:eastAsia="en-US"/>
        </w:rPr>
        <w:t>κλειδιών.</w:t>
      </w:r>
      <w:r w:rsidR="00CC44BE">
        <w:rPr>
          <w:lang w:eastAsia="en-US"/>
        </w:rPr>
        <w:tab/>
      </w:r>
      <w:r w:rsidR="00CC44BE">
        <w:rPr>
          <w:lang w:eastAsia="en-US"/>
        </w:rPr>
        <w:tab/>
      </w:r>
    </w:p>
    <w:p w:rsidR="00FD253D" w:rsidRPr="00FD253D" w:rsidRDefault="00FD253D" w:rsidP="004F2F1A">
      <w:pPr>
        <w:pStyle w:val="aa"/>
        <w:rPr>
          <w:lang w:eastAsia="en-US"/>
        </w:rPr>
      </w:pPr>
      <w:bookmarkStart w:id="57" w:name="_Toc44626597"/>
      <w:r w:rsidRPr="00B72EFD">
        <w:t xml:space="preserve">Πίνακας </w:t>
      </w:r>
      <w:fldSimple w:instr=" SEQ Πίνακας \* ARABIC ">
        <w:r w:rsidR="00300C7F">
          <w:rPr>
            <w:noProof/>
          </w:rPr>
          <w:t>10</w:t>
        </w:r>
      </w:fldSimple>
      <w:r>
        <w:t xml:space="preserve">: </w:t>
      </w:r>
      <w:r w:rsidR="00300C7F">
        <w:t xml:space="preserve">Ενοικιαζόμενα δωμάτια </w:t>
      </w:r>
      <w:r>
        <w:t>στην Π.Ε. Φθιώτιδας και στην Περιφέρεια Στερεάς Ελλάδας</w:t>
      </w:r>
      <w:r w:rsidRPr="00B72EFD">
        <w:t xml:space="preserve">, </w:t>
      </w:r>
      <w:r w:rsidR="00300C7F">
        <w:t>2019</w:t>
      </w:r>
      <w:bookmarkEnd w:id="57"/>
    </w:p>
    <w:tbl>
      <w:tblPr>
        <w:tblW w:w="6559" w:type="dxa"/>
        <w:jc w:val="center"/>
        <w:tblLook w:val="04A0" w:firstRow="1" w:lastRow="0" w:firstColumn="1" w:lastColumn="0" w:noHBand="0" w:noVBand="1"/>
      </w:tblPr>
      <w:tblGrid>
        <w:gridCol w:w="1775"/>
        <w:gridCol w:w="1099"/>
        <w:gridCol w:w="560"/>
        <w:gridCol w:w="734"/>
        <w:gridCol w:w="734"/>
        <w:gridCol w:w="734"/>
        <w:gridCol w:w="923"/>
      </w:tblGrid>
      <w:tr w:rsidR="00FD253D" w:rsidRPr="00FD253D" w:rsidTr="00FD253D">
        <w:trPr>
          <w:trHeight w:val="300"/>
          <w:jc w:val="center"/>
        </w:trPr>
        <w:tc>
          <w:tcPr>
            <w:tcW w:w="6559" w:type="dxa"/>
            <w:gridSpan w:val="7"/>
            <w:tcBorders>
              <w:top w:val="nil"/>
              <w:left w:val="nil"/>
              <w:bottom w:val="nil"/>
              <w:right w:val="nil"/>
            </w:tcBorders>
            <w:shd w:val="clear" w:color="5B9BD5" w:fill="0070C0"/>
            <w:noWrap/>
            <w:vAlign w:val="center"/>
            <w:hideMark/>
          </w:tcPr>
          <w:p w:rsidR="00FD253D" w:rsidRPr="00FD253D" w:rsidRDefault="00FD253D" w:rsidP="00FD253D">
            <w:pPr>
              <w:spacing w:before="0" w:after="0"/>
              <w:jc w:val="center"/>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lastRenderedPageBreak/>
              <w:t xml:space="preserve">ΠΕΡΙΦΕΡΕΙΑ ΣΤΕΡΕΑΣ ΕΛΛΑΔΑΣ </w:t>
            </w:r>
          </w:p>
        </w:tc>
      </w:tr>
      <w:tr w:rsidR="00FD253D" w:rsidRPr="00FD253D" w:rsidTr="00FD253D">
        <w:trPr>
          <w:trHeight w:val="300"/>
          <w:jc w:val="center"/>
        </w:trPr>
        <w:tc>
          <w:tcPr>
            <w:tcW w:w="6559" w:type="dxa"/>
            <w:gridSpan w:val="7"/>
            <w:tcBorders>
              <w:top w:val="nil"/>
              <w:left w:val="nil"/>
              <w:bottom w:val="nil"/>
              <w:right w:val="nil"/>
            </w:tcBorders>
            <w:shd w:val="clear" w:color="5B9BD5" w:fill="0070C0"/>
            <w:noWrap/>
            <w:vAlign w:val="center"/>
            <w:hideMark/>
          </w:tcPr>
          <w:p w:rsidR="00FD253D" w:rsidRPr="00FD253D" w:rsidRDefault="00FD253D" w:rsidP="00FD253D">
            <w:pPr>
              <w:spacing w:before="0" w:after="0"/>
              <w:jc w:val="center"/>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Ενοικιαζόμενα δωμάτια 2019</w:t>
            </w:r>
          </w:p>
        </w:tc>
      </w:tr>
      <w:tr w:rsidR="00FD253D" w:rsidRPr="00FD253D" w:rsidTr="00FD253D">
        <w:trPr>
          <w:trHeight w:val="300"/>
          <w:jc w:val="center"/>
        </w:trPr>
        <w:tc>
          <w:tcPr>
            <w:tcW w:w="1775" w:type="dxa"/>
            <w:tcBorders>
              <w:top w:val="nil"/>
              <w:left w:val="nil"/>
              <w:bottom w:val="nil"/>
              <w:right w:val="nil"/>
            </w:tcBorders>
            <w:shd w:val="clear" w:color="5B9BD5" w:fill="0070C0"/>
            <w:vAlign w:val="center"/>
            <w:hideMark/>
          </w:tcPr>
          <w:p w:rsidR="00FD253D" w:rsidRPr="00FD253D" w:rsidRDefault="00FD253D" w:rsidP="00FD253D">
            <w:pPr>
              <w:spacing w:before="0" w:after="0"/>
              <w:jc w:val="left"/>
              <w:rPr>
                <w:rFonts w:ascii="Tahoma" w:eastAsia="Times New Roman" w:hAnsi="Tahoma" w:cs="Tahoma"/>
                <w:b/>
                <w:bCs/>
                <w:color w:val="FFFFFF"/>
                <w:sz w:val="18"/>
                <w:szCs w:val="18"/>
                <w:lang w:eastAsia="el-GR"/>
              </w:rPr>
            </w:pPr>
          </w:p>
        </w:tc>
        <w:tc>
          <w:tcPr>
            <w:tcW w:w="1099" w:type="dxa"/>
            <w:tcBorders>
              <w:top w:val="nil"/>
              <w:left w:val="nil"/>
              <w:bottom w:val="nil"/>
              <w:right w:val="nil"/>
            </w:tcBorders>
            <w:shd w:val="clear" w:color="5B9BD5" w:fill="0070C0"/>
            <w:noWrap/>
            <w:vAlign w:val="center"/>
            <w:hideMark/>
          </w:tcPr>
          <w:p w:rsidR="00FD253D" w:rsidRPr="00FD253D" w:rsidRDefault="00FD253D" w:rsidP="00FD253D">
            <w:pPr>
              <w:spacing w:before="0" w:after="0"/>
              <w:jc w:val="righ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 </w:t>
            </w:r>
          </w:p>
        </w:tc>
        <w:tc>
          <w:tcPr>
            <w:tcW w:w="560" w:type="dxa"/>
            <w:tcBorders>
              <w:top w:val="nil"/>
              <w:left w:val="nil"/>
              <w:bottom w:val="nil"/>
              <w:right w:val="nil"/>
            </w:tcBorders>
            <w:shd w:val="clear" w:color="5B9BD5" w:fill="0070C0"/>
            <w:noWrap/>
            <w:vAlign w:val="center"/>
            <w:hideMark/>
          </w:tcPr>
          <w:p w:rsidR="00FD253D" w:rsidRPr="00FD253D" w:rsidRDefault="00FD253D" w:rsidP="00FD253D">
            <w:pPr>
              <w:spacing w:before="0" w:after="0"/>
              <w:jc w:val="righ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4Κ</w:t>
            </w:r>
          </w:p>
        </w:tc>
        <w:tc>
          <w:tcPr>
            <w:tcW w:w="734" w:type="dxa"/>
            <w:tcBorders>
              <w:top w:val="nil"/>
              <w:left w:val="nil"/>
              <w:bottom w:val="nil"/>
              <w:right w:val="nil"/>
            </w:tcBorders>
            <w:shd w:val="clear" w:color="5B9BD5" w:fill="0070C0"/>
            <w:noWrap/>
            <w:vAlign w:val="center"/>
            <w:hideMark/>
          </w:tcPr>
          <w:p w:rsidR="00FD253D" w:rsidRPr="00FD253D" w:rsidRDefault="00FD253D" w:rsidP="00FD253D">
            <w:pPr>
              <w:spacing w:before="0" w:after="0"/>
              <w:jc w:val="righ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3Κ</w:t>
            </w:r>
          </w:p>
        </w:tc>
        <w:tc>
          <w:tcPr>
            <w:tcW w:w="734" w:type="dxa"/>
            <w:tcBorders>
              <w:top w:val="nil"/>
              <w:left w:val="nil"/>
              <w:bottom w:val="nil"/>
              <w:right w:val="nil"/>
            </w:tcBorders>
            <w:shd w:val="clear" w:color="5B9BD5" w:fill="0070C0"/>
            <w:noWrap/>
            <w:vAlign w:val="center"/>
            <w:hideMark/>
          </w:tcPr>
          <w:p w:rsidR="00FD253D" w:rsidRPr="00FD253D" w:rsidRDefault="00FD253D" w:rsidP="00FD253D">
            <w:pPr>
              <w:spacing w:before="0" w:after="0"/>
              <w:jc w:val="righ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2Κ</w:t>
            </w:r>
          </w:p>
        </w:tc>
        <w:tc>
          <w:tcPr>
            <w:tcW w:w="734" w:type="dxa"/>
            <w:tcBorders>
              <w:top w:val="nil"/>
              <w:left w:val="nil"/>
              <w:bottom w:val="nil"/>
              <w:right w:val="nil"/>
            </w:tcBorders>
            <w:shd w:val="clear" w:color="5B9BD5" w:fill="0070C0"/>
            <w:noWrap/>
            <w:vAlign w:val="center"/>
            <w:hideMark/>
          </w:tcPr>
          <w:p w:rsidR="00FD253D" w:rsidRPr="00FD253D" w:rsidRDefault="00FD253D" w:rsidP="00FD253D">
            <w:pPr>
              <w:spacing w:before="0" w:after="0"/>
              <w:jc w:val="righ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1Κ</w:t>
            </w:r>
          </w:p>
        </w:tc>
        <w:tc>
          <w:tcPr>
            <w:tcW w:w="923" w:type="dxa"/>
            <w:tcBorders>
              <w:top w:val="nil"/>
              <w:left w:val="nil"/>
              <w:bottom w:val="nil"/>
              <w:right w:val="nil"/>
            </w:tcBorders>
            <w:shd w:val="clear" w:color="5B9BD5" w:fill="0070C0"/>
            <w:noWrap/>
            <w:vAlign w:val="center"/>
            <w:hideMark/>
          </w:tcPr>
          <w:p w:rsidR="00FD253D" w:rsidRPr="00FD253D" w:rsidRDefault="00FD253D" w:rsidP="00FD253D">
            <w:pPr>
              <w:spacing w:before="0" w:after="0"/>
              <w:jc w:val="right"/>
              <w:rPr>
                <w:rFonts w:ascii="Tahoma" w:eastAsia="Times New Roman" w:hAnsi="Tahoma" w:cs="Tahoma"/>
                <w:b/>
                <w:bCs/>
                <w:color w:val="FFFFFF"/>
                <w:sz w:val="18"/>
                <w:szCs w:val="18"/>
                <w:lang w:eastAsia="el-GR"/>
              </w:rPr>
            </w:pPr>
            <w:r w:rsidRPr="00FD253D">
              <w:rPr>
                <w:rFonts w:ascii="Tahoma" w:eastAsia="Times New Roman" w:hAnsi="Tahoma" w:cs="Tahoma"/>
                <w:b/>
                <w:bCs/>
                <w:color w:val="FFFFFF"/>
                <w:sz w:val="18"/>
                <w:szCs w:val="18"/>
                <w:lang w:eastAsia="el-GR"/>
              </w:rPr>
              <w:t>Σύνολο</w:t>
            </w:r>
          </w:p>
        </w:tc>
      </w:tr>
      <w:tr w:rsidR="00FD253D" w:rsidRPr="00FD253D" w:rsidTr="00FD253D">
        <w:trPr>
          <w:trHeight w:val="441"/>
          <w:jc w:val="center"/>
        </w:trPr>
        <w:tc>
          <w:tcPr>
            <w:tcW w:w="1775" w:type="dxa"/>
            <w:vMerge w:val="restart"/>
            <w:tcBorders>
              <w:top w:val="nil"/>
              <w:left w:val="nil"/>
              <w:bottom w:val="nil"/>
              <w:right w:val="nil"/>
            </w:tcBorders>
            <w:shd w:val="clear" w:color="000000" w:fill="DDEBF7"/>
            <w:noWrap/>
            <w:vAlign w:val="center"/>
            <w:hideMark/>
          </w:tcPr>
          <w:p w:rsidR="00FD253D" w:rsidRPr="00FD253D" w:rsidRDefault="00FD253D" w:rsidP="00FD253D">
            <w:pPr>
              <w:spacing w:before="0" w:after="0"/>
              <w:jc w:val="left"/>
              <w:rPr>
                <w:rFonts w:ascii="Tahoma" w:eastAsia="Times New Roman" w:hAnsi="Tahoma" w:cs="Tahoma"/>
                <w:b/>
                <w:bCs/>
                <w:color w:val="000000"/>
                <w:sz w:val="18"/>
                <w:szCs w:val="18"/>
                <w:lang w:eastAsia="el-GR"/>
              </w:rPr>
            </w:pPr>
            <w:r>
              <w:rPr>
                <w:rFonts w:ascii="Tahoma" w:eastAsia="Times New Roman" w:hAnsi="Tahoma" w:cs="Tahoma"/>
                <w:b/>
                <w:bCs/>
                <w:color w:val="000000"/>
                <w:sz w:val="18"/>
                <w:szCs w:val="18"/>
                <w:lang w:eastAsia="el-GR"/>
              </w:rPr>
              <w:t xml:space="preserve">Π.Ε. </w:t>
            </w:r>
            <w:r w:rsidRPr="00FD253D">
              <w:rPr>
                <w:rFonts w:ascii="Tahoma" w:eastAsia="Times New Roman" w:hAnsi="Tahoma" w:cs="Tahoma"/>
                <w:b/>
                <w:bCs/>
                <w:color w:val="000000"/>
                <w:sz w:val="18"/>
                <w:szCs w:val="18"/>
                <w:lang w:eastAsia="el-GR"/>
              </w:rPr>
              <w:t>Φθιώτιδας</w:t>
            </w:r>
          </w:p>
        </w:tc>
        <w:tc>
          <w:tcPr>
            <w:tcW w:w="1099"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lef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Μονάδες</w:t>
            </w:r>
          </w:p>
        </w:tc>
        <w:tc>
          <w:tcPr>
            <w:tcW w:w="560"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8</w:t>
            </w:r>
          </w:p>
        </w:tc>
        <w:tc>
          <w:tcPr>
            <w:tcW w:w="734"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33</w:t>
            </w:r>
          </w:p>
        </w:tc>
        <w:tc>
          <w:tcPr>
            <w:tcW w:w="734"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33</w:t>
            </w:r>
          </w:p>
        </w:tc>
        <w:tc>
          <w:tcPr>
            <w:tcW w:w="734"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64</w:t>
            </w:r>
          </w:p>
        </w:tc>
        <w:tc>
          <w:tcPr>
            <w:tcW w:w="923"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b/>
                <w:bCs/>
                <w:color w:val="000000"/>
                <w:sz w:val="18"/>
                <w:szCs w:val="18"/>
                <w:lang w:eastAsia="el-GR"/>
              </w:rPr>
            </w:pPr>
            <w:r w:rsidRPr="00FD253D">
              <w:rPr>
                <w:rFonts w:ascii="Tahoma" w:eastAsia="Times New Roman" w:hAnsi="Tahoma" w:cs="Tahoma"/>
                <w:b/>
                <w:bCs/>
                <w:color w:val="000000"/>
                <w:sz w:val="18"/>
                <w:szCs w:val="18"/>
                <w:lang w:eastAsia="el-GR"/>
              </w:rPr>
              <w:t>138</w:t>
            </w:r>
          </w:p>
        </w:tc>
      </w:tr>
      <w:tr w:rsidR="00FD253D" w:rsidRPr="00FD253D" w:rsidTr="00FD253D">
        <w:trPr>
          <w:trHeight w:val="419"/>
          <w:jc w:val="center"/>
        </w:trPr>
        <w:tc>
          <w:tcPr>
            <w:tcW w:w="1775" w:type="dxa"/>
            <w:vMerge/>
            <w:tcBorders>
              <w:top w:val="nil"/>
              <w:left w:val="nil"/>
              <w:bottom w:val="nil"/>
              <w:right w:val="nil"/>
            </w:tcBorders>
            <w:vAlign w:val="center"/>
            <w:hideMark/>
          </w:tcPr>
          <w:p w:rsidR="00FD253D" w:rsidRPr="00FD253D" w:rsidRDefault="00FD253D" w:rsidP="00FD253D">
            <w:pPr>
              <w:spacing w:before="0" w:after="0"/>
              <w:jc w:val="left"/>
              <w:rPr>
                <w:rFonts w:ascii="Tahoma" w:eastAsia="Times New Roman" w:hAnsi="Tahoma" w:cs="Tahoma"/>
                <w:b/>
                <w:bCs/>
                <w:color w:val="000000"/>
                <w:sz w:val="18"/>
                <w:szCs w:val="18"/>
                <w:lang w:eastAsia="el-GR"/>
              </w:rPr>
            </w:pPr>
          </w:p>
        </w:tc>
        <w:tc>
          <w:tcPr>
            <w:tcW w:w="1099"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lef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Δωμάτια</w:t>
            </w:r>
          </w:p>
        </w:tc>
        <w:tc>
          <w:tcPr>
            <w:tcW w:w="560"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62</w:t>
            </w:r>
          </w:p>
        </w:tc>
        <w:tc>
          <w:tcPr>
            <w:tcW w:w="734"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270</w:t>
            </w:r>
          </w:p>
        </w:tc>
        <w:tc>
          <w:tcPr>
            <w:tcW w:w="734"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242</w:t>
            </w:r>
          </w:p>
        </w:tc>
        <w:tc>
          <w:tcPr>
            <w:tcW w:w="734"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333</w:t>
            </w:r>
          </w:p>
        </w:tc>
        <w:tc>
          <w:tcPr>
            <w:tcW w:w="923"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b/>
                <w:bCs/>
                <w:color w:val="000000"/>
                <w:sz w:val="18"/>
                <w:szCs w:val="18"/>
                <w:lang w:eastAsia="el-GR"/>
              </w:rPr>
            </w:pPr>
            <w:r w:rsidRPr="00FD253D">
              <w:rPr>
                <w:rFonts w:ascii="Tahoma" w:eastAsia="Times New Roman" w:hAnsi="Tahoma" w:cs="Tahoma"/>
                <w:b/>
                <w:bCs/>
                <w:color w:val="000000"/>
                <w:sz w:val="18"/>
                <w:szCs w:val="18"/>
                <w:lang w:eastAsia="el-GR"/>
              </w:rPr>
              <w:t>907</w:t>
            </w:r>
          </w:p>
        </w:tc>
      </w:tr>
      <w:tr w:rsidR="00FD253D" w:rsidRPr="00FD253D" w:rsidTr="00FD253D">
        <w:trPr>
          <w:trHeight w:val="425"/>
          <w:jc w:val="center"/>
        </w:trPr>
        <w:tc>
          <w:tcPr>
            <w:tcW w:w="1775" w:type="dxa"/>
            <w:vMerge/>
            <w:tcBorders>
              <w:top w:val="nil"/>
              <w:left w:val="nil"/>
              <w:bottom w:val="nil"/>
              <w:right w:val="nil"/>
            </w:tcBorders>
            <w:vAlign w:val="center"/>
            <w:hideMark/>
          </w:tcPr>
          <w:p w:rsidR="00FD253D" w:rsidRPr="00FD253D" w:rsidRDefault="00FD253D" w:rsidP="00FD253D">
            <w:pPr>
              <w:spacing w:before="0" w:after="0"/>
              <w:jc w:val="left"/>
              <w:rPr>
                <w:rFonts w:ascii="Tahoma" w:eastAsia="Times New Roman" w:hAnsi="Tahoma" w:cs="Tahoma"/>
                <w:b/>
                <w:bCs/>
                <w:color w:val="000000"/>
                <w:sz w:val="18"/>
                <w:szCs w:val="18"/>
                <w:lang w:eastAsia="el-GR"/>
              </w:rPr>
            </w:pPr>
          </w:p>
        </w:tc>
        <w:tc>
          <w:tcPr>
            <w:tcW w:w="1099"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lef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Κλίνες</w:t>
            </w:r>
          </w:p>
        </w:tc>
        <w:tc>
          <w:tcPr>
            <w:tcW w:w="560"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124</w:t>
            </w:r>
          </w:p>
        </w:tc>
        <w:tc>
          <w:tcPr>
            <w:tcW w:w="734"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635</w:t>
            </w:r>
          </w:p>
        </w:tc>
        <w:tc>
          <w:tcPr>
            <w:tcW w:w="734"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515</w:t>
            </w:r>
          </w:p>
        </w:tc>
        <w:tc>
          <w:tcPr>
            <w:tcW w:w="734"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color w:val="000000"/>
                <w:sz w:val="18"/>
                <w:szCs w:val="18"/>
                <w:lang w:eastAsia="el-GR"/>
              </w:rPr>
            </w:pPr>
            <w:r w:rsidRPr="00FD253D">
              <w:rPr>
                <w:rFonts w:ascii="Tahoma" w:eastAsia="Times New Roman" w:hAnsi="Tahoma" w:cs="Tahoma"/>
                <w:color w:val="000000"/>
                <w:sz w:val="18"/>
                <w:szCs w:val="18"/>
                <w:lang w:eastAsia="el-GR"/>
              </w:rPr>
              <w:t>673</w:t>
            </w:r>
          </w:p>
        </w:tc>
        <w:tc>
          <w:tcPr>
            <w:tcW w:w="923" w:type="dxa"/>
            <w:tcBorders>
              <w:top w:val="nil"/>
              <w:left w:val="nil"/>
              <w:bottom w:val="nil"/>
              <w:right w:val="nil"/>
            </w:tcBorders>
            <w:shd w:val="clear" w:color="000000" w:fill="DDEBF7"/>
            <w:noWrap/>
            <w:vAlign w:val="center"/>
            <w:hideMark/>
          </w:tcPr>
          <w:p w:rsidR="00FD253D" w:rsidRPr="00FD253D" w:rsidRDefault="00FD253D" w:rsidP="00FD253D">
            <w:pPr>
              <w:spacing w:before="0" w:after="0"/>
              <w:jc w:val="right"/>
              <w:rPr>
                <w:rFonts w:ascii="Tahoma" w:eastAsia="Times New Roman" w:hAnsi="Tahoma" w:cs="Tahoma"/>
                <w:b/>
                <w:bCs/>
                <w:color w:val="000000"/>
                <w:sz w:val="18"/>
                <w:szCs w:val="18"/>
                <w:lang w:eastAsia="el-GR"/>
              </w:rPr>
            </w:pPr>
            <w:r w:rsidRPr="00FD253D">
              <w:rPr>
                <w:rFonts w:ascii="Tahoma" w:eastAsia="Times New Roman" w:hAnsi="Tahoma" w:cs="Tahoma"/>
                <w:b/>
                <w:bCs/>
                <w:color w:val="000000"/>
                <w:sz w:val="18"/>
                <w:szCs w:val="18"/>
                <w:lang w:eastAsia="el-GR"/>
              </w:rPr>
              <w:t>1.947</w:t>
            </w:r>
          </w:p>
        </w:tc>
      </w:tr>
      <w:tr w:rsidR="00FD253D" w:rsidRPr="00FD253D" w:rsidTr="00FD253D">
        <w:trPr>
          <w:trHeight w:val="383"/>
          <w:jc w:val="center"/>
        </w:trPr>
        <w:tc>
          <w:tcPr>
            <w:tcW w:w="1775" w:type="dxa"/>
            <w:vMerge w:val="restart"/>
            <w:tcBorders>
              <w:top w:val="nil"/>
              <w:left w:val="nil"/>
              <w:bottom w:val="nil"/>
              <w:right w:val="nil"/>
            </w:tcBorders>
            <w:shd w:val="clear" w:color="000000" w:fill="0070C0"/>
            <w:vAlign w:val="center"/>
            <w:hideMark/>
          </w:tcPr>
          <w:p w:rsidR="00FD253D" w:rsidRPr="00FD253D" w:rsidRDefault="00FD253D" w:rsidP="00FD253D">
            <w:pPr>
              <w:spacing w:before="0" w:after="0"/>
              <w:jc w:val="left"/>
              <w:rPr>
                <w:rFonts w:ascii="Tahoma" w:eastAsia="Times New Roman" w:hAnsi="Tahoma" w:cs="Tahoma"/>
                <w:b/>
                <w:bCs/>
                <w:color w:val="FFFFFF"/>
                <w:sz w:val="18"/>
                <w:szCs w:val="18"/>
                <w:lang w:eastAsia="el-GR"/>
              </w:rPr>
            </w:pPr>
            <w:r w:rsidRPr="00B72EFD">
              <w:rPr>
                <w:rFonts w:ascii="Tahoma" w:eastAsia="Times New Roman" w:hAnsi="Tahoma" w:cs="Tahoma"/>
                <w:b/>
                <w:bCs/>
                <w:color w:val="FFFFFF"/>
                <w:sz w:val="18"/>
                <w:szCs w:val="18"/>
                <w:lang w:eastAsia="el-GR"/>
              </w:rPr>
              <w:t>Σύνολο</w:t>
            </w:r>
            <w:r>
              <w:rPr>
                <w:rFonts w:ascii="Tahoma" w:eastAsia="Times New Roman" w:hAnsi="Tahoma" w:cs="Tahoma"/>
                <w:b/>
                <w:bCs/>
                <w:color w:val="FFFFFF"/>
                <w:sz w:val="18"/>
                <w:szCs w:val="18"/>
                <w:lang w:eastAsia="el-GR"/>
              </w:rPr>
              <w:t xml:space="preserve"> Περιφέρειας Στερεάς Ελλάδας</w:t>
            </w:r>
          </w:p>
        </w:tc>
        <w:tc>
          <w:tcPr>
            <w:tcW w:w="1099"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lef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Μονάδες</w:t>
            </w:r>
          </w:p>
        </w:tc>
        <w:tc>
          <w:tcPr>
            <w:tcW w:w="560"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49</w:t>
            </w:r>
          </w:p>
        </w:tc>
        <w:tc>
          <w:tcPr>
            <w:tcW w:w="734"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447</w:t>
            </w:r>
          </w:p>
        </w:tc>
        <w:tc>
          <w:tcPr>
            <w:tcW w:w="734"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532</w:t>
            </w:r>
          </w:p>
        </w:tc>
        <w:tc>
          <w:tcPr>
            <w:tcW w:w="734"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238</w:t>
            </w:r>
          </w:p>
        </w:tc>
        <w:tc>
          <w:tcPr>
            <w:tcW w:w="923"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1.266</w:t>
            </w:r>
          </w:p>
        </w:tc>
      </w:tr>
      <w:tr w:rsidR="00FD253D" w:rsidRPr="00FD253D" w:rsidTr="00FD253D">
        <w:trPr>
          <w:trHeight w:val="430"/>
          <w:jc w:val="center"/>
        </w:trPr>
        <w:tc>
          <w:tcPr>
            <w:tcW w:w="1775" w:type="dxa"/>
            <w:vMerge/>
            <w:tcBorders>
              <w:top w:val="nil"/>
              <w:left w:val="nil"/>
              <w:bottom w:val="nil"/>
              <w:right w:val="nil"/>
            </w:tcBorders>
            <w:vAlign w:val="center"/>
            <w:hideMark/>
          </w:tcPr>
          <w:p w:rsidR="00FD253D" w:rsidRPr="00FD253D" w:rsidRDefault="00FD253D" w:rsidP="00FD253D">
            <w:pPr>
              <w:spacing w:before="0" w:after="0"/>
              <w:jc w:val="left"/>
              <w:rPr>
                <w:rFonts w:ascii="Tahoma" w:eastAsia="Times New Roman" w:hAnsi="Tahoma" w:cs="Tahoma"/>
                <w:b/>
                <w:bCs/>
                <w:color w:val="FFFFFF"/>
                <w:sz w:val="18"/>
                <w:szCs w:val="18"/>
                <w:lang w:eastAsia="el-GR"/>
              </w:rPr>
            </w:pPr>
          </w:p>
        </w:tc>
        <w:tc>
          <w:tcPr>
            <w:tcW w:w="1099"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lef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Δωμάτια</w:t>
            </w:r>
          </w:p>
        </w:tc>
        <w:tc>
          <w:tcPr>
            <w:tcW w:w="560"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346</w:t>
            </w:r>
          </w:p>
        </w:tc>
        <w:tc>
          <w:tcPr>
            <w:tcW w:w="734"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3.567</w:t>
            </w:r>
          </w:p>
        </w:tc>
        <w:tc>
          <w:tcPr>
            <w:tcW w:w="734"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3.494</w:t>
            </w:r>
          </w:p>
        </w:tc>
        <w:tc>
          <w:tcPr>
            <w:tcW w:w="734"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1.271</w:t>
            </w:r>
          </w:p>
        </w:tc>
        <w:tc>
          <w:tcPr>
            <w:tcW w:w="923"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8.678</w:t>
            </w:r>
          </w:p>
        </w:tc>
      </w:tr>
      <w:tr w:rsidR="00FD253D" w:rsidRPr="00FD253D" w:rsidTr="00FD253D">
        <w:trPr>
          <w:trHeight w:val="423"/>
          <w:jc w:val="center"/>
        </w:trPr>
        <w:tc>
          <w:tcPr>
            <w:tcW w:w="1775" w:type="dxa"/>
            <w:vMerge/>
            <w:tcBorders>
              <w:top w:val="nil"/>
              <w:left w:val="nil"/>
              <w:bottom w:val="nil"/>
              <w:right w:val="nil"/>
            </w:tcBorders>
            <w:vAlign w:val="center"/>
            <w:hideMark/>
          </w:tcPr>
          <w:p w:rsidR="00FD253D" w:rsidRPr="00FD253D" w:rsidRDefault="00FD253D" w:rsidP="00FD253D">
            <w:pPr>
              <w:spacing w:before="0" w:after="0"/>
              <w:jc w:val="left"/>
              <w:rPr>
                <w:rFonts w:ascii="Tahoma" w:eastAsia="Times New Roman" w:hAnsi="Tahoma" w:cs="Tahoma"/>
                <w:b/>
                <w:bCs/>
                <w:color w:val="FFFFFF"/>
                <w:sz w:val="18"/>
                <w:szCs w:val="18"/>
                <w:lang w:eastAsia="el-GR"/>
              </w:rPr>
            </w:pPr>
          </w:p>
        </w:tc>
        <w:tc>
          <w:tcPr>
            <w:tcW w:w="1099"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lef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Κλίνες</w:t>
            </w:r>
          </w:p>
        </w:tc>
        <w:tc>
          <w:tcPr>
            <w:tcW w:w="560"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826</w:t>
            </w:r>
          </w:p>
        </w:tc>
        <w:tc>
          <w:tcPr>
            <w:tcW w:w="734"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7.804</w:t>
            </w:r>
          </w:p>
        </w:tc>
        <w:tc>
          <w:tcPr>
            <w:tcW w:w="734"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7.621</w:t>
            </w:r>
          </w:p>
        </w:tc>
        <w:tc>
          <w:tcPr>
            <w:tcW w:w="734"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Cs/>
                <w:color w:val="FFFFFF"/>
                <w:sz w:val="18"/>
                <w:szCs w:val="18"/>
                <w:lang w:eastAsia="el-GR"/>
              </w:rPr>
            </w:pPr>
            <w:r w:rsidRPr="006F32AD">
              <w:rPr>
                <w:rFonts w:ascii="Tahoma" w:eastAsia="Times New Roman" w:hAnsi="Tahoma" w:cs="Tahoma"/>
                <w:bCs/>
                <w:color w:val="FFFFFF"/>
                <w:sz w:val="18"/>
                <w:szCs w:val="18"/>
                <w:lang w:eastAsia="el-GR"/>
              </w:rPr>
              <w:t>2.690</w:t>
            </w:r>
          </w:p>
        </w:tc>
        <w:tc>
          <w:tcPr>
            <w:tcW w:w="923" w:type="dxa"/>
            <w:tcBorders>
              <w:top w:val="nil"/>
              <w:left w:val="nil"/>
              <w:bottom w:val="nil"/>
              <w:right w:val="nil"/>
            </w:tcBorders>
            <w:shd w:val="clear" w:color="000000" w:fill="0070C0"/>
            <w:noWrap/>
            <w:vAlign w:val="center"/>
            <w:hideMark/>
          </w:tcPr>
          <w:p w:rsidR="00FD253D" w:rsidRPr="006F32AD" w:rsidRDefault="00FD253D" w:rsidP="00FD253D">
            <w:pPr>
              <w:spacing w:before="0" w:after="0"/>
              <w:jc w:val="right"/>
              <w:rPr>
                <w:rFonts w:ascii="Tahoma" w:eastAsia="Times New Roman" w:hAnsi="Tahoma" w:cs="Tahoma"/>
                <w:b/>
                <w:bCs/>
                <w:color w:val="FFFFFF"/>
                <w:sz w:val="18"/>
                <w:szCs w:val="18"/>
                <w:lang w:eastAsia="el-GR"/>
              </w:rPr>
            </w:pPr>
            <w:r w:rsidRPr="006F32AD">
              <w:rPr>
                <w:rFonts w:ascii="Tahoma" w:eastAsia="Times New Roman" w:hAnsi="Tahoma" w:cs="Tahoma"/>
                <w:b/>
                <w:bCs/>
                <w:color w:val="FFFFFF"/>
                <w:sz w:val="18"/>
                <w:szCs w:val="18"/>
                <w:lang w:eastAsia="el-GR"/>
              </w:rPr>
              <w:t>18.941</w:t>
            </w:r>
          </w:p>
        </w:tc>
      </w:tr>
    </w:tbl>
    <w:p w:rsidR="00857C04" w:rsidRPr="00265317" w:rsidRDefault="00FD253D" w:rsidP="00833D7D">
      <w:pPr>
        <w:rPr>
          <w:lang w:val="en-US" w:eastAsia="en-US"/>
        </w:rPr>
      </w:pPr>
      <w:r>
        <w:rPr>
          <w:rStyle w:val="FontStyle321"/>
          <w:b w:val="0"/>
        </w:rPr>
        <w:t>Πηγή</w:t>
      </w:r>
      <w:r w:rsidRPr="00B72EFD">
        <w:rPr>
          <w:rStyle w:val="FontStyle321"/>
          <w:b w:val="0"/>
          <w:lang w:val="en-US"/>
        </w:rPr>
        <w:t xml:space="preserve">: </w:t>
      </w:r>
      <w:r w:rsidRPr="00B72EFD">
        <w:rPr>
          <w:rStyle w:val="FontStyle321"/>
          <w:b w:val="0"/>
        </w:rPr>
        <w:t>ΕΛ</w:t>
      </w:r>
      <w:r w:rsidRPr="00B72EFD">
        <w:rPr>
          <w:rStyle w:val="FontStyle321"/>
          <w:b w:val="0"/>
          <w:lang w:val="en-US"/>
        </w:rPr>
        <w:t>.</w:t>
      </w:r>
      <w:r w:rsidRPr="00B72EFD">
        <w:rPr>
          <w:rStyle w:val="FontStyle321"/>
          <w:b w:val="0"/>
        </w:rPr>
        <w:t>ΣΤΑΤ</w:t>
      </w:r>
      <w:r w:rsidRPr="00B72EFD">
        <w:rPr>
          <w:rStyle w:val="FontStyle321"/>
          <w:b w:val="0"/>
          <w:lang w:val="en-US"/>
        </w:rPr>
        <w:t xml:space="preserve"> - </w:t>
      </w:r>
      <w:r w:rsidRPr="00B72EFD">
        <w:rPr>
          <w:rStyle w:val="FontStyle321"/>
          <w:b w:val="0"/>
        </w:rPr>
        <w:t>Επεξεργασία</w:t>
      </w:r>
      <w:r w:rsidRPr="00B72EFD">
        <w:rPr>
          <w:rStyle w:val="FontStyle321"/>
          <w:b w:val="0"/>
          <w:lang w:val="en-US"/>
        </w:rPr>
        <w:t xml:space="preserve"> INSETE Intelligence</w:t>
      </w:r>
    </w:p>
    <w:p w:rsidR="00857C04" w:rsidRPr="00265317" w:rsidRDefault="00857C04" w:rsidP="00857C04">
      <w:pPr>
        <w:pStyle w:val="21"/>
        <w:rPr>
          <w:color w:val="365F91" w:themeColor="accent1" w:themeShade="BF"/>
        </w:rPr>
      </w:pPr>
      <w:bookmarkStart w:id="58" w:name="_Toc44622541"/>
      <w:r w:rsidRPr="00857C04">
        <w:rPr>
          <w:color w:val="365F91" w:themeColor="accent1" w:themeShade="BF"/>
        </w:rPr>
        <w:t>Στοιχεία Τουριστικής Κίνησης</w:t>
      </w:r>
      <w:r>
        <w:rPr>
          <w:color w:val="365F91" w:themeColor="accent1" w:themeShade="BF"/>
        </w:rPr>
        <w:t xml:space="preserve"> στο Δήμο Λαμιέων</w:t>
      </w:r>
      <w:bookmarkEnd w:id="58"/>
    </w:p>
    <w:p w:rsidR="00857C04" w:rsidRDefault="00332136" w:rsidP="00857C04">
      <w:pPr>
        <w:pStyle w:val="30"/>
      </w:pPr>
      <w:bookmarkStart w:id="59" w:name="_Toc44622542"/>
      <w:r>
        <w:t>Γενική Εικόνα</w:t>
      </w:r>
      <w:bookmarkEnd w:id="59"/>
    </w:p>
    <w:p w:rsidR="00332136" w:rsidRDefault="009A7186" w:rsidP="00857C04">
      <w:r>
        <w:t xml:space="preserve">Σε ό,τι αφορά στην τουριστική ζήτηση από τα μέχρι στιγμής καταγεγραμμένα στοιχεία, στην πόλη διανυκτερεύουν κυρίως εμπορικοί επισκέπτες για διεκπεραίωση </w:t>
      </w:r>
      <w:r w:rsidR="00470F23">
        <w:t>των επαγγελματικών υποχρεώσεων και συναλλαγών</w:t>
      </w:r>
      <w:r w:rsidR="00E7339E">
        <w:t>,</w:t>
      </w:r>
      <w:r>
        <w:t xml:space="preserve"> κα</w:t>
      </w:r>
      <w:r w:rsidR="00470F23">
        <w:t>θώς και</w:t>
      </w:r>
      <w:r>
        <w:t xml:space="preserve"> περιστασιακ</w:t>
      </w:r>
      <w:r w:rsidR="00470F23">
        <w:t>οί επισκέπτες</w:t>
      </w:r>
      <w:r>
        <w:t xml:space="preserve"> άλλου τύπου εκδηλώσεων</w:t>
      </w:r>
      <w:r w:rsidR="00E7339E">
        <w:t>,</w:t>
      </w:r>
      <w:r>
        <w:t xml:space="preserve"> </w:t>
      </w:r>
      <w:r w:rsidR="00470F23">
        <w:t xml:space="preserve">όπως για παράδειγμα για τα Θερμοπύλεια, </w:t>
      </w:r>
      <w:r>
        <w:t xml:space="preserve"> </w:t>
      </w:r>
      <w:r w:rsidR="00470F23">
        <w:t>για τ</w:t>
      </w:r>
      <w:r>
        <w:t>η</w:t>
      </w:r>
      <w:r w:rsidR="00470F23">
        <w:t xml:space="preserve">ν Πανελλήνια Έκθεση Λαμίας, για συνέδρια ή για </w:t>
      </w:r>
      <w:r>
        <w:t xml:space="preserve">διάφορες αθλητικές διοργανώσεις. </w:t>
      </w:r>
    </w:p>
    <w:p w:rsidR="00857C04" w:rsidRDefault="00470F23" w:rsidP="00857C04">
      <w:pPr>
        <w:rPr>
          <w:lang w:eastAsia="en-US"/>
        </w:rPr>
      </w:pPr>
      <w:r>
        <w:t xml:space="preserve">Ο φυσικός και πολιτιστικός </w:t>
      </w:r>
      <w:r w:rsidR="009A7186">
        <w:t xml:space="preserve">πλούτος της </w:t>
      </w:r>
      <w:r>
        <w:t>περιοχή</w:t>
      </w:r>
      <w:r w:rsidR="009A7186">
        <w:t xml:space="preserve">ς </w:t>
      </w:r>
      <w:r>
        <w:t>είναι ικανός να</w:t>
      </w:r>
      <w:r w:rsidR="009A7186">
        <w:t xml:space="preserve"> </w:t>
      </w:r>
      <w:r>
        <w:t>προσελκύσει επισκέπτες</w:t>
      </w:r>
      <w:r w:rsidR="009A7186">
        <w:t>, οι οποίοι υποκινούνται από πολλά και διαφορετικά κίνητρα. Σε επίπεδο ανταγωνισμού, η πόλη της Λαμίας αντιμετωπίζει τον ευρύτερο ανταγωνισμό, σε όλα τα επίπεδα, είτε από την ευρύτερη περιοχή της, είτε από όμορους Νομούς</w:t>
      </w:r>
      <w:r w:rsidR="00E7339E">
        <w:t>,</w:t>
      </w:r>
      <w:r w:rsidR="009A7186">
        <w:t xml:space="preserve"> που διαθέτουν αναπτυγμένους και αναγνωρισμένους τουριστικούς</w:t>
      </w:r>
      <w:r w:rsidR="00E7339E">
        <w:t xml:space="preserve"> πόρους</w:t>
      </w:r>
      <w:r>
        <w:t>.</w:t>
      </w:r>
    </w:p>
    <w:p w:rsidR="00470F23" w:rsidRDefault="00332136" w:rsidP="00470F23">
      <w:pPr>
        <w:pStyle w:val="30"/>
      </w:pPr>
      <w:bookmarkStart w:id="60" w:name="_Toc44622543"/>
      <w:r>
        <w:t>Ξενοδοχειακές και άλλες Υποδομές</w:t>
      </w:r>
      <w:bookmarkEnd w:id="60"/>
    </w:p>
    <w:p w:rsidR="00470F23" w:rsidRPr="00332136" w:rsidRDefault="00470F23" w:rsidP="00857C04">
      <w:r>
        <w:t xml:space="preserve">Στο Δήμο </w:t>
      </w:r>
      <w:r w:rsidR="00E7339E">
        <w:t>Λαμιέων</w:t>
      </w:r>
      <w:r>
        <w:t xml:space="preserve"> λειτουργούν </w:t>
      </w:r>
      <w:r w:rsidRPr="00C94ABD">
        <w:t xml:space="preserve">38 </w:t>
      </w:r>
      <w:r>
        <w:t>ξενοδοχειακές μονάδες</w:t>
      </w:r>
      <w:r w:rsidRPr="00C94ABD">
        <w:t xml:space="preserve"> </w:t>
      </w:r>
      <w:r>
        <w:t>και καταλύματα, οι οποίες έχουν αξιολογηθεί στις κατηγορίες από Β΄ έως Δ΄ και διαθέτουν περίπου συνολικά 450 δωμάτια και 800 κλίνες. Τα περισσότερα από τα μεγ</w:t>
      </w:r>
      <w:r w:rsidR="00E7339E">
        <w:t>ά</w:t>
      </w:r>
      <w:r>
        <w:t>λα ξενοδοχεία βρίσκονται στην πόλη της Λαμίας</w:t>
      </w:r>
      <w:r w:rsidR="00E7339E">
        <w:t>,</w:t>
      </w:r>
      <w:r>
        <w:t xml:space="preserve"> αλλά υπάρχει μεγάλος αριθμός μικρότερων ξενοδοχείων και καταλυμάτων στην περιοχή των Λουτρών Υπάτης</w:t>
      </w:r>
      <w:r w:rsidR="00E7339E">
        <w:t>,</w:t>
      </w:r>
      <w:r>
        <w:t xml:space="preserve"> τα οποία δέχονται ετησίως εκατοντάδες επισκέπτες λόγω των ιαματικών πηγών. </w:t>
      </w:r>
      <w:r w:rsidR="00E7339E">
        <w:t>Επίσης,</w:t>
      </w:r>
      <w:r>
        <w:t xml:space="preserve"> υπάρχου</w:t>
      </w:r>
      <w:r w:rsidR="00E7339E">
        <w:t>ν</w:t>
      </w:r>
      <w:r>
        <w:t xml:space="preserve"> διαθέσιμα καταλύματα σ</w:t>
      </w:r>
      <w:r w:rsidR="00E7339E">
        <w:t>τ</w:t>
      </w:r>
      <w:r>
        <w:t>ην κοινότητα της Παύλιανης</w:t>
      </w:r>
      <w:r w:rsidR="00E7339E">
        <w:t>,</w:t>
      </w:r>
      <w:r>
        <w:t xml:space="preserve"> όπου αποτελεί πόλο έλξης ορεινού προορισμού «καθημερινών εξορμήσεων», καθ όλη τη διάρκεια του έτους.</w:t>
      </w:r>
    </w:p>
    <w:p w:rsidR="00470F23" w:rsidRPr="00332136" w:rsidRDefault="00332136" w:rsidP="004F2F1A">
      <w:pPr>
        <w:pStyle w:val="aa"/>
        <w:rPr>
          <w:lang w:eastAsia="en-US"/>
        </w:rPr>
      </w:pPr>
      <w:bookmarkStart w:id="61" w:name="_Toc44626598"/>
      <w:r w:rsidRPr="00B72EFD">
        <w:t xml:space="preserve">Πίνακας </w:t>
      </w:r>
      <w:fldSimple w:instr=" SEQ Πίνακας \* ARABIC ">
        <w:r w:rsidR="00733646">
          <w:rPr>
            <w:noProof/>
          </w:rPr>
          <w:t>11</w:t>
        </w:r>
      </w:fldSimple>
      <w:r>
        <w:t>: Ξενοδοχεία &amp; καταλύματα στο Δήμο Λαμιέων</w:t>
      </w:r>
      <w:bookmarkEnd w:id="61"/>
      <w:r>
        <w:t xml:space="preserve"> </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598"/>
        <w:gridCol w:w="2692"/>
        <w:gridCol w:w="2277"/>
        <w:gridCol w:w="2821"/>
      </w:tblGrid>
      <w:tr w:rsidR="00501324" w:rsidRPr="003A366B" w:rsidTr="00501324">
        <w:trPr>
          <w:trHeight w:val="450"/>
          <w:tblHeader/>
          <w:jc w:val="center"/>
        </w:trPr>
        <w:tc>
          <w:tcPr>
            <w:tcW w:w="598" w:type="dxa"/>
            <w:shd w:val="clear" w:color="auto" w:fill="244061" w:themeFill="accent1" w:themeFillShade="80"/>
            <w:tcMar>
              <w:top w:w="45" w:type="dxa"/>
              <w:left w:w="45" w:type="dxa"/>
              <w:bottom w:w="45" w:type="dxa"/>
              <w:right w:w="45" w:type="dxa"/>
            </w:tcMar>
            <w:vAlign w:val="center"/>
            <w:hideMark/>
          </w:tcPr>
          <w:p w:rsidR="00501324" w:rsidRPr="003A366B" w:rsidRDefault="00501324" w:rsidP="003A366B">
            <w:pPr>
              <w:spacing w:before="0" w:after="0"/>
              <w:jc w:val="center"/>
              <w:rPr>
                <w:rFonts w:asciiTheme="minorHAnsi" w:eastAsia="Times New Roman" w:hAnsiTheme="minorHAnsi" w:cstheme="minorHAnsi"/>
                <w:b/>
                <w:bCs/>
                <w:color w:val="FFFFFF" w:themeColor="background1"/>
                <w:sz w:val="20"/>
                <w:szCs w:val="20"/>
                <w:lang w:eastAsia="el-GR"/>
              </w:rPr>
            </w:pPr>
            <w:r w:rsidRPr="003A366B">
              <w:rPr>
                <w:rFonts w:asciiTheme="minorHAnsi" w:eastAsia="Times New Roman" w:hAnsiTheme="minorHAnsi" w:cstheme="minorHAnsi"/>
                <w:b/>
                <w:bCs/>
                <w:color w:val="FFFFFF" w:themeColor="background1"/>
                <w:sz w:val="20"/>
                <w:szCs w:val="20"/>
                <w:lang w:eastAsia="el-GR"/>
              </w:rPr>
              <w:t>Α/Α</w:t>
            </w:r>
          </w:p>
        </w:tc>
        <w:tc>
          <w:tcPr>
            <w:tcW w:w="2692" w:type="dxa"/>
            <w:shd w:val="clear" w:color="auto" w:fill="244061" w:themeFill="accent1" w:themeFillShade="80"/>
            <w:tcMar>
              <w:top w:w="45" w:type="dxa"/>
              <w:left w:w="45" w:type="dxa"/>
              <w:bottom w:w="45" w:type="dxa"/>
              <w:right w:w="45" w:type="dxa"/>
            </w:tcMar>
            <w:vAlign w:val="center"/>
            <w:hideMark/>
          </w:tcPr>
          <w:p w:rsidR="00501324" w:rsidRPr="003A366B" w:rsidRDefault="00970F5B" w:rsidP="003A366B">
            <w:pPr>
              <w:spacing w:before="0" w:after="0"/>
              <w:jc w:val="center"/>
              <w:rPr>
                <w:rFonts w:asciiTheme="minorHAnsi" w:eastAsia="Times New Roman" w:hAnsiTheme="minorHAnsi" w:cstheme="minorHAnsi"/>
                <w:b/>
                <w:bCs/>
                <w:color w:val="FFFFFF" w:themeColor="background1"/>
                <w:sz w:val="20"/>
                <w:szCs w:val="20"/>
                <w:lang w:eastAsia="el-GR"/>
              </w:rPr>
            </w:pPr>
            <w:hyperlink r:id="rId26" w:tooltip="ταξινόμηση κατά Επωνυμία" w:history="1">
              <w:r w:rsidR="00501324" w:rsidRPr="003A366B">
                <w:rPr>
                  <w:rFonts w:asciiTheme="minorHAnsi" w:eastAsia="Times New Roman" w:hAnsiTheme="minorHAnsi" w:cstheme="minorHAnsi"/>
                  <w:b/>
                  <w:bCs/>
                  <w:color w:val="FFFFFF" w:themeColor="background1"/>
                  <w:sz w:val="20"/>
                  <w:szCs w:val="20"/>
                  <w:lang w:eastAsia="el-GR"/>
                </w:rPr>
                <w:t>Επωνυμία</w:t>
              </w:r>
            </w:hyperlink>
          </w:p>
        </w:tc>
        <w:tc>
          <w:tcPr>
            <w:tcW w:w="2277" w:type="dxa"/>
            <w:shd w:val="clear" w:color="auto" w:fill="244061" w:themeFill="accent1" w:themeFillShade="80"/>
            <w:tcMar>
              <w:top w:w="45" w:type="dxa"/>
              <w:left w:w="45" w:type="dxa"/>
              <w:bottom w:w="45" w:type="dxa"/>
              <w:right w:w="45" w:type="dxa"/>
            </w:tcMar>
            <w:vAlign w:val="center"/>
            <w:hideMark/>
          </w:tcPr>
          <w:p w:rsidR="00501324" w:rsidRPr="003A366B" w:rsidRDefault="00501324" w:rsidP="003A366B">
            <w:pPr>
              <w:spacing w:before="0" w:after="0"/>
              <w:jc w:val="center"/>
              <w:rPr>
                <w:rFonts w:asciiTheme="minorHAnsi" w:eastAsia="Times New Roman" w:hAnsiTheme="minorHAnsi" w:cstheme="minorHAnsi"/>
                <w:b/>
                <w:bCs/>
                <w:color w:val="FFFFFF" w:themeColor="background1"/>
                <w:sz w:val="20"/>
                <w:szCs w:val="20"/>
                <w:lang w:eastAsia="el-GR"/>
              </w:rPr>
            </w:pPr>
            <w:r w:rsidRPr="003A366B">
              <w:rPr>
                <w:rFonts w:asciiTheme="minorHAnsi" w:eastAsia="Times New Roman" w:hAnsiTheme="minorHAnsi" w:cstheme="minorHAnsi"/>
                <w:b/>
                <w:bCs/>
                <w:color w:val="FFFFFF" w:themeColor="background1"/>
                <w:sz w:val="20"/>
                <w:szCs w:val="20"/>
                <w:lang w:eastAsia="el-GR"/>
              </w:rPr>
              <w:t>Κατηγορία</w:t>
            </w:r>
          </w:p>
        </w:tc>
        <w:tc>
          <w:tcPr>
            <w:tcW w:w="2821" w:type="dxa"/>
            <w:shd w:val="clear" w:color="auto" w:fill="244061" w:themeFill="accent1" w:themeFillShade="80"/>
            <w:tcMar>
              <w:top w:w="45" w:type="dxa"/>
              <w:left w:w="45" w:type="dxa"/>
              <w:bottom w:w="45" w:type="dxa"/>
              <w:right w:w="45" w:type="dxa"/>
            </w:tcMar>
            <w:vAlign w:val="center"/>
            <w:hideMark/>
          </w:tcPr>
          <w:p w:rsidR="00501324" w:rsidRPr="003A366B" w:rsidRDefault="00501324" w:rsidP="003A366B">
            <w:pPr>
              <w:spacing w:before="0" w:after="0"/>
              <w:jc w:val="center"/>
              <w:rPr>
                <w:rFonts w:asciiTheme="minorHAnsi" w:eastAsia="Times New Roman" w:hAnsiTheme="minorHAnsi" w:cstheme="minorHAnsi"/>
                <w:b/>
                <w:bCs/>
                <w:color w:val="FFFFFF" w:themeColor="background1"/>
                <w:sz w:val="20"/>
                <w:szCs w:val="20"/>
                <w:lang w:eastAsia="el-GR"/>
              </w:rPr>
            </w:pPr>
            <w:r w:rsidRPr="003A366B">
              <w:rPr>
                <w:rFonts w:asciiTheme="minorHAnsi" w:eastAsia="Times New Roman" w:hAnsiTheme="minorHAnsi" w:cstheme="minorHAnsi"/>
                <w:b/>
                <w:bCs/>
                <w:color w:val="FFFFFF" w:themeColor="background1"/>
                <w:sz w:val="20"/>
                <w:szCs w:val="20"/>
                <w:lang w:eastAsia="el-GR"/>
              </w:rPr>
              <w:t>Περιοχή</w:t>
            </w:r>
          </w:p>
        </w:tc>
      </w:tr>
      <w:tr w:rsidR="00501324" w:rsidRPr="003A366B" w:rsidTr="00E7339E">
        <w:trPr>
          <w:trHeight w:val="318"/>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1</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27" w:history="1">
              <w:r w:rsidR="00501324" w:rsidRPr="003A366B">
                <w:rPr>
                  <w:rFonts w:asciiTheme="minorHAnsi" w:eastAsia="Times New Roman" w:hAnsiTheme="minorHAnsi" w:cstheme="minorHAnsi"/>
                  <w:color w:val="000000" w:themeColor="text1"/>
                  <w:sz w:val="20"/>
                  <w:szCs w:val="20"/>
                  <w:lang w:eastAsia="el-GR"/>
                </w:rPr>
                <w:t>ΑΓΓΕΛΗΣ</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24"/>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2</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28" w:history="1">
              <w:r w:rsidR="00501324" w:rsidRPr="003A366B">
                <w:rPr>
                  <w:rFonts w:asciiTheme="minorHAnsi" w:eastAsia="Times New Roman" w:hAnsiTheme="minorHAnsi" w:cstheme="minorHAnsi"/>
                  <w:color w:val="000000" w:themeColor="text1"/>
                  <w:sz w:val="20"/>
                  <w:szCs w:val="20"/>
                  <w:lang w:eastAsia="el-GR"/>
                </w:rPr>
                <w:t>ΑΘΗΝΑ</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3***</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ΛΑΜΙΑ</w:t>
            </w:r>
          </w:p>
        </w:tc>
      </w:tr>
      <w:tr w:rsidR="00501324" w:rsidRPr="003A366B" w:rsidTr="00E7339E">
        <w:trPr>
          <w:trHeight w:val="330"/>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3</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29" w:history="1">
              <w:r w:rsidR="00501324" w:rsidRPr="003A366B">
                <w:rPr>
                  <w:rFonts w:asciiTheme="minorHAnsi" w:eastAsia="Times New Roman" w:hAnsiTheme="minorHAnsi" w:cstheme="minorHAnsi"/>
                  <w:color w:val="000000" w:themeColor="text1"/>
                  <w:sz w:val="20"/>
                  <w:szCs w:val="20"/>
                  <w:lang w:eastAsia="el-GR"/>
                </w:rPr>
                <w:t>ΑΙΓΛΗ</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21"/>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4</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30" w:history="1">
              <w:r w:rsidR="00501324" w:rsidRPr="003A366B">
                <w:rPr>
                  <w:rFonts w:asciiTheme="minorHAnsi" w:eastAsia="Times New Roman" w:hAnsiTheme="minorHAnsi" w:cstheme="minorHAnsi"/>
                  <w:color w:val="000000" w:themeColor="text1"/>
                  <w:sz w:val="20"/>
                  <w:szCs w:val="20"/>
                  <w:lang w:eastAsia="el-GR"/>
                </w:rPr>
                <w:t>ΑΛΕΞΑΚΗΣ</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28"/>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5</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31" w:history="1">
              <w:r w:rsidR="00501324" w:rsidRPr="003A366B">
                <w:rPr>
                  <w:rFonts w:asciiTheme="minorHAnsi" w:eastAsia="Times New Roman" w:hAnsiTheme="minorHAnsi" w:cstheme="minorHAnsi"/>
                  <w:color w:val="000000" w:themeColor="text1"/>
                  <w:sz w:val="20"/>
                  <w:szCs w:val="20"/>
                  <w:lang w:eastAsia="el-GR"/>
                </w:rPr>
                <w:t>ΑΛΦΑ</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260"/>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lastRenderedPageBreak/>
              <w:t>6</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32" w:history="1">
              <w:r w:rsidR="00501324" w:rsidRPr="003A366B">
                <w:rPr>
                  <w:rFonts w:asciiTheme="minorHAnsi" w:eastAsia="Times New Roman" w:hAnsiTheme="minorHAnsi" w:cstheme="minorHAnsi"/>
                  <w:color w:val="000000" w:themeColor="text1"/>
                  <w:sz w:val="20"/>
                  <w:szCs w:val="20"/>
                  <w:lang w:eastAsia="el-GR"/>
                </w:rPr>
                <w:t>ΑΜΕΡΙΚΑ</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1*</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ΛΑΜΙΑ</w:t>
            </w:r>
          </w:p>
        </w:tc>
      </w:tr>
      <w:tr w:rsidR="00501324" w:rsidRPr="003A366B" w:rsidTr="00E7339E">
        <w:trPr>
          <w:trHeight w:val="395"/>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7</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33" w:history="1">
              <w:r w:rsidR="00501324" w:rsidRPr="003A366B">
                <w:rPr>
                  <w:rFonts w:asciiTheme="minorHAnsi" w:eastAsia="Times New Roman" w:hAnsiTheme="minorHAnsi" w:cstheme="minorHAnsi"/>
                  <w:color w:val="000000" w:themeColor="text1"/>
                  <w:sz w:val="20"/>
                  <w:szCs w:val="20"/>
                  <w:lang w:eastAsia="el-GR"/>
                </w:rPr>
                <w:t>ΑΝΕΣΙΣ</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48"/>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8</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34" w:history="1">
              <w:r w:rsidR="00501324" w:rsidRPr="003A366B">
                <w:rPr>
                  <w:rFonts w:asciiTheme="minorHAnsi" w:eastAsia="Times New Roman" w:hAnsiTheme="minorHAnsi" w:cstheme="minorHAnsi"/>
                  <w:color w:val="000000" w:themeColor="text1"/>
                  <w:sz w:val="20"/>
                  <w:szCs w:val="20"/>
                  <w:lang w:eastAsia="el-GR"/>
                </w:rPr>
                <w:t>ΑΝΟΙΞΙΣ</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266"/>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9</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35" w:history="1">
              <w:r w:rsidR="00501324" w:rsidRPr="003A366B">
                <w:rPr>
                  <w:rFonts w:asciiTheme="minorHAnsi" w:eastAsia="Times New Roman" w:hAnsiTheme="minorHAnsi" w:cstheme="minorHAnsi"/>
                  <w:color w:val="000000" w:themeColor="text1"/>
                  <w:sz w:val="20"/>
                  <w:szCs w:val="20"/>
                  <w:lang w:eastAsia="el-GR"/>
                </w:rPr>
                <w:t>ΑΠΟΛΛΩΝΙΟΝ</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ΛΑΜΙΑ</w:t>
            </w:r>
          </w:p>
        </w:tc>
      </w:tr>
      <w:tr w:rsidR="00501324" w:rsidRPr="003A366B" w:rsidTr="00E7339E">
        <w:trPr>
          <w:trHeight w:val="480"/>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10</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36" w:history="1">
              <w:r w:rsidR="00501324" w:rsidRPr="003A366B">
                <w:rPr>
                  <w:rFonts w:asciiTheme="minorHAnsi" w:eastAsia="Times New Roman" w:hAnsiTheme="minorHAnsi" w:cstheme="minorHAnsi"/>
                  <w:color w:val="000000" w:themeColor="text1"/>
                  <w:sz w:val="20"/>
                  <w:szCs w:val="20"/>
                  <w:lang w:eastAsia="el-GR"/>
                </w:rPr>
                <w:t>ΑΣΚΛΗΠΙΟΣ</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1*</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ΛΑΜΙΑ, ΘΕΡΜΟΠΥΛΕΣ ΦΘΙΩΤΙΔΑΣ</w:t>
            </w:r>
          </w:p>
        </w:tc>
      </w:tr>
      <w:tr w:rsidR="00501324" w:rsidRPr="003A366B" w:rsidTr="00E7339E">
        <w:trPr>
          <w:trHeight w:val="294"/>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11</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37" w:history="1">
              <w:r w:rsidR="00501324" w:rsidRPr="003A366B">
                <w:rPr>
                  <w:rFonts w:asciiTheme="minorHAnsi" w:eastAsia="Times New Roman" w:hAnsiTheme="minorHAnsi" w:cstheme="minorHAnsi"/>
                  <w:color w:val="000000" w:themeColor="text1"/>
                  <w:sz w:val="20"/>
                  <w:szCs w:val="20"/>
                  <w:lang w:eastAsia="el-GR"/>
                </w:rPr>
                <w:t>ΑΣΤΡΟΝ</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41"/>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12</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38" w:history="1">
              <w:r w:rsidR="00501324" w:rsidRPr="003A366B">
                <w:rPr>
                  <w:rFonts w:asciiTheme="minorHAnsi" w:eastAsia="Times New Roman" w:hAnsiTheme="minorHAnsi" w:cstheme="minorHAnsi"/>
                  <w:color w:val="000000" w:themeColor="text1"/>
                  <w:sz w:val="20"/>
                  <w:szCs w:val="20"/>
                  <w:lang w:eastAsia="el-GR"/>
                </w:rPr>
                <w:t>ΓΑΛΑΞΙΑΣ</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06"/>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13</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39" w:history="1">
              <w:r w:rsidR="00501324" w:rsidRPr="003A366B">
                <w:rPr>
                  <w:rFonts w:asciiTheme="minorHAnsi" w:eastAsia="Times New Roman" w:hAnsiTheme="minorHAnsi" w:cstheme="minorHAnsi"/>
                  <w:color w:val="000000" w:themeColor="text1"/>
                  <w:sz w:val="20"/>
                  <w:szCs w:val="20"/>
                  <w:lang w:eastAsia="el-GR"/>
                </w:rPr>
                <w:t>ΓΟΡΓΟΠΟΤΑΜΟΣ</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ΓΟΡΓΟΠΟΤΑΜΟΣ</w:t>
            </w:r>
          </w:p>
        </w:tc>
      </w:tr>
      <w:tr w:rsidR="00501324" w:rsidRPr="003A366B" w:rsidTr="00E7339E">
        <w:trPr>
          <w:trHeight w:val="326"/>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14</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40" w:history="1">
              <w:r w:rsidR="00501324" w:rsidRPr="003A366B">
                <w:rPr>
                  <w:rFonts w:asciiTheme="minorHAnsi" w:eastAsia="Times New Roman" w:hAnsiTheme="minorHAnsi" w:cstheme="minorHAnsi"/>
                  <w:color w:val="000000" w:themeColor="text1"/>
                  <w:sz w:val="20"/>
                  <w:szCs w:val="20"/>
                  <w:lang w:eastAsia="el-GR"/>
                </w:rPr>
                <w:t>ΔΕΛΤΑ</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ΛΑΜΙΑ</w:t>
            </w:r>
          </w:p>
        </w:tc>
      </w:tr>
      <w:tr w:rsidR="00501324" w:rsidRPr="003A366B" w:rsidTr="00E7339E">
        <w:trPr>
          <w:trHeight w:val="332"/>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15</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41" w:history="1">
              <w:r w:rsidR="00501324" w:rsidRPr="003A366B">
                <w:rPr>
                  <w:rFonts w:asciiTheme="minorHAnsi" w:eastAsia="Times New Roman" w:hAnsiTheme="minorHAnsi" w:cstheme="minorHAnsi"/>
                  <w:color w:val="000000" w:themeColor="text1"/>
                  <w:sz w:val="20"/>
                  <w:szCs w:val="20"/>
                  <w:lang w:eastAsia="el-GR"/>
                </w:rPr>
                <w:t>ΕΛΕΝΑ</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ΛΑΜΙΑ</w:t>
            </w:r>
          </w:p>
        </w:tc>
      </w:tr>
      <w:tr w:rsidR="00501324" w:rsidRPr="003A366B" w:rsidTr="00E7339E">
        <w:trPr>
          <w:trHeight w:val="323"/>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16</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42" w:history="1">
              <w:r w:rsidR="00501324" w:rsidRPr="003A366B">
                <w:rPr>
                  <w:rFonts w:asciiTheme="minorHAnsi" w:eastAsia="Times New Roman" w:hAnsiTheme="minorHAnsi" w:cstheme="minorHAnsi"/>
                  <w:color w:val="000000" w:themeColor="text1"/>
                  <w:sz w:val="20"/>
                  <w:szCs w:val="20"/>
                  <w:lang w:eastAsia="el-GR"/>
                </w:rPr>
                <w:t>ΕΝΑ</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30"/>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17</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43" w:history="1">
              <w:r w:rsidR="00501324" w:rsidRPr="003A366B">
                <w:rPr>
                  <w:rFonts w:asciiTheme="minorHAnsi" w:eastAsia="Times New Roman" w:hAnsiTheme="minorHAnsi" w:cstheme="minorHAnsi"/>
                  <w:color w:val="000000" w:themeColor="text1"/>
                  <w:sz w:val="20"/>
                  <w:szCs w:val="20"/>
                  <w:lang w:eastAsia="el-GR"/>
                </w:rPr>
                <w:t>ΕΡΜΗΣ</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22"/>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18</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44" w:history="1">
              <w:r w:rsidR="00501324" w:rsidRPr="003A366B">
                <w:rPr>
                  <w:rFonts w:asciiTheme="minorHAnsi" w:eastAsia="Times New Roman" w:hAnsiTheme="minorHAnsi" w:cstheme="minorHAnsi"/>
                  <w:color w:val="000000" w:themeColor="text1"/>
                  <w:sz w:val="20"/>
                  <w:szCs w:val="20"/>
                  <w:lang w:eastAsia="el-GR"/>
                </w:rPr>
                <w:t>ΕΣΠΕΡΙΑ</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237"/>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19</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45" w:history="1">
              <w:r w:rsidR="00501324" w:rsidRPr="003A366B">
                <w:rPr>
                  <w:rFonts w:asciiTheme="minorHAnsi" w:eastAsia="Times New Roman" w:hAnsiTheme="minorHAnsi" w:cstheme="minorHAnsi"/>
                  <w:color w:val="000000" w:themeColor="text1"/>
                  <w:sz w:val="20"/>
                  <w:szCs w:val="20"/>
                  <w:lang w:eastAsia="el-GR"/>
                </w:rPr>
                <w:t>Η ΕΛΛΑΣ</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237"/>
          <w:jc w:val="center"/>
        </w:trPr>
        <w:tc>
          <w:tcPr>
            <w:tcW w:w="598"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20</w:t>
            </w:r>
          </w:p>
        </w:tc>
        <w:tc>
          <w:tcPr>
            <w:tcW w:w="2692" w:type="dxa"/>
            <w:shd w:val="clear" w:color="auto" w:fill="F4F7F7"/>
            <w:tcMar>
              <w:top w:w="45" w:type="dxa"/>
              <w:left w:w="45" w:type="dxa"/>
              <w:bottom w:w="45" w:type="dxa"/>
              <w:right w:w="45" w:type="dxa"/>
            </w:tcMar>
            <w:vAlign w:val="center"/>
            <w:hideMark/>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46" w:history="1">
              <w:r w:rsidR="00501324" w:rsidRPr="003A366B">
                <w:rPr>
                  <w:rFonts w:asciiTheme="minorHAnsi" w:eastAsia="Times New Roman" w:hAnsiTheme="minorHAnsi" w:cstheme="minorHAnsi"/>
                  <w:color w:val="000000" w:themeColor="text1"/>
                  <w:sz w:val="20"/>
                  <w:szCs w:val="20"/>
                  <w:lang w:eastAsia="el-GR"/>
                </w:rPr>
                <w:t>ΘΕΡΜΟΠΥΛΑΙ</w:t>
              </w:r>
            </w:hyperlink>
          </w:p>
        </w:tc>
        <w:tc>
          <w:tcPr>
            <w:tcW w:w="2277"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1*</w:t>
            </w:r>
          </w:p>
        </w:tc>
        <w:tc>
          <w:tcPr>
            <w:tcW w:w="2821" w:type="dxa"/>
            <w:shd w:val="clear" w:color="auto" w:fill="auto"/>
            <w:tcMar>
              <w:top w:w="45" w:type="dxa"/>
              <w:left w:w="45" w:type="dxa"/>
              <w:bottom w:w="45" w:type="dxa"/>
              <w:right w:w="45" w:type="dxa"/>
            </w:tcMar>
            <w:vAlign w:val="center"/>
            <w:hideMark/>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ΛΑΜΙΑ</w:t>
            </w:r>
          </w:p>
        </w:tc>
      </w:tr>
      <w:tr w:rsidR="00501324" w:rsidRPr="003A366B" w:rsidTr="00E7339E">
        <w:trPr>
          <w:trHeight w:val="327"/>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21</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47" w:history="1">
              <w:r w:rsidR="00501324" w:rsidRPr="003A366B">
                <w:rPr>
                  <w:rStyle w:val="-0"/>
                  <w:rFonts w:asciiTheme="minorHAnsi" w:eastAsia="Times New Roman" w:hAnsiTheme="minorHAnsi" w:cstheme="minorHAnsi"/>
                  <w:color w:val="000000" w:themeColor="text1"/>
                  <w:sz w:val="20"/>
                  <w:szCs w:val="20"/>
                  <w:u w:val="none"/>
                  <w:lang w:eastAsia="el-GR"/>
                </w:rPr>
                <w:t>ΚΑΤΕΡΙΝΑ</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1*</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ΠΑΥΛΙΑΝΗ</w:t>
            </w:r>
          </w:p>
        </w:tc>
      </w:tr>
      <w:tr w:rsidR="00501324" w:rsidRPr="003A366B" w:rsidTr="00E7339E">
        <w:trPr>
          <w:trHeight w:val="332"/>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22</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48" w:history="1">
              <w:r w:rsidR="00501324" w:rsidRPr="003A366B">
                <w:rPr>
                  <w:rStyle w:val="-0"/>
                  <w:rFonts w:asciiTheme="minorHAnsi" w:eastAsia="Times New Roman" w:hAnsiTheme="minorHAnsi" w:cstheme="minorHAnsi"/>
                  <w:color w:val="000000" w:themeColor="text1"/>
                  <w:sz w:val="20"/>
                  <w:szCs w:val="20"/>
                  <w:u w:val="none"/>
                  <w:lang w:eastAsia="el-GR"/>
                </w:rPr>
                <w:t>ΛΑΙΝΑΣ</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1*</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w:t>
            </w:r>
            <w:r>
              <w:rPr>
                <w:rFonts w:asciiTheme="minorHAnsi" w:eastAsia="Times New Roman" w:hAnsiTheme="minorHAnsi" w:cstheme="minorHAnsi"/>
                <w:color w:val="000000" w:themeColor="text1"/>
                <w:sz w:val="20"/>
                <w:szCs w:val="20"/>
                <w:lang w:eastAsia="el-GR"/>
              </w:rPr>
              <w:t>ΤΗΣ</w:t>
            </w:r>
          </w:p>
        </w:tc>
      </w:tr>
      <w:tr w:rsidR="00501324" w:rsidRPr="003A366B" w:rsidTr="00E7339E">
        <w:trPr>
          <w:trHeight w:val="310"/>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23</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49" w:history="1">
              <w:r w:rsidR="00501324" w:rsidRPr="003A366B">
                <w:rPr>
                  <w:rStyle w:val="-0"/>
                  <w:rFonts w:asciiTheme="minorHAnsi" w:eastAsia="Times New Roman" w:hAnsiTheme="minorHAnsi" w:cstheme="minorHAnsi"/>
                  <w:color w:val="000000" w:themeColor="text1"/>
                  <w:sz w:val="20"/>
                  <w:szCs w:val="20"/>
                  <w:u w:val="none"/>
                  <w:lang w:eastAsia="el-GR"/>
                </w:rPr>
                <w:t>ΛΟΥΞ</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30"/>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24</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50" w:history="1">
              <w:r w:rsidR="00501324" w:rsidRPr="003A366B">
                <w:rPr>
                  <w:rStyle w:val="-0"/>
                  <w:rFonts w:asciiTheme="minorHAnsi" w:eastAsia="Times New Roman" w:hAnsiTheme="minorHAnsi" w:cstheme="minorHAnsi"/>
                  <w:color w:val="000000" w:themeColor="text1"/>
                  <w:sz w:val="20"/>
                  <w:szCs w:val="20"/>
                  <w:u w:val="none"/>
                  <w:lang w:eastAsia="el-GR"/>
                </w:rPr>
                <w:t>ΝΕΟΝ ΑΣΤΡΟΝ</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1*</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ΛΑΜΙΑ</w:t>
            </w:r>
          </w:p>
        </w:tc>
      </w:tr>
      <w:tr w:rsidR="00501324" w:rsidRPr="003A366B" w:rsidTr="00E7339E">
        <w:trPr>
          <w:trHeight w:val="480"/>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25</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51" w:history="1">
              <w:r w:rsidR="00501324" w:rsidRPr="003A366B">
                <w:rPr>
                  <w:rStyle w:val="-0"/>
                  <w:rFonts w:asciiTheme="minorHAnsi" w:eastAsia="Times New Roman" w:hAnsiTheme="minorHAnsi" w:cstheme="minorHAnsi"/>
                  <w:color w:val="000000" w:themeColor="text1"/>
                  <w:sz w:val="20"/>
                  <w:szCs w:val="20"/>
                  <w:u w:val="none"/>
                  <w:lang w:eastAsia="el-GR"/>
                </w:rPr>
                <w:t>Ξενώνας "Αρχοντικό του Ζιάκα"</w:t>
              </w:r>
            </w:hyperlink>
            <w:r w:rsidR="00501324" w:rsidRPr="003A366B">
              <w:rPr>
                <w:rFonts w:asciiTheme="minorHAnsi" w:eastAsia="Times New Roman" w:hAnsiTheme="minorHAnsi" w:cstheme="minorHAnsi"/>
                <w:color w:val="000000" w:themeColor="text1"/>
                <w:sz w:val="20"/>
                <w:szCs w:val="20"/>
                <w:lang w:eastAsia="el-GR"/>
              </w:rPr>
              <w:br/>
              <w:t>Μητρώο 23141</w:t>
            </w:r>
            <w:r w:rsidR="00501324" w:rsidRPr="003A366B">
              <w:rPr>
                <w:rFonts w:asciiTheme="minorHAnsi" w:eastAsia="Times New Roman" w:hAnsiTheme="minorHAnsi" w:cstheme="minorHAnsi"/>
                <w:color w:val="000000" w:themeColor="text1"/>
                <w:sz w:val="20"/>
                <w:szCs w:val="20"/>
                <w:lang w:eastAsia="el-GR"/>
              </w:rPr>
              <w:br/>
              <w:t>Δ.Τ. "Αρχοντικό του Ζιάκα"</w:t>
            </w:r>
            <w:r w:rsidR="00501324" w:rsidRPr="003A366B">
              <w:rPr>
                <w:rFonts w:asciiTheme="minorHAnsi" w:eastAsia="Times New Roman" w:hAnsiTheme="minorHAnsi" w:cstheme="minorHAnsi"/>
                <w:color w:val="000000" w:themeColor="text1"/>
                <w:sz w:val="20"/>
                <w:szCs w:val="20"/>
                <w:lang w:eastAsia="el-GR"/>
              </w:rPr>
              <w:br/>
              <w:t>Ν. Μ. ΑΤΜ</w:t>
            </w:r>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ΕΝΟΙΚΙΑΖΟΜΕΝΑ ΔΩΜΑΤΙΑ</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ΥΠΑΤΗ</w:t>
            </w:r>
          </w:p>
        </w:tc>
      </w:tr>
      <w:tr w:rsidR="00501324" w:rsidRPr="003A366B" w:rsidTr="00E7339E">
        <w:trPr>
          <w:trHeight w:val="237"/>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26</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52" w:history="1">
              <w:r w:rsidR="00501324" w:rsidRPr="003A366B">
                <w:rPr>
                  <w:rStyle w:val="-0"/>
                  <w:rFonts w:asciiTheme="minorHAnsi" w:eastAsia="Times New Roman" w:hAnsiTheme="minorHAnsi" w:cstheme="minorHAnsi"/>
                  <w:color w:val="000000" w:themeColor="text1"/>
                  <w:sz w:val="20"/>
                  <w:szCs w:val="20"/>
                  <w:u w:val="none"/>
                  <w:lang w:eastAsia="el-GR"/>
                </w:rPr>
                <w:t>ΟΙΤΗ</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14"/>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27</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53" w:history="1">
              <w:r w:rsidR="00501324" w:rsidRPr="003A366B">
                <w:rPr>
                  <w:rStyle w:val="-0"/>
                  <w:rFonts w:asciiTheme="minorHAnsi" w:eastAsia="Times New Roman" w:hAnsiTheme="minorHAnsi" w:cstheme="minorHAnsi"/>
                  <w:color w:val="000000" w:themeColor="text1"/>
                  <w:sz w:val="20"/>
                  <w:szCs w:val="20"/>
                  <w:u w:val="none"/>
                  <w:lang w:eastAsia="el-GR"/>
                </w:rPr>
                <w:t>ΠΑΝΘΕΟΝ</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1*</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480"/>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28</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54" w:history="1">
              <w:r w:rsidR="00501324" w:rsidRPr="003A366B">
                <w:rPr>
                  <w:rStyle w:val="-0"/>
                  <w:rFonts w:asciiTheme="minorHAnsi" w:eastAsia="Times New Roman" w:hAnsiTheme="minorHAnsi" w:cstheme="minorHAnsi"/>
                  <w:color w:val="000000" w:themeColor="text1"/>
                  <w:sz w:val="20"/>
                  <w:szCs w:val="20"/>
                  <w:u w:val="none"/>
                  <w:lang w:eastAsia="el-GR"/>
                </w:rPr>
                <w:t>ΠΑΠΑΣΤΑΜΑΤΗ ΓΑΡΥΦΑΛΙΑ ΤΟΥ ΕΥΑΓΓΕΛΟΥ</w:t>
              </w:r>
            </w:hyperlink>
            <w:r w:rsidR="00501324" w:rsidRPr="003A366B">
              <w:rPr>
                <w:rFonts w:asciiTheme="minorHAnsi" w:eastAsia="Times New Roman" w:hAnsiTheme="minorHAnsi" w:cstheme="minorHAnsi"/>
                <w:color w:val="000000" w:themeColor="text1"/>
                <w:sz w:val="20"/>
                <w:szCs w:val="20"/>
                <w:lang w:eastAsia="el-GR"/>
              </w:rPr>
              <w:br/>
              <w:t>Μητρώο 21323</w:t>
            </w:r>
            <w:r w:rsidR="00501324" w:rsidRPr="003A366B">
              <w:rPr>
                <w:rFonts w:asciiTheme="minorHAnsi" w:eastAsia="Times New Roman" w:hAnsiTheme="minorHAnsi" w:cstheme="minorHAnsi"/>
                <w:color w:val="000000" w:themeColor="text1"/>
                <w:sz w:val="20"/>
                <w:szCs w:val="20"/>
                <w:lang w:eastAsia="el-GR"/>
              </w:rPr>
              <w:br/>
              <w:t>Ν. Μ. ΑΤΜ</w:t>
            </w:r>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 ΚΥΛΙΚΕΙΟ</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250"/>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29</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55" w:history="1">
              <w:r w:rsidR="00501324" w:rsidRPr="003A366B">
                <w:rPr>
                  <w:rStyle w:val="-0"/>
                  <w:rFonts w:asciiTheme="minorHAnsi" w:eastAsia="Times New Roman" w:hAnsiTheme="minorHAnsi" w:cstheme="minorHAnsi"/>
                  <w:color w:val="000000" w:themeColor="text1"/>
                  <w:sz w:val="20"/>
                  <w:szCs w:val="20"/>
                  <w:u w:val="none"/>
                  <w:lang w:eastAsia="el-GR"/>
                </w:rPr>
                <w:t>ΠΑΡΝΑΣΣΟΣ</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25"/>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30</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56" w:history="1">
              <w:r w:rsidR="00501324" w:rsidRPr="003A366B">
                <w:rPr>
                  <w:rStyle w:val="-0"/>
                  <w:rFonts w:asciiTheme="minorHAnsi" w:eastAsia="Times New Roman" w:hAnsiTheme="minorHAnsi" w:cstheme="minorHAnsi"/>
                  <w:color w:val="000000" w:themeColor="text1"/>
                  <w:sz w:val="20"/>
                  <w:szCs w:val="20"/>
                  <w:u w:val="none"/>
                  <w:lang w:eastAsia="el-GR"/>
                </w:rPr>
                <w:t>ΠΡΙΓΚΗΠΙΚΟΝ</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18"/>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31</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57" w:history="1">
              <w:r w:rsidR="00501324" w:rsidRPr="003A366B">
                <w:rPr>
                  <w:rStyle w:val="-0"/>
                  <w:rFonts w:asciiTheme="minorHAnsi" w:eastAsia="Times New Roman" w:hAnsiTheme="minorHAnsi" w:cstheme="minorHAnsi"/>
                  <w:color w:val="000000" w:themeColor="text1"/>
                  <w:sz w:val="20"/>
                  <w:szCs w:val="20"/>
                  <w:u w:val="none"/>
                  <w:lang w:eastAsia="el-GR"/>
                </w:rPr>
                <w:t>ΡΕΞ ΠΟΛΙΤΗ</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38"/>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32</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58" w:history="1">
              <w:r w:rsidR="00501324" w:rsidRPr="003A366B">
                <w:rPr>
                  <w:rStyle w:val="-0"/>
                  <w:rFonts w:asciiTheme="minorHAnsi" w:eastAsia="Times New Roman" w:hAnsiTheme="minorHAnsi" w:cstheme="minorHAnsi"/>
                  <w:color w:val="000000" w:themeColor="text1"/>
                  <w:sz w:val="20"/>
                  <w:szCs w:val="20"/>
                  <w:u w:val="none"/>
                  <w:lang w:eastAsia="el-GR"/>
                </w:rPr>
                <w:t>ΡΕΞ ΧΑΣΙΩΤΗ</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16"/>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33</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59" w:history="1">
              <w:r w:rsidR="00501324" w:rsidRPr="003A366B">
                <w:rPr>
                  <w:rStyle w:val="-0"/>
                  <w:rFonts w:asciiTheme="minorHAnsi" w:eastAsia="Times New Roman" w:hAnsiTheme="minorHAnsi" w:cstheme="minorHAnsi"/>
                  <w:color w:val="000000" w:themeColor="text1"/>
                  <w:sz w:val="20"/>
                  <w:szCs w:val="20"/>
                  <w:u w:val="none"/>
                  <w:lang w:eastAsia="el-GR"/>
                </w:rPr>
                <w:t>ΣΑΜΑΡΑΣ</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3***</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ΛΑΜΙΑ</w:t>
            </w:r>
          </w:p>
        </w:tc>
      </w:tr>
      <w:tr w:rsidR="00501324" w:rsidRPr="003A366B" w:rsidTr="00E7339E">
        <w:trPr>
          <w:trHeight w:val="336"/>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34</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60" w:history="1">
              <w:r w:rsidR="00501324" w:rsidRPr="003A366B">
                <w:rPr>
                  <w:rStyle w:val="-0"/>
                  <w:rFonts w:asciiTheme="minorHAnsi" w:eastAsia="Times New Roman" w:hAnsiTheme="minorHAnsi" w:cstheme="minorHAnsi"/>
                  <w:color w:val="000000" w:themeColor="text1"/>
                  <w:sz w:val="20"/>
                  <w:szCs w:val="20"/>
                  <w:u w:val="none"/>
                  <w:lang w:eastAsia="el-GR"/>
                </w:rPr>
                <w:t>ΤΟ ΝΕΟΝ</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28"/>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lastRenderedPageBreak/>
              <w:t>35</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61" w:history="1">
              <w:r w:rsidR="00501324" w:rsidRPr="003A366B">
                <w:rPr>
                  <w:rStyle w:val="-0"/>
                  <w:rFonts w:asciiTheme="minorHAnsi" w:eastAsia="Times New Roman" w:hAnsiTheme="minorHAnsi" w:cstheme="minorHAnsi"/>
                  <w:color w:val="000000" w:themeColor="text1"/>
                  <w:sz w:val="20"/>
                  <w:szCs w:val="20"/>
                  <w:u w:val="none"/>
                  <w:lang w:eastAsia="el-GR"/>
                </w:rPr>
                <w:t>ΦΘΙΑ</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3***</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ΛΑΜΙΑ</w:t>
            </w:r>
          </w:p>
        </w:tc>
      </w:tr>
      <w:tr w:rsidR="00501324" w:rsidRPr="003A366B" w:rsidTr="00E7339E">
        <w:trPr>
          <w:trHeight w:val="320"/>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36</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62" w:history="1">
              <w:r w:rsidR="00501324" w:rsidRPr="003A366B">
                <w:rPr>
                  <w:rStyle w:val="-0"/>
                  <w:rFonts w:asciiTheme="minorHAnsi" w:eastAsia="Times New Roman" w:hAnsiTheme="minorHAnsi" w:cstheme="minorHAnsi"/>
                  <w:color w:val="000000" w:themeColor="text1"/>
                  <w:sz w:val="20"/>
                  <w:szCs w:val="20"/>
                  <w:u w:val="none"/>
                  <w:lang w:eastAsia="el-GR"/>
                </w:rPr>
                <w:t>ΦΘΙΩΤΙΣ</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26"/>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37</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63" w:history="1">
              <w:r w:rsidR="00501324" w:rsidRPr="003A366B">
                <w:rPr>
                  <w:rStyle w:val="-0"/>
                  <w:rFonts w:asciiTheme="minorHAnsi" w:eastAsia="Times New Roman" w:hAnsiTheme="minorHAnsi" w:cstheme="minorHAnsi"/>
                  <w:color w:val="000000" w:themeColor="text1"/>
                  <w:sz w:val="20"/>
                  <w:szCs w:val="20"/>
                  <w:u w:val="none"/>
                  <w:lang w:eastAsia="el-GR"/>
                </w:rPr>
                <w:t>ΦΙΛΟΞΕΝΙΑ ΑΘΑΝΑΣΙΑΣ</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1*</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Pr>
                <w:rFonts w:asciiTheme="minorHAnsi" w:eastAsia="Times New Roman" w:hAnsiTheme="minorHAnsi" w:cstheme="minorHAnsi"/>
                <w:color w:val="000000" w:themeColor="text1"/>
                <w:sz w:val="20"/>
                <w:szCs w:val="20"/>
                <w:lang w:eastAsia="el-GR"/>
              </w:rPr>
              <w:t>ΛΟΥΤΡΑ ΥΠΑΤΗΣ</w:t>
            </w:r>
          </w:p>
        </w:tc>
      </w:tr>
      <w:tr w:rsidR="00501324" w:rsidRPr="003A366B" w:rsidTr="00E7339E">
        <w:trPr>
          <w:trHeight w:val="332"/>
          <w:jc w:val="center"/>
        </w:trPr>
        <w:tc>
          <w:tcPr>
            <w:tcW w:w="598"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38</w:t>
            </w:r>
          </w:p>
        </w:tc>
        <w:tc>
          <w:tcPr>
            <w:tcW w:w="2692" w:type="dxa"/>
            <w:shd w:val="clear" w:color="auto" w:fill="F4F7F7"/>
            <w:tcMar>
              <w:top w:w="45" w:type="dxa"/>
              <w:left w:w="45" w:type="dxa"/>
              <w:bottom w:w="45" w:type="dxa"/>
              <w:right w:w="45" w:type="dxa"/>
            </w:tcMar>
            <w:vAlign w:val="center"/>
          </w:tcPr>
          <w:p w:rsidR="00501324" w:rsidRPr="003A366B" w:rsidRDefault="00970F5B" w:rsidP="00E7339E">
            <w:pPr>
              <w:spacing w:before="0" w:after="0"/>
              <w:jc w:val="center"/>
              <w:rPr>
                <w:rFonts w:asciiTheme="minorHAnsi" w:eastAsia="Times New Roman" w:hAnsiTheme="minorHAnsi" w:cstheme="minorHAnsi"/>
                <w:color w:val="000000" w:themeColor="text1"/>
                <w:sz w:val="20"/>
                <w:szCs w:val="20"/>
                <w:lang w:eastAsia="el-GR"/>
              </w:rPr>
            </w:pPr>
            <w:hyperlink r:id="rId64" w:history="1">
              <w:r w:rsidR="00501324" w:rsidRPr="003A366B">
                <w:rPr>
                  <w:rStyle w:val="-0"/>
                  <w:rFonts w:asciiTheme="minorHAnsi" w:eastAsia="Times New Roman" w:hAnsiTheme="minorHAnsi" w:cstheme="minorHAnsi"/>
                  <w:color w:val="000000" w:themeColor="text1"/>
                  <w:sz w:val="20"/>
                  <w:szCs w:val="20"/>
                  <w:u w:val="none"/>
                  <w:lang w:eastAsia="el-GR"/>
                </w:rPr>
                <w:t>ΦΙΛΟΞΕΝΙΑ ΜΑΡΙΑΣ</w:t>
              </w:r>
            </w:hyperlink>
          </w:p>
        </w:tc>
        <w:tc>
          <w:tcPr>
            <w:tcW w:w="2277"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ΞΕΝΟΔΟΧΕΙΟ 2**</w:t>
            </w:r>
          </w:p>
        </w:tc>
        <w:tc>
          <w:tcPr>
            <w:tcW w:w="2821" w:type="dxa"/>
            <w:shd w:val="clear" w:color="auto" w:fill="auto"/>
            <w:tcMar>
              <w:top w:w="45" w:type="dxa"/>
              <w:left w:w="45" w:type="dxa"/>
              <w:bottom w:w="45" w:type="dxa"/>
              <w:right w:w="45" w:type="dxa"/>
            </w:tcMar>
            <w:vAlign w:val="center"/>
          </w:tcPr>
          <w:p w:rsidR="00501324" w:rsidRPr="003A366B" w:rsidRDefault="00501324" w:rsidP="00E7339E">
            <w:pPr>
              <w:spacing w:before="0" w:after="0"/>
              <w:jc w:val="center"/>
              <w:rPr>
                <w:rFonts w:asciiTheme="minorHAnsi" w:eastAsia="Times New Roman" w:hAnsiTheme="minorHAnsi" w:cstheme="minorHAnsi"/>
                <w:color w:val="000000" w:themeColor="text1"/>
                <w:sz w:val="20"/>
                <w:szCs w:val="20"/>
                <w:lang w:eastAsia="el-GR"/>
              </w:rPr>
            </w:pPr>
            <w:r w:rsidRPr="003A366B">
              <w:rPr>
                <w:rFonts w:asciiTheme="minorHAnsi" w:eastAsia="Times New Roman" w:hAnsiTheme="minorHAnsi" w:cstheme="minorHAnsi"/>
                <w:color w:val="000000" w:themeColor="text1"/>
                <w:sz w:val="20"/>
                <w:szCs w:val="20"/>
                <w:lang w:eastAsia="el-GR"/>
              </w:rPr>
              <w:t>ΛΟΥΤΡΑ ΥΠΑΤΗΣ</w:t>
            </w:r>
          </w:p>
        </w:tc>
      </w:tr>
    </w:tbl>
    <w:p w:rsidR="00332136" w:rsidRPr="00332136" w:rsidRDefault="00332136" w:rsidP="00332136">
      <w:pPr>
        <w:rPr>
          <w:lang w:eastAsia="en-US"/>
        </w:rPr>
      </w:pPr>
      <w:r>
        <w:rPr>
          <w:rStyle w:val="FontStyle321"/>
          <w:b w:val="0"/>
        </w:rPr>
        <w:t>Πηγή</w:t>
      </w:r>
      <w:r>
        <w:rPr>
          <w:rStyle w:val="FontStyle321"/>
          <w:b w:val="0"/>
          <w:lang w:val="en-US"/>
        </w:rPr>
        <w:t>:www.lamia.gr</w:t>
      </w:r>
    </w:p>
    <w:p w:rsidR="00332136" w:rsidRDefault="00332136" w:rsidP="00332136">
      <w:r>
        <w:t xml:space="preserve">Η πόλη </w:t>
      </w:r>
      <w:r w:rsidR="00E7339E">
        <w:t>της Λαμίας</w:t>
      </w:r>
      <w:r>
        <w:t xml:space="preserve"> διαθέτει</w:t>
      </w:r>
      <w:r w:rsidR="00E7339E">
        <w:t>,</w:t>
      </w:r>
      <w:r>
        <w:t xml:space="preserve"> </w:t>
      </w:r>
      <w:r w:rsidR="00E7339E">
        <w:t>επίσης,</w:t>
      </w:r>
      <w:r>
        <w:t xml:space="preserve"> υποδομές</w:t>
      </w:r>
      <w:r w:rsidR="00CA7191">
        <w:t>,</w:t>
      </w:r>
      <w:r>
        <w:t xml:space="preserve"> οι οποίες λειτουργούν ως πόλοι επισκεψιμότητας ή τουριστικής δραστηριότητας</w:t>
      </w:r>
      <w:r w:rsidR="00CA7191">
        <w:t>,</w:t>
      </w:r>
      <w:r>
        <w:t xml:space="preserve"> όπως: </w:t>
      </w:r>
    </w:p>
    <w:p w:rsidR="00332136" w:rsidRDefault="00332136" w:rsidP="00A15254">
      <w:pPr>
        <w:pStyle w:val="-1"/>
      </w:pPr>
      <w:r>
        <w:t>Συνεδριακά κέντρα</w:t>
      </w:r>
      <w:r w:rsidR="00CA7191">
        <w:t>: στην πόλη της Λαμίας λειτουργούν</w:t>
      </w:r>
      <w:r>
        <w:t xml:space="preserve"> </w:t>
      </w:r>
      <w:r w:rsidR="00A15254">
        <w:t xml:space="preserve">τρία δημοτικά </w:t>
      </w:r>
      <w:r>
        <w:t>συνεδριακά κέντ</w:t>
      </w:r>
      <w:r w:rsidR="00CA7191">
        <w:t>ρ</w:t>
      </w:r>
      <w:r>
        <w:t xml:space="preserve">α. Το πρώτο </w:t>
      </w:r>
      <w:r w:rsidR="00A15254">
        <w:t xml:space="preserve">είναι </w:t>
      </w:r>
      <w:r>
        <w:t>το συνεδριακό κέντρο στο Κάστρο της Λαμίας</w:t>
      </w:r>
      <w:r w:rsidR="00A15254">
        <w:t>,</w:t>
      </w:r>
      <w:r>
        <w:t xml:space="preserve"> το δεύτερο </w:t>
      </w:r>
      <w:r w:rsidR="00A15254">
        <w:t xml:space="preserve">το Πολιτιστικό Κέντρο της οδού Λεωνίδου και το τρίτο στεγάζεται </w:t>
      </w:r>
      <w:r>
        <w:t xml:space="preserve">στο νεόδμητο (γεωθερμικό) κτίριο της Δ.Ε.Υ.Α. Λαμίας. Η συνεδριακή υποδομή της πόλης συμπληρώνεται από τις </w:t>
      </w:r>
      <w:r w:rsidR="00A15254">
        <w:t xml:space="preserve">αμφιθετρικές </w:t>
      </w:r>
      <w:r>
        <w:t xml:space="preserve">αίθουσες των </w:t>
      </w:r>
      <w:r w:rsidR="00A15254">
        <w:t xml:space="preserve">τριτοβάθμιων εκπαιδευτικών ιδρυμάτων και τις αίθουσες πολλαπλών χρήσεων </w:t>
      </w:r>
      <w:r>
        <w:t>ξενοδοχείων υψηλών κατηγοριών.</w:t>
      </w:r>
    </w:p>
    <w:p w:rsidR="00332136" w:rsidRDefault="00332136" w:rsidP="00A15254">
      <w:pPr>
        <w:pStyle w:val="-1"/>
      </w:pPr>
      <w:r>
        <w:t>Αθλητική υποδομή: Η πόλη διαθέτει επίσης γήπεδα ποδοσφαίρου, μπάσκετ, στίβου</w:t>
      </w:r>
      <w:r w:rsidR="00CA7191">
        <w:t>,</w:t>
      </w:r>
      <w:r w:rsidR="00CA7191" w:rsidRPr="00CA7191">
        <w:t xml:space="preserve"> </w:t>
      </w:r>
      <w:r w:rsidR="00CA7191">
        <w:t xml:space="preserve">κολυμβητήριο </w:t>
      </w:r>
      <w:r>
        <w:t>και μία υποτυπώδη αερολέσχη.</w:t>
      </w:r>
    </w:p>
    <w:p w:rsidR="00857C04" w:rsidRPr="00A15254" w:rsidRDefault="00857C04" w:rsidP="00857C04">
      <w:pPr>
        <w:pStyle w:val="21"/>
        <w:rPr>
          <w:color w:val="365F91" w:themeColor="accent1" w:themeShade="BF"/>
        </w:rPr>
      </w:pPr>
      <w:bookmarkStart w:id="62" w:name="_Toc44622544"/>
      <w:r w:rsidRPr="00857C04">
        <w:rPr>
          <w:color w:val="365F91" w:themeColor="accent1" w:themeShade="BF"/>
        </w:rPr>
        <w:t>Βασικές διαπιστώσεις</w:t>
      </w:r>
      <w:bookmarkEnd w:id="62"/>
    </w:p>
    <w:p w:rsidR="0091435D" w:rsidRDefault="00305C22" w:rsidP="004E37DD">
      <w:r>
        <w:t>Στην πόλη</w:t>
      </w:r>
      <w:r w:rsidR="00224B72" w:rsidRPr="00224B72">
        <w:t xml:space="preserve"> της Λαμίας και της ευρύτερης περιοχής της Φθιώτιδας, βρίσκονται κάποια από τα σημαντικότερα αρχαιολογικά μνημεία, που πλαισιώνουν την πολιτιστική κληρονομιά της χώρας μας. Τρανταχτά παραδε</w:t>
      </w:r>
      <w:r>
        <w:t>ίγματα αποτελούν οι Θερμοπύλες</w:t>
      </w:r>
      <w:r w:rsidR="00224B72" w:rsidRPr="00224B72">
        <w:t>, η Αλαμάνα και ο Γοργοπόταμος τα οποία επισκέπτονται χιλιάδες επισκέπτες ετησίως και τα οποία τόσο ο Δήμος Λαμιέων, όσο και Περιφέρεια Στερεάς Ελλάδας θέλουν να τα αναδείξουν περαιτέρ</w:t>
      </w:r>
      <w:r>
        <w:t>ω, ώστε να δημιουργηθεί ισχυρό</w:t>
      </w:r>
      <w:r w:rsidR="00224B72" w:rsidRPr="00224B72">
        <w:t xml:space="preserve"> ρεύμα προσ</w:t>
      </w:r>
      <w:r>
        <w:t>έλκυσης</w:t>
      </w:r>
      <w:r w:rsidR="00224B72" w:rsidRPr="00224B72">
        <w:t xml:space="preserve"> </w:t>
      </w:r>
      <w:r>
        <w:t>τουριστικών ροών</w:t>
      </w:r>
      <w:r w:rsidR="00224B72" w:rsidRPr="00224B72">
        <w:t>,</w:t>
      </w:r>
      <w:r>
        <w:t>όπου παράλληλα με τα πολιτισμικά ενδιαφέροντα θα έχουν την δυνατότητα πολλαπών δραστηριοτήτων τουρισμού και περιήγησης στην πόλη της Λαμία</w:t>
      </w:r>
      <w:r w:rsidR="00224B72" w:rsidRPr="00224B72">
        <w:t xml:space="preserve">ς. </w:t>
      </w:r>
    </w:p>
    <w:p w:rsidR="0091435D" w:rsidRDefault="0091435D" w:rsidP="00224B72">
      <w:pPr>
        <w:shd w:val="clear" w:color="auto" w:fill="FFFFFF"/>
      </w:pPr>
      <w:r>
        <w:t>Σε</w:t>
      </w:r>
      <w:r w:rsidRPr="00224B72">
        <w:t xml:space="preserve"> κοντινή απόσταση, βρίσκονται  τόποι με άμεση πρόσβαση στην περιοχή παρέμβασης, που φιλοξενούν κάποιες από τις σημαντικότερες πηγές στην Ελλάδα, τα ιαματικά νερά των οποίων είναι υψηλής ποιότητας, χωρίς κατάλοιπα ή βιομηχανικά λύματα, όπως οι ιαματικές πηγές στα Καμένα Βούρλα, στα Λουτρά Θερμοπύλων, στα Λουτρά Υπάτης καθώς και η πηγή του Δ.Δ. Εκκάρας, οι οποίοι συγκεντρώνουν τη μεγαλύτερη κίνηση ημεδαπού κυρίως τουρισμού, ενώ με αξιόλογη κίνηση ακολουθούν και το Πλατύστομο, η Παλαιοβράχα και η Καϊτσα.</w:t>
      </w:r>
    </w:p>
    <w:p w:rsidR="00857C04" w:rsidRPr="00224B72" w:rsidRDefault="00224B72" w:rsidP="00224B72">
      <w:r w:rsidRPr="00224B72">
        <w:t xml:space="preserve">Ο Δήμος Λαμιέων  αναμένει ισχυρή αύξηση του τουριστικού ρεύματος στην ευρύτερη περιοχή της Λαμίας, το οποίο τεκμηριώνεται και από την αύξηση των ξένων επισκεπτών όχι μόνο αριθμητικά αλλά και σε διανυκτερεύσεις στην Περιφερειακή Ενότητα Φθιώτιδας, όπως αυτό αποτυπώνεται </w:t>
      </w:r>
      <w:r w:rsidR="0091435D">
        <w:t>στους πίνακες της προηγούμενης ενότητας.</w:t>
      </w:r>
    </w:p>
    <w:p w:rsidR="00224B72" w:rsidRPr="00224B72" w:rsidRDefault="00224B72" w:rsidP="00224B72">
      <w:pPr>
        <w:shd w:val="clear" w:color="auto" w:fill="FFFFFF"/>
      </w:pPr>
      <w:r w:rsidRPr="00224B72">
        <w:t>Η αύξηση της ροής των επισκεπτών στην πόλη της Λαμίας, αλλά και στην ευρύτερη περιοχή αναμένεται να αποτελέσει αναζωογονητική ένεση και για τις εμπορικές επιχειρήσεις της περιοχής παρέμβασης.</w:t>
      </w:r>
    </w:p>
    <w:p w:rsidR="00224B72" w:rsidRPr="00224B72" w:rsidRDefault="00224B72" w:rsidP="00224B72">
      <w:pPr>
        <w:shd w:val="clear" w:color="auto" w:fill="FFFFFF"/>
      </w:pPr>
      <w:r w:rsidRPr="00224B72">
        <w:t xml:space="preserve">Τα ανωτέρω σε συνδυασμό με το πλούσιο πολιτιστικό απόθεμα που βρίσκεται εντός, δίπλα και κοντά στην περιοχή παρέμβασης (σε επόμενο κεφάλαιο αναλύεται διεξοδικά το πολιτιστικό απόθεμα της επιλεγμένης περιοχής παρέμβασης), δημιουργεί ένα εκπληκτικό μείγμα, το οποίο </w:t>
      </w:r>
      <w:r w:rsidR="00C0016A">
        <w:t>αξιοποιώντας το μπορεί να</w:t>
      </w:r>
      <w:r w:rsidRPr="00224B72">
        <w:t xml:space="preserve"> δημιουργ</w:t>
      </w:r>
      <w:r w:rsidR="00C0016A">
        <w:t>ήσει μία</w:t>
      </w:r>
      <w:r w:rsidRPr="00224B72">
        <w:t xml:space="preserve"> ισχυρ</w:t>
      </w:r>
      <w:r w:rsidR="00C0016A">
        <w:t xml:space="preserve">ές συνθήκες αύξησης του </w:t>
      </w:r>
      <w:r w:rsidRPr="00224B72">
        <w:t xml:space="preserve">ισοζυγίου </w:t>
      </w:r>
      <w:r w:rsidR="00C0016A">
        <w:t xml:space="preserve">τουριστικής και </w:t>
      </w:r>
      <w:r w:rsidRPr="00224B72">
        <w:t>εμπορικής δραστηριότητας. Βασικός στόχος είναι να προσελκύ</w:t>
      </w:r>
      <w:r w:rsidR="00C0016A">
        <w:t xml:space="preserve">σει ένα μεγάλο αριθμό τουριστών </w:t>
      </w:r>
      <w:r w:rsidRPr="00224B72">
        <w:t xml:space="preserve">επισκεπτών, που έρχονται στην πόλη και την ευρύτερη περιοχή, ως </w:t>
      </w:r>
      <w:r w:rsidRPr="00224B72">
        <w:lastRenderedPageBreak/>
        <w:t>δυνητικούς πελάτες των επιχειρήσεων της περιοχής παρέμβασης, προωθώντας τους  κυρίως τοπικά προϊόντα.</w:t>
      </w:r>
    </w:p>
    <w:p w:rsidR="00BE3E08" w:rsidRPr="00BE3E08" w:rsidRDefault="00BE3E08" w:rsidP="00BE3E08">
      <w:pPr>
        <w:autoSpaceDE w:val="0"/>
        <w:autoSpaceDN w:val="0"/>
        <w:adjustRightInd w:val="0"/>
        <w:spacing w:before="0" w:after="0"/>
      </w:pPr>
      <w:r w:rsidRPr="00BE3E08">
        <w:t>Επιπλεόν, η πόλη της  Λαμία διαθέτει τα ιδιαίτερα χαρακτηριστικά, τα οποία</w:t>
      </w:r>
      <w:r>
        <w:t xml:space="preserve"> </w:t>
      </w:r>
      <w:r w:rsidRPr="00BE3E08">
        <w:t>σε συνδυασμό με τη δημιουργία των απαιτούμενων υποδομών, μπορεί να αποτελέσει ένα</w:t>
      </w:r>
      <w:r>
        <w:t xml:space="preserve"> city break </w:t>
      </w:r>
      <w:r w:rsidRPr="00BE3E08">
        <w:t>προορισμό. Εξάλλου η μικρή απόστασή της από κοντινούς προορισμούς όπως οι Δελφοί, ο Παρνασσός, το</w:t>
      </w:r>
      <w:r>
        <w:t xml:space="preserve"> </w:t>
      </w:r>
      <w:r w:rsidRPr="00BE3E08">
        <w:t>Βελούχι, τα Μετέωρα και το Πήλιο την καθιστούν σημαντικό πόλο επίσκεψης</w:t>
      </w:r>
      <w:r>
        <w:t>.</w:t>
      </w:r>
    </w:p>
    <w:p w:rsidR="00BE3E08" w:rsidRDefault="00BE3E08" w:rsidP="00BE3E08">
      <w:pPr>
        <w:autoSpaceDE w:val="0"/>
        <w:autoSpaceDN w:val="0"/>
        <w:adjustRightInd w:val="0"/>
        <w:spacing w:before="0" w:after="0"/>
      </w:pPr>
    </w:p>
    <w:p w:rsidR="00224B72" w:rsidRPr="00224B72" w:rsidRDefault="00BE3E08" w:rsidP="00BE3E08">
      <w:pPr>
        <w:autoSpaceDE w:val="0"/>
        <w:autoSpaceDN w:val="0"/>
        <w:adjustRightInd w:val="0"/>
        <w:spacing w:before="0" w:after="0"/>
      </w:pPr>
      <w:r w:rsidRPr="00BE3E08">
        <w:t>Ο Αστικός Τουρισμός δίνει τη δυνατότητα στο Δήμο μας να αξιοποιήσει τα πλεονεκτήματα</w:t>
      </w:r>
      <w:r>
        <w:t xml:space="preserve"> </w:t>
      </w:r>
      <w:r w:rsidRPr="00BE3E08">
        <w:t>ενός ενισχυμένου τουριστικού τομέα, τα οποία εκτείνονται από τη δημιουργία νέων θέσεων</w:t>
      </w:r>
      <w:r>
        <w:t xml:space="preserve"> </w:t>
      </w:r>
      <w:r w:rsidRPr="00BE3E08">
        <w:t xml:space="preserve">απασχόλησης και την αύξηση εσόδων ως την ουσιαστική αναβάθμιση της ποιότητας </w:t>
      </w:r>
      <w:r>
        <w:t>ζωής.</w:t>
      </w:r>
    </w:p>
    <w:p w:rsidR="00857C04" w:rsidRDefault="00BE3E08" w:rsidP="004E37DD">
      <w:pPr>
        <w:shd w:val="clear" w:color="auto" w:fill="FFFFFF"/>
      </w:pPr>
      <w:r>
        <w:t>Η</w:t>
      </w:r>
      <w:r w:rsidR="00224B72" w:rsidRPr="00224B72">
        <w:t xml:space="preserve"> αναμενόμενη τόνωση της οικονομικής δραστηριότητας </w:t>
      </w:r>
      <w:r w:rsidR="00C0016A">
        <w:t>μέσω της ανάδειξης του τουριστικού προϊόντος και της προσέλκυσης επισκεπτών</w:t>
      </w:r>
      <w:r w:rsidR="00224B72" w:rsidRPr="00224B72">
        <w:t xml:space="preserve">, μπορεί να αποτελέσει τον πυρήνα αναζωογόνησης και ανάπτυξης όλης της πόλης της Λαμίας, αλλά και της ευρύτερης περιοχής της Φθιώτιδας. </w:t>
      </w:r>
    </w:p>
    <w:p w:rsidR="00857C04" w:rsidRDefault="00857C04" w:rsidP="00857C04">
      <w:pPr>
        <w:pStyle w:val="1"/>
        <w:tabs>
          <w:tab w:val="clear" w:pos="2978"/>
          <w:tab w:val="left" w:pos="709"/>
        </w:tabs>
        <w:ind w:left="709" w:hanging="709"/>
        <w:rPr>
          <w:color w:val="1F497D" w:themeColor="text2"/>
        </w:rPr>
      </w:pPr>
      <w:bookmarkStart w:id="63" w:name="_Toc44622545"/>
      <w:r>
        <w:rPr>
          <w:color w:val="1F497D" w:themeColor="text2"/>
        </w:rPr>
        <w:lastRenderedPageBreak/>
        <w:t>Αξιολόγηση της Υφιστάμενης Κατάστασης</w:t>
      </w:r>
      <w:bookmarkEnd w:id="63"/>
    </w:p>
    <w:p w:rsidR="00905C5F" w:rsidRPr="00111405" w:rsidRDefault="00905C5F" w:rsidP="00905C5F">
      <w:r w:rsidRPr="00111405">
        <w:t xml:space="preserve">Για την </w:t>
      </w:r>
      <w:r w:rsidRPr="00111405">
        <w:rPr>
          <w:b/>
        </w:rPr>
        <w:t>αξιολόγηση του</w:t>
      </w:r>
      <w:r>
        <w:rPr>
          <w:b/>
        </w:rPr>
        <w:t xml:space="preserve"> εσωτερικού και</w:t>
      </w:r>
      <w:r w:rsidRPr="00111405">
        <w:rPr>
          <w:b/>
        </w:rPr>
        <w:t xml:space="preserve"> εξωτερικού περιβάλλοντος</w:t>
      </w:r>
      <w:r w:rsidRPr="00111405">
        <w:t xml:space="preserve"> του Δήμου</w:t>
      </w:r>
      <w:r w:rsidR="00CA7191">
        <w:t>,</w:t>
      </w:r>
      <w:r w:rsidRPr="00111405">
        <w:t xml:space="preserve"> </w:t>
      </w:r>
      <w:r>
        <w:t>όσο</w:t>
      </w:r>
      <w:r w:rsidR="00CA7191">
        <w:t>ν</w:t>
      </w:r>
      <w:r>
        <w:t xml:space="preserve"> αφορά την  τουριστική προβολή και ανάπτυξη</w:t>
      </w:r>
      <w:r w:rsidR="00CA7191">
        <w:t>,</w:t>
      </w:r>
      <w:r>
        <w:t xml:space="preserve"> </w:t>
      </w:r>
      <w:r w:rsidRPr="00111405">
        <w:t>χρησιμοποι</w:t>
      </w:r>
      <w:r>
        <w:t xml:space="preserve">είται </w:t>
      </w:r>
      <w:r w:rsidRPr="00111405">
        <w:t xml:space="preserve">η </w:t>
      </w:r>
      <w:r w:rsidRPr="00111405">
        <w:rPr>
          <w:b/>
        </w:rPr>
        <w:t>μέθοδος</w:t>
      </w:r>
      <w:r>
        <w:rPr>
          <w:b/>
        </w:rPr>
        <w:t xml:space="preserve"> </w:t>
      </w:r>
      <w:r w:rsidRPr="00111405">
        <w:rPr>
          <w:b/>
        </w:rPr>
        <w:t>SWOT</w:t>
      </w:r>
      <w:r>
        <w:rPr>
          <w:b/>
        </w:rPr>
        <w:t xml:space="preserve">. </w:t>
      </w:r>
      <w:r w:rsidRPr="00905C5F">
        <w:t>Πρ</w:t>
      </w:r>
      <w:r>
        <w:t>όκειται</w:t>
      </w:r>
      <w:r w:rsidRPr="00111405">
        <w:t xml:space="preserve"> για την ανάλυση των ισχυρών και αδύνατων σημείων του εσωτερικού περιβάλλοντος και την </w:t>
      </w:r>
      <w:r>
        <w:t xml:space="preserve">διερεύνεση </w:t>
      </w:r>
      <w:r w:rsidRPr="00111405">
        <w:t>των ευκαιριών και απειλών του εξωτερικού περιβάλλοντος. Η SWOT συμβάλλει στην κατανόηση του προφίλ μιας περιοχής και στην αναγνώριση της στρατηγικής</w:t>
      </w:r>
      <w:r w:rsidR="00CA7191">
        <w:t>,</w:t>
      </w:r>
      <w:r w:rsidRPr="00111405">
        <w:t xml:space="preserve"> που θα πρέπει να ακολουθηθεί </w:t>
      </w:r>
      <w:r>
        <w:t>σε αντίστοιχους τομείς παρέμβασης</w:t>
      </w:r>
      <w:r w:rsidRPr="00111405">
        <w:t xml:space="preserve"> και υλοποιείται σε τρία διακριτά στάδια:</w:t>
      </w:r>
    </w:p>
    <w:p w:rsidR="00905C5F" w:rsidRPr="00111405" w:rsidRDefault="00905C5F" w:rsidP="00565B1C">
      <w:pPr>
        <w:pStyle w:val="a"/>
        <w:numPr>
          <w:ilvl w:val="0"/>
          <w:numId w:val="15"/>
        </w:numPr>
      </w:pPr>
      <w:r w:rsidRPr="00111405">
        <w:t xml:space="preserve">Καταγράφονται απόψεις και κωδικοποιούνται τα στοιχεία της ανάλυσης αναφορικά με τα εσωτερικά ισχυρά και αδύνατα σημεία του </w:t>
      </w:r>
      <w:r>
        <w:t>Δήμου</w:t>
      </w:r>
      <w:r w:rsidRPr="00111405">
        <w:t xml:space="preserve"> και τ</w:t>
      </w:r>
      <w:r>
        <w:t>η</w:t>
      </w:r>
      <w:r w:rsidRPr="00111405">
        <w:t>ς περιοχής, καθώς και τις εξωτερικές ευκαιρίες και απειλές.</w:t>
      </w:r>
    </w:p>
    <w:p w:rsidR="00905C5F" w:rsidRPr="00111405" w:rsidRDefault="00905C5F" w:rsidP="00905C5F">
      <w:pPr>
        <w:pStyle w:val="a"/>
      </w:pPr>
      <w:r w:rsidRPr="00111405">
        <w:t>Η κατάσταση αναλύεται με την εξέταση των πιθανών τρόπων μέσω των οποίων θα ενδυναμωθούν τα ισχυρά σημεία του φορέα και της περιοχής, προκειμένου να υπερκεράσουν τις αναγνωρισμένες αδυναμίες, καθώς και με την αναγνώριση των ευκαιριών που δύναται να αξιοποιηθούν, προκειμένου να υπερισχύσουν των απειλών.</w:t>
      </w:r>
    </w:p>
    <w:p w:rsidR="00905C5F" w:rsidRPr="00111405" w:rsidRDefault="00905C5F" w:rsidP="00905C5F">
      <w:pPr>
        <w:pStyle w:val="a"/>
      </w:pPr>
      <w:r w:rsidRPr="00111405">
        <w:t>Διαμορφώνεται η στρατηγική για την επίτευξη βελτιώσεων (η οποία εξειδικεύεται περαιτέρω σε επόμενα στάδια του Επιχειρησιακού Προγράμματος).</w:t>
      </w:r>
    </w:p>
    <w:p w:rsidR="00905C5F" w:rsidRPr="00111405" w:rsidRDefault="00905C5F" w:rsidP="004F2F1A">
      <w:pPr>
        <w:pStyle w:val="aa"/>
      </w:pPr>
      <w:bookmarkStart w:id="64" w:name="_Toc191109111"/>
      <w:bookmarkStart w:id="65" w:name="_Toc38825995"/>
      <w:bookmarkStart w:id="66" w:name="_Toc44622601"/>
      <w:r w:rsidRPr="00111405">
        <w:t xml:space="preserve">Σχήμα </w:t>
      </w:r>
      <w:fldSimple w:instr=" SEQ Σχήμα \* ARABIC ">
        <w:r w:rsidR="00733646">
          <w:rPr>
            <w:noProof/>
          </w:rPr>
          <w:t>11</w:t>
        </w:r>
      </w:fldSimple>
      <w:r w:rsidRPr="00111405">
        <w:t>:</w:t>
      </w:r>
      <w:r w:rsidRPr="00111405">
        <w:tab/>
        <w:t>Τυπική διάταξη SWOT Analysis</w:t>
      </w:r>
      <w:bookmarkEnd w:id="64"/>
      <w:bookmarkEnd w:id="65"/>
      <w:bookmarkEnd w:id="66"/>
    </w:p>
    <w:tbl>
      <w:tblPr>
        <w:tblW w:w="6665" w:type="dxa"/>
        <w:jc w:val="center"/>
        <w:tblBorders>
          <w:insideH w:val="dotted" w:sz="4" w:space="0" w:color="auto"/>
          <w:insideV w:val="dotted" w:sz="4" w:space="0" w:color="auto"/>
        </w:tblBorders>
        <w:tblLayout w:type="fixed"/>
        <w:tblLook w:val="0000" w:firstRow="0" w:lastRow="0" w:firstColumn="0" w:lastColumn="0" w:noHBand="0" w:noVBand="0"/>
      </w:tblPr>
      <w:tblGrid>
        <w:gridCol w:w="2502"/>
        <w:gridCol w:w="1954"/>
        <w:gridCol w:w="2209"/>
      </w:tblGrid>
      <w:tr w:rsidR="00905C5F" w:rsidRPr="00111405" w:rsidTr="00AC1AA1">
        <w:trPr>
          <w:cantSplit/>
          <w:jc w:val="center"/>
        </w:trPr>
        <w:tc>
          <w:tcPr>
            <w:tcW w:w="2502" w:type="dxa"/>
            <w:shd w:val="clear" w:color="auto" w:fill="003366"/>
            <w:vAlign w:val="center"/>
          </w:tcPr>
          <w:p w:rsidR="00905C5F" w:rsidRPr="00111405" w:rsidRDefault="00905C5F" w:rsidP="00905C5F">
            <w:pPr>
              <w:pStyle w:val="TableHeader"/>
              <w:keepNext/>
              <w:rPr>
                <w:rFonts w:cs="Arial"/>
                <w:color w:val="FFFFFF"/>
              </w:rPr>
            </w:pPr>
            <w:r w:rsidRPr="00111405">
              <w:rPr>
                <w:rFonts w:cs="Arial"/>
                <w:color w:val="FFFFFF"/>
              </w:rPr>
              <w:t>Ε</w:t>
            </w:r>
            <w:r>
              <w:rPr>
                <w:rFonts w:cs="Arial"/>
                <w:color w:val="FFFFFF"/>
              </w:rPr>
              <w:t>σ</w:t>
            </w:r>
            <w:r w:rsidRPr="00111405">
              <w:rPr>
                <w:rFonts w:cs="Arial"/>
                <w:color w:val="FFFFFF"/>
              </w:rPr>
              <w:t>ωτερικό Περιβάλλον</w:t>
            </w:r>
          </w:p>
        </w:tc>
        <w:tc>
          <w:tcPr>
            <w:tcW w:w="1954" w:type="dxa"/>
            <w:shd w:val="clear" w:color="auto" w:fill="D9ECFF"/>
            <w:vAlign w:val="center"/>
          </w:tcPr>
          <w:p w:rsidR="00905C5F" w:rsidRPr="00111405" w:rsidRDefault="00905C5F" w:rsidP="00AC1AA1">
            <w:pPr>
              <w:keepNext/>
              <w:jc w:val="center"/>
              <w:rPr>
                <w:rFonts w:cs="Arial"/>
                <w:b/>
                <w:sz w:val="20"/>
                <w:szCs w:val="20"/>
              </w:rPr>
            </w:pPr>
            <w:r>
              <w:rPr>
                <w:rFonts w:cs="Arial"/>
                <w:b/>
                <w:sz w:val="20"/>
                <w:szCs w:val="20"/>
              </w:rPr>
              <w:t>Δυνάμεις</w:t>
            </w:r>
          </w:p>
          <w:p w:rsidR="00905C5F" w:rsidRPr="00111405" w:rsidRDefault="00054FF7" w:rsidP="00AC1AA1">
            <w:pPr>
              <w:keepNext/>
              <w:jc w:val="center"/>
              <w:rPr>
                <w:rFonts w:cs="Arial"/>
                <w:b/>
                <w:sz w:val="20"/>
                <w:szCs w:val="20"/>
              </w:rPr>
            </w:pPr>
            <w:r>
              <w:rPr>
                <w:noProof/>
                <w:lang w:eastAsia="el-GR"/>
              </w:rPr>
              <mc:AlternateContent>
                <mc:Choice Requires="wps">
                  <w:drawing>
                    <wp:anchor distT="0" distB="0" distL="114300" distR="114300" simplePos="0" relativeHeight="251659264" behindDoc="0" locked="0" layoutInCell="1" allowOverlap="1">
                      <wp:simplePos x="0" y="0"/>
                      <wp:positionH relativeFrom="column">
                        <wp:posOffset>498475</wp:posOffset>
                      </wp:positionH>
                      <wp:positionV relativeFrom="paragraph">
                        <wp:posOffset>178435</wp:posOffset>
                      </wp:positionV>
                      <wp:extent cx="1314450" cy="576580"/>
                      <wp:effectExtent l="0" t="0" r="0" b="0"/>
                      <wp:wrapNone/>
                      <wp:docPr id="23"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576580"/>
                              </a:xfrm>
                              <a:prstGeom prst="ellipse">
                                <a:avLst/>
                              </a:prstGeom>
                              <a:solidFill>
                                <a:srgbClr val="FFFFFF"/>
                              </a:solidFill>
                              <a:ln w="9525">
                                <a:solidFill>
                                  <a:srgbClr val="000000"/>
                                </a:solidFill>
                                <a:round/>
                                <a:headEnd/>
                                <a:tailEnd/>
                              </a:ln>
                            </wps:spPr>
                            <wps:txbx>
                              <w:txbxContent>
                                <w:p w:rsidR="009915A3" w:rsidRDefault="009915A3" w:rsidP="00905C5F">
                                  <w:pPr>
                                    <w:jc w:val="center"/>
                                  </w:pPr>
                                  <w:r>
                                    <w:rPr>
                                      <w:b/>
                                    </w:rPr>
                                    <w:t>Προτάσεις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 o:spid="_x0000_s1026" style="position:absolute;left:0;text-align:left;margin-left:39.25pt;margin-top:14.05pt;width:103.5pt;height:45.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">
                      <v:textbox>
                        <w:txbxContent>
                          <w:p w:rsidR="009915A3" w:rsidRDefault="009915A3" w:rsidP="00905C5F">
                            <w:pPr>
                              <w:jc w:val="center"/>
                            </w:pPr>
                            <w:r>
                              <w:rPr>
                                <w:b/>
                              </w:rPr>
                              <w:t>Προτάσεις</w:t>
                            </w:r>
                          </w:p>
                        </w:txbxContent>
                      </v:textbox>
                    </v:oval>
                  </w:pict>
                </mc:Fallback>
              </mc:AlternateContent>
            </w:r>
            <w:r w:rsidR="00905C5F" w:rsidRPr="00111405">
              <w:rPr>
                <w:rFonts w:cs="Arial"/>
                <w:b/>
                <w:sz w:val="20"/>
                <w:szCs w:val="20"/>
              </w:rPr>
              <w:t>( Strengths)</w:t>
            </w:r>
          </w:p>
          <w:p w:rsidR="00905C5F" w:rsidRPr="00111405" w:rsidRDefault="00905C5F" w:rsidP="00AC1AA1">
            <w:pPr>
              <w:keepNext/>
              <w:jc w:val="center"/>
              <w:rPr>
                <w:rFonts w:cs="Arial"/>
                <w:b/>
                <w:sz w:val="20"/>
                <w:szCs w:val="20"/>
              </w:rPr>
            </w:pPr>
          </w:p>
        </w:tc>
        <w:tc>
          <w:tcPr>
            <w:tcW w:w="2209" w:type="dxa"/>
            <w:shd w:val="clear" w:color="auto" w:fill="D9ECFF"/>
            <w:vAlign w:val="center"/>
          </w:tcPr>
          <w:p w:rsidR="00905C5F" w:rsidRPr="00111405" w:rsidRDefault="00905C5F" w:rsidP="00AC1AA1">
            <w:pPr>
              <w:keepNext/>
              <w:jc w:val="center"/>
              <w:rPr>
                <w:rFonts w:cs="Arial"/>
                <w:b/>
                <w:sz w:val="20"/>
                <w:szCs w:val="20"/>
              </w:rPr>
            </w:pPr>
            <w:r w:rsidRPr="00111405">
              <w:rPr>
                <w:rFonts w:cs="Arial"/>
                <w:b/>
                <w:sz w:val="20"/>
                <w:szCs w:val="20"/>
              </w:rPr>
              <w:t>Α</w:t>
            </w:r>
            <w:r>
              <w:rPr>
                <w:rFonts w:cs="Arial"/>
                <w:b/>
                <w:sz w:val="20"/>
                <w:szCs w:val="20"/>
              </w:rPr>
              <w:t>δυναμίες</w:t>
            </w:r>
          </w:p>
          <w:p w:rsidR="00905C5F" w:rsidRPr="00111405" w:rsidRDefault="00905C5F" w:rsidP="00AC1AA1">
            <w:pPr>
              <w:keepNext/>
              <w:jc w:val="center"/>
              <w:rPr>
                <w:rFonts w:cs="Arial"/>
                <w:b/>
                <w:sz w:val="20"/>
                <w:szCs w:val="20"/>
              </w:rPr>
            </w:pPr>
            <w:r w:rsidRPr="00111405">
              <w:rPr>
                <w:rFonts w:cs="Arial"/>
                <w:b/>
                <w:sz w:val="20"/>
                <w:szCs w:val="20"/>
              </w:rPr>
              <w:t>(Weaknesses)</w:t>
            </w:r>
          </w:p>
          <w:p w:rsidR="00905C5F" w:rsidRPr="00111405" w:rsidRDefault="00905C5F" w:rsidP="00AC1AA1">
            <w:pPr>
              <w:keepNext/>
              <w:jc w:val="center"/>
              <w:rPr>
                <w:rFonts w:cs="Arial"/>
                <w:b/>
                <w:sz w:val="20"/>
                <w:szCs w:val="20"/>
              </w:rPr>
            </w:pPr>
          </w:p>
        </w:tc>
      </w:tr>
      <w:tr w:rsidR="00905C5F" w:rsidRPr="00111405" w:rsidTr="00AC1AA1">
        <w:trPr>
          <w:cantSplit/>
          <w:trHeight w:val="1445"/>
          <w:jc w:val="center"/>
        </w:trPr>
        <w:tc>
          <w:tcPr>
            <w:tcW w:w="2502" w:type="dxa"/>
            <w:shd w:val="clear" w:color="auto" w:fill="003366"/>
            <w:vAlign w:val="center"/>
          </w:tcPr>
          <w:p w:rsidR="00905C5F" w:rsidRPr="00111405" w:rsidRDefault="00905C5F" w:rsidP="00905C5F">
            <w:pPr>
              <w:pStyle w:val="TableHeader"/>
              <w:keepNext/>
              <w:rPr>
                <w:rFonts w:cs="Arial"/>
                <w:color w:val="FFFFFF"/>
              </w:rPr>
            </w:pPr>
            <w:r w:rsidRPr="00111405">
              <w:rPr>
                <w:rFonts w:cs="Arial"/>
                <w:color w:val="FFFFFF"/>
              </w:rPr>
              <w:t>Ε</w:t>
            </w:r>
            <w:r>
              <w:rPr>
                <w:rFonts w:cs="Arial"/>
                <w:color w:val="FFFFFF"/>
              </w:rPr>
              <w:t>ξ</w:t>
            </w:r>
            <w:r w:rsidRPr="00111405">
              <w:rPr>
                <w:rFonts w:cs="Arial"/>
                <w:color w:val="FFFFFF"/>
              </w:rPr>
              <w:t>ωτερικό Περιβάλλον</w:t>
            </w:r>
          </w:p>
        </w:tc>
        <w:tc>
          <w:tcPr>
            <w:tcW w:w="1954" w:type="dxa"/>
            <w:shd w:val="clear" w:color="auto" w:fill="D9ECFF"/>
            <w:vAlign w:val="center"/>
          </w:tcPr>
          <w:p w:rsidR="00905C5F" w:rsidRPr="00111405" w:rsidRDefault="00905C5F" w:rsidP="00AC1AA1">
            <w:pPr>
              <w:keepNext/>
              <w:jc w:val="center"/>
              <w:rPr>
                <w:rFonts w:cs="Arial"/>
                <w:b/>
                <w:sz w:val="20"/>
                <w:szCs w:val="20"/>
              </w:rPr>
            </w:pPr>
            <w:r>
              <w:rPr>
                <w:rFonts w:cs="Arial"/>
                <w:b/>
                <w:sz w:val="20"/>
                <w:szCs w:val="20"/>
              </w:rPr>
              <w:t>Ευκαιρίες</w:t>
            </w:r>
          </w:p>
          <w:p w:rsidR="00905C5F" w:rsidRPr="00111405" w:rsidRDefault="00905C5F" w:rsidP="00AC1AA1">
            <w:pPr>
              <w:keepNext/>
              <w:jc w:val="center"/>
              <w:rPr>
                <w:rFonts w:cs="Arial"/>
                <w:b/>
                <w:sz w:val="20"/>
                <w:szCs w:val="20"/>
              </w:rPr>
            </w:pPr>
            <w:r w:rsidRPr="00111405">
              <w:rPr>
                <w:rFonts w:cs="Arial"/>
                <w:b/>
                <w:sz w:val="20"/>
                <w:szCs w:val="20"/>
              </w:rPr>
              <w:t>(Opportunities)</w:t>
            </w:r>
          </w:p>
        </w:tc>
        <w:tc>
          <w:tcPr>
            <w:tcW w:w="2209" w:type="dxa"/>
            <w:shd w:val="clear" w:color="auto" w:fill="D9ECFF"/>
            <w:vAlign w:val="center"/>
          </w:tcPr>
          <w:p w:rsidR="00905C5F" w:rsidRPr="00111405" w:rsidRDefault="00905C5F" w:rsidP="00AC1AA1">
            <w:pPr>
              <w:keepNext/>
              <w:jc w:val="center"/>
              <w:rPr>
                <w:rFonts w:cs="Arial"/>
                <w:b/>
                <w:sz w:val="20"/>
                <w:szCs w:val="20"/>
              </w:rPr>
            </w:pPr>
            <w:r>
              <w:rPr>
                <w:rFonts w:cs="Arial"/>
                <w:b/>
                <w:sz w:val="20"/>
                <w:szCs w:val="20"/>
              </w:rPr>
              <w:t>Απειλές</w:t>
            </w:r>
          </w:p>
          <w:p w:rsidR="00905C5F" w:rsidRPr="00111405" w:rsidRDefault="00905C5F" w:rsidP="00AC1AA1">
            <w:pPr>
              <w:keepNext/>
              <w:jc w:val="center"/>
              <w:rPr>
                <w:rFonts w:cs="Arial"/>
                <w:b/>
                <w:sz w:val="20"/>
                <w:szCs w:val="20"/>
              </w:rPr>
            </w:pPr>
            <w:r w:rsidRPr="00111405">
              <w:rPr>
                <w:rFonts w:cs="Arial"/>
                <w:b/>
                <w:sz w:val="20"/>
                <w:szCs w:val="20"/>
              </w:rPr>
              <w:t>(Threats)</w:t>
            </w:r>
          </w:p>
        </w:tc>
      </w:tr>
    </w:tbl>
    <w:p w:rsidR="00857C04" w:rsidRDefault="00857C04" w:rsidP="00857C04">
      <w:pPr>
        <w:pStyle w:val="21"/>
        <w:rPr>
          <w:color w:val="365F91" w:themeColor="accent1" w:themeShade="BF"/>
        </w:rPr>
      </w:pPr>
      <w:bookmarkStart w:id="67" w:name="_Toc44622546"/>
      <w:r>
        <w:rPr>
          <w:color w:val="365F91" w:themeColor="accent1" w:themeShade="BF"/>
          <w:lang w:val="en-US"/>
        </w:rPr>
        <w:t>S</w:t>
      </w:r>
      <w:r>
        <w:rPr>
          <w:color w:val="365F91" w:themeColor="accent1" w:themeShade="BF"/>
        </w:rPr>
        <w:t>.</w:t>
      </w:r>
      <w:r>
        <w:rPr>
          <w:color w:val="365F91" w:themeColor="accent1" w:themeShade="BF"/>
          <w:lang w:val="en-US"/>
        </w:rPr>
        <w:t>W</w:t>
      </w:r>
      <w:r>
        <w:rPr>
          <w:color w:val="365F91" w:themeColor="accent1" w:themeShade="BF"/>
        </w:rPr>
        <w:t>.</w:t>
      </w:r>
      <w:r>
        <w:rPr>
          <w:color w:val="365F91" w:themeColor="accent1" w:themeShade="BF"/>
          <w:lang w:val="en-US"/>
        </w:rPr>
        <w:t>O</w:t>
      </w:r>
      <w:r>
        <w:rPr>
          <w:color w:val="365F91" w:themeColor="accent1" w:themeShade="BF"/>
        </w:rPr>
        <w:t>.</w:t>
      </w:r>
      <w:r>
        <w:rPr>
          <w:color w:val="365F91" w:themeColor="accent1" w:themeShade="BF"/>
          <w:lang w:val="en-US"/>
        </w:rPr>
        <w:t>T</w:t>
      </w:r>
      <w:r>
        <w:rPr>
          <w:color w:val="365F91" w:themeColor="accent1" w:themeShade="BF"/>
        </w:rPr>
        <w:t>.</w:t>
      </w:r>
      <w:r w:rsidRPr="00857C04">
        <w:rPr>
          <w:color w:val="365F91" w:themeColor="accent1" w:themeShade="BF"/>
        </w:rPr>
        <w:t xml:space="preserve"> Αν</w:t>
      </w:r>
      <w:r>
        <w:rPr>
          <w:color w:val="365F91" w:themeColor="accent1" w:themeShade="BF"/>
        </w:rPr>
        <w:t>άλυση</w:t>
      </w:r>
      <w:bookmarkEnd w:id="67"/>
    </w:p>
    <w:p w:rsidR="00733646" w:rsidRPr="00733646" w:rsidRDefault="00733646" w:rsidP="004F2F1A">
      <w:pPr>
        <w:pStyle w:val="aa"/>
        <w:rPr>
          <w:lang w:eastAsia="en-US"/>
        </w:rPr>
      </w:pPr>
      <w:bookmarkStart w:id="68" w:name="_Toc44626599"/>
      <w:r w:rsidRPr="00B72EFD">
        <w:t xml:space="preserve">Πίνακας </w:t>
      </w:r>
      <w:fldSimple w:instr=" SEQ Πίνακας \* ARABIC ">
        <w:r>
          <w:rPr>
            <w:noProof/>
          </w:rPr>
          <w:t>12</w:t>
        </w:r>
      </w:fldSimple>
      <w:r>
        <w:t xml:space="preserve">: Πίνακας </w:t>
      </w:r>
      <w:r>
        <w:rPr>
          <w:lang w:val="en-US"/>
        </w:rPr>
        <w:t>S</w:t>
      </w:r>
      <w:r w:rsidRPr="00733646">
        <w:t>.</w:t>
      </w:r>
      <w:r>
        <w:rPr>
          <w:lang w:val="en-US"/>
        </w:rPr>
        <w:t>W</w:t>
      </w:r>
      <w:r w:rsidRPr="00733646">
        <w:t>.</w:t>
      </w:r>
      <w:r>
        <w:rPr>
          <w:lang w:val="en-US"/>
        </w:rPr>
        <w:t>O</w:t>
      </w:r>
      <w:r w:rsidRPr="00733646">
        <w:t>.</w:t>
      </w:r>
      <w:r>
        <w:rPr>
          <w:lang w:val="en-US"/>
        </w:rPr>
        <w:t>T</w:t>
      </w:r>
      <w:r w:rsidRPr="00733646">
        <w:t xml:space="preserve"> </w:t>
      </w:r>
      <w:r>
        <w:t>Ανάλυσης</w:t>
      </w:r>
      <w:bookmarkEnd w:id="68"/>
    </w:p>
    <w:tbl>
      <w:tblPr>
        <w:tblW w:w="0" w:type="auto"/>
        <w:jc w:val="center"/>
        <w:tblCellSpacing w:w="144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1E0" w:firstRow="1" w:lastRow="1" w:firstColumn="1" w:lastColumn="1" w:noHBand="0" w:noVBand="0"/>
      </w:tblPr>
      <w:tblGrid>
        <w:gridCol w:w="4717"/>
        <w:gridCol w:w="4854"/>
      </w:tblGrid>
      <w:tr w:rsidR="00857C04" w:rsidTr="00635DDB">
        <w:trPr>
          <w:tblCellSpacing w:w="1440" w:type="nil"/>
          <w:jc w:val="center"/>
        </w:trPr>
        <w:tc>
          <w:tcPr>
            <w:tcW w:w="4928" w:type="dxa"/>
            <w:shd w:val="clear" w:color="auto" w:fill="404040" w:themeFill="text1" w:themeFillTint="BF"/>
            <w:vAlign w:val="center"/>
          </w:tcPr>
          <w:p w:rsidR="00857C04" w:rsidRPr="00157C31" w:rsidRDefault="00857C04" w:rsidP="00AC1AA1">
            <w:pPr>
              <w:spacing w:line="276" w:lineRule="auto"/>
              <w:jc w:val="center"/>
              <w:rPr>
                <w:rFonts w:cs="Arial"/>
                <w:bCs/>
                <w:color w:val="FFFFFF"/>
                <w:sz w:val="20"/>
                <w:szCs w:val="20"/>
              </w:rPr>
            </w:pPr>
            <w:r w:rsidRPr="00157C31">
              <w:rPr>
                <w:rFonts w:cs="Arial"/>
                <w:bCs/>
                <w:color w:val="FFFFFF"/>
                <w:sz w:val="20"/>
                <w:szCs w:val="20"/>
              </w:rPr>
              <w:t>Δυνατότητες και Ευκαιρίες</w:t>
            </w:r>
          </w:p>
        </w:tc>
        <w:tc>
          <w:tcPr>
            <w:tcW w:w="5067" w:type="dxa"/>
            <w:shd w:val="clear" w:color="auto" w:fill="404040" w:themeFill="text1" w:themeFillTint="BF"/>
            <w:vAlign w:val="center"/>
          </w:tcPr>
          <w:p w:rsidR="00857C04" w:rsidRPr="00157C31" w:rsidRDefault="00857C04" w:rsidP="00AC1AA1">
            <w:pPr>
              <w:spacing w:line="276" w:lineRule="auto"/>
              <w:jc w:val="center"/>
              <w:rPr>
                <w:rFonts w:cs="Arial"/>
                <w:bCs/>
                <w:color w:val="FFFFFF"/>
                <w:sz w:val="20"/>
                <w:szCs w:val="20"/>
              </w:rPr>
            </w:pPr>
            <w:r w:rsidRPr="00157C31">
              <w:rPr>
                <w:rFonts w:cs="Arial"/>
                <w:bCs/>
                <w:color w:val="FFFFFF"/>
                <w:sz w:val="20"/>
                <w:szCs w:val="20"/>
              </w:rPr>
              <w:t>Προβλήματα και Περιορισμοί</w:t>
            </w:r>
          </w:p>
        </w:tc>
      </w:tr>
      <w:tr w:rsidR="00857C04" w:rsidTr="00635DDB">
        <w:trPr>
          <w:tblCellSpacing w:w="1440" w:type="nil"/>
          <w:jc w:val="center"/>
        </w:trPr>
        <w:tc>
          <w:tcPr>
            <w:tcW w:w="4928" w:type="dxa"/>
            <w:shd w:val="clear" w:color="auto" w:fill="00B0F0"/>
          </w:tcPr>
          <w:p w:rsidR="00857C04" w:rsidRPr="00157C31" w:rsidRDefault="00857C04" w:rsidP="00AC1AA1">
            <w:pPr>
              <w:spacing w:line="276" w:lineRule="auto"/>
              <w:jc w:val="center"/>
              <w:rPr>
                <w:rFonts w:cs="Arial"/>
                <w:bCs/>
                <w:sz w:val="20"/>
                <w:szCs w:val="20"/>
              </w:rPr>
            </w:pPr>
            <w:r w:rsidRPr="00157C31">
              <w:rPr>
                <w:rFonts w:cs="Arial"/>
                <w:bCs/>
                <w:sz w:val="20"/>
                <w:szCs w:val="20"/>
              </w:rPr>
              <w:t>Δυνατότητες</w:t>
            </w:r>
          </w:p>
        </w:tc>
        <w:tc>
          <w:tcPr>
            <w:tcW w:w="5067" w:type="dxa"/>
            <w:shd w:val="clear" w:color="auto" w:fill="E5B8B7" w:themeFill="accent2" w:themeFillTint="66"/>
          </w:tcPr>
          <w:p w:rsidR="00857C04" w:rsidRPr="00157C31" w:rsidRDefault="00857C04" w:rsidP="00AC1AA1">
            <w:pPr>
              <w:spacing w:line="276" w:lineRule="auto"/>
              <w:jc w:val="center"/>
              <w:rPr>
                <w:rFonts w:cs="Arial"/>
                <w:bCs/>
                <w:sz w:val="20"/>
                <w:szCs w:val="20"/>
              </w:rPr>
            </w:pPr>
            <w:r w:rsidRPr="00157C31">
              <w:rPr>
                <w:rFonts w:cs="Arial"/>
                <w:bCs/>
                <w:sz w:val="20"/>
                <w:szCs w:val="20"/>
              </w:rPr>
              <w:t>Προβλήματα</w:t>
            </w:r>
          </w:p>
        </w:tc>
      </w:tr>
      <w:tr w:rsidR="00857C04" w:rsidTr="00635DDB">
        <w:trPr>
          <w:tblCellSpacing w:w="1440" w:type="nil"/>
          <w:jc w:val="center"/>
        </w:trPr>
        <w:tc>
          <w:tcPr>
            <w:tcW w:w="4928" w:type="dxa"/>
          </w:tcPr>
          <w:p w:rsidR="00F379C5" w:rsidRPr="00F379C5" w:rsidRDefault="00F379C5" w:rsidP="00F379C5">
            <w:pPr>
              <w:pStyle w:val="af4"/>
              <w:numPr>
                <w:ilvl w:val="0"/>
                <w:numId w:val="14"/>
              </w:numPr>
              <w:ind w:left="426" w:hanging="284"/>
              <w:rPr>
                <w:rFonts w:ascii="Arial" w:eastAsia="Times New Roman" w:hAnsi="Arial" w:cs="Arial"/>
                <w:bCs/>
                <w:lang w:eastAsia="el-GR"/>
              </w:rPr>
            </w:pPr>
            <w:r w:rsidRPr="00F379C5">
              <w:rPr>
                <w:rFonts w:ascii="Arial" w:eastAsia="Times New Roman" w:hAnsi="Arial" w:cs="Arial"/>
                <w:bCs/>
                <w:lang w:eastAsia="el-GR"/>
              </w:rPr>
              <w:t>Κεντροβαρής θέση του Δήμου στον εθνικό γεωγραφικό χώρο και στο σύστημα διεθνών και εθνικών μεταφορών</w:t>
            </w:r>
          </w:p>
          <w:p w:rsidR="00F379C5" w:rsidRPr="00F379C5" w:rsidRDefault="00F379C5" w:rsidP="00F379C5">
            <w:pPr>
              <w:pStyle w:val="af4"/>
              <w:numPr>
                <w:ilvl w:val="0"/>
                <w:numId w:val="14"/>
              </w:numPr>
              <w:ind w:left="426" w:hanging="284"/>
              <w:rPr>
                <w:rFonts w:ascii="Arial" w:eastAsia="Times New Roman" w:hAnsi="Arial" w:cs="Arial"/>
                <w:bCs/>
                <w:lang w:eastAsia="el-GR"/>
              </w:rPr>
            </w:pPr>
            <w:r w:rsidRPr="00F379C5">
              <w:rPr>
                <w:rFonts w:ascii="Arial" w:eastAsia="Times New Roman" w:hAnsi="Arial" w:cs="Arial"/>
                <w:bCs/>
                <w:lang w:eastAsia="el-GR"/>
              </w:rPr>
              <w:t>Γειτνίαση με την Μητροπολιτική Περιφέρεια Αττικής</w:t>
            </w:r>
          </w:p>
          <w:p w:rsidR="00F379C5" w:rsidRDefault="00F379C5" w:rsidP="00F379C5">
            <w:pPr>
              <w:pStyle w:val="af4"/>
              <w:numPr>
                <w:ilvl w:val="0"/>
                <w:numId w:val="14"/>
              </w:numPr>
              <w:ind w:left="426" w:hanging="284"/>
              <w:rPr>
                <w:rFonts w:ascii="Arial" w:eastAsia="Times New Roman" w:hAnsi="Arial" w:cs="Arial"/>
                <w:bCs/>
                <w:lang w:eastAsia="el-GR"/>
              </w:rPr>
            </w:pPr>
            <w:r w:rsidRPr="00F379C5">
              <w:rPr>
                <w:rFonts w:ascii="Arial" w:eastAsia="Times New Roman" w:hAnsi="Arial" w:cs="Arial"/>
                <w:bCs/>
                <w:lang w:eastAsia="el-GR"/>
              </w:rPr>
              <w:t xml:space="preserve">Ιδιαίτερης αξίας οικοσυστήματα προστατευόμενα από την Εθνική και τη Διεθνή Νομοθεσία (περιοχές NATURA, </w:t>
            </w:r>
            <w:r w:rsidRPr="00F379C5">
              <w:rPr>
                <w:rFonts w:ascii="Arial" w:eastAsia="Times New Roman" w:hAnsi="Arial" w:cs="Arial"/>
                <w:bCs/>
                <w:lang w:eastAsia="el-GR"/>
              </w:rPr>
              <w:lastRenderedPageBreak/>
              <w:t>καταφύγια άγριας ζωής, υγρότοποι, κ.λ.π.)</w:t>
            </w:r>
          </w:p>
          <w:p w:rsidR="00F379C5" w:rsidRPr="00F379C5" w:rsidRDefault="00F379C5" w:rsidP="00F379C5">
            <w:pPr>
              <w:pStyle w:val="af4"/>
              <w:numPr>
                <w:ilvl w:val="0"/>
                <w:numId w:val="14"/>
              </w:numPr>
              <w:ind w:left="426" w:hanging="284"/>
              <w:rPr>
                <w:rFonts w:ascii="Arial" w:eastAsia="Times New Roman" w:hAnsi="Arial" w:cs="Arial"/>
                <w:bCs/>
                <w:lang w:eastAsia="el-GR"/>
              </w:rPr>
            </w:pPr>
            <w:r w:rsidRPr="00F379C5">
              <w:rPr>
                <w:rFonts w:ascii="Arial" w:eastAsia="Times New Roman" w:hAnsi="Arial" w:cs="Arial"/>
                <w:bCs/>
                <w:lang w:eastAsia="el-GR"/>
              </w:rPr>
              <w:t>Ύπαρξη αξιόλογων οικιστικών κέντρων πέραν των υπαρχουσών Αστικών Περιοχών</w:t>
            </w:r>
          </w:p>
          <w:p w:rsidR="00F379C5" w:rsidRPr="00F379C5" w:rsidRDefault="00F379C5" w:rsidP="00F379C5">
            <w:pPr>
              <w:pStyle w:val="af4"/>
              <w:numPr>
                <w:ilvl w:val="0"/>
                <w:numId w:val="14"/>
              </w:numPr>
              <w:ind w:left="426" w:hanging="284"/>
              <w:rPr>
                <w:rFonts w:ascii="Arial" w:eastAsia="Times New Roman" w:hAnsi="Arial" w:cs="Arial"/>
                <w:bCs/>
                <w:lang w:eastAsia="el-GR"/>
              </w:rPr>
            </w:pPr>
            <w:r w:rsidRPr="00F379C5">
              <w:rPr>
                <w:rFonts w:ascii="Arial" w:eastAsia="Times New Roman" w:hAnsi="Arial" w:cs="Arial"/>
                <w:bCs/>
                <w:lang w:eastAsia="el-GR"/>
              </w:rPr>
              <w:t>Σημαντικός περιβαλλοντικός και φυσικός πλούτος</w:t>
            </w:r>
          </w:p>
          <w:p w:rsidR="00F379C5" w:rsidRDefault="00F379C5" w:rsidP="00F379C5">
            <w:pPr>
              <w:pStyle w:val="af4"/>
              <w:numPr>
                <w:ilvl w:val="0"/>
                <w:numId w:val="14"/>
              </w:numPr>
              <w:ind w:left="426" w:hanging="284"/>
              <w:rPr>
                <w:rFonts w:ascii="Arial" w:eastAsia="Times New Roman" w:hAnsi="Arial" w:cs="Arial"/>
                <w:bCs/>
                <w:lang w:eastAsia="el-GR"/>
              </w:rPr>
            </w:pPr>
            <w:r w:rsidRPr="00F379C5">
              <w:rPr>
                <w:rFonts w:ascii="Arial" w:eastAsia="Times New Roman" w:hAnsi="Arial" w:cs="Arial"/>
                <w:bCs/>
                <w:lang w:eastAsia="el-GR"/>
              </w:rPr>
              <w:t>Ενισχυμένες και Διευρυμένες Λειτουργικές Αστικές Περιοχές</w:t>
            </w:r>
          </w:p>
          <w:p w:rsidR="00F379C5" w:rsidRPr="00F379C5" w:rsidRDefault="00F379C5" w:rsidP="00F379C5">
            <w:pPr>
              <w:pStyle w:val="af4"/>
              <w:numPr>
                <w:ilvl w:val="0"/>
                <w:numId w:val="14"/>
              </w:numPr>
              <w:spacing w:after="0"/>
              <w:ind w:left="426" w:hanging="284"/>
              <w:rPr>
                <w:rFonts w:ascii="Arial" w:eastAsia="Times New Roman" w:hAnsi="Arial" w:cs="Arial"/>
                <w:bCs/>
                <w:lang w:eastAsia="el-GR"/>
              </w:rPr>
            </w:pPr>
            <w:r w:rsidRPr="00F379C5">
              <w:rPr>
                <w:rFonts w:ascii="Arial" w:eastAsia="Times New Roman" w:hAnsi="Arial" w:cs="Arial"/>
                <w:bCs/>
                <w:lang w:eastAsia="el-GR"/>
              </w:rPr>
              <w:t>Ο νεοσυσταθής Αναπτυξιακός Οργανισμός Τοπικής Αυτοδιοίκησης Αμφικτυονίες Α.Ε</w:t>
            </w:r>
          </w:p>
          <w:p w:rsidR="00C21B70" w:rsidRP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t>Ανάπτυξη συνεργασιών σε εναλλακτικές μορφές τουρισμού</w:t>
            </w:r>
          </w:p>
          <w:p w:rsidR="00C21B70" w:rsidRP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t>Πλούσια πολιτιστική και ιστορική κληρονομιά</w:t>
            </w:r>
          </w:p>
          <w:p w:rsid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t>Δυναμικός ρόλος της Βιομηχανικής περιοχής Λαμίας</w:t>
            </w:r>
          </w:p>
          <w:p w:rsidR="00F379C5" w:rsidRPr="00C21B70" w:rsidRDefault="00F379C5" w:rsidP="00565B1C">
            <w:pPr>
              <w:pStyle w:val="TableListBullet"/>
              <w:numPr>
                <w:ilvl w:val="0"/>
                <w:numId w:val="14"/>
              </w:numPr>
              <w:tabs>
                <w:tab w:val="left" w:pos="180"/>
              </w:tabs>
              <w:spacing w:line="276" w:lineRule="auto"/>
              <w:ind w:left="426" w:hanging="284"/>
              <w:rPr>
                <w:rFonts w:cs="Arial"/>
                <w:bCs/>
                <w:sz w:val="22"/>
                <w:szCs w:val="22"/>
              </w:rPr>
            </w:pPr>
            <w:r>
              <w:rPr>
                <w:rFonts w:cs="Arial"/>
                <w:bCs/>
                <w:sz w:val="22"/>
                <w:szCs w:val="22"/>
              </w:rPr>
              <w:t>Αξιόλογες συγκοινωνιακές υποδομές</w:t>
            </w:r>
          </w:p>
          <w:p w:rsid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t>Αύξηση του οικονομικά ενεργού πληθυσμού</w:t>
            </w:r>
          </w:p>
          <w:p w:rsidR="00F379C5" w:rsidRPr="00C21B70" w:rsidRDefault="003D2A08" w:rsidP="003D2A08">
            <w:pPr>
              <w:pStyle w:val="TableListBullet"/>
              <w:numPr>
                <w:ilvl w:val="0"/>
                <w:numId w:val="14"/>
              </w:numPr>
              <w:tabs>
                <w:tab w:val="left" w:pos="180"/>
              </w:tabs>
              <w:spacing w:line="276" w:lineRule="auto"/>
              <w:ind w:left="426" w:hanging="426"/>
              <w:rPr>
                <w:rFonts w:cs="Arial"/>
                <w:bCs/>
                <w:sz w:val="22"/>
                <w:szCs w:val="22"/>
              </w:rPr>
            </w:pPr>
            <w:r>
              <w:rPr>
                <w:rFonts w:cs="Arial"/>
                <w:bCs/>
                <w:sz w:val="22"/>
                <w:szCs w:val="22"/>
              </w:rPr>
              <w:t xml:space="preserve">    </w:t>
            </w:r>
            <w:r w:rsidR="00F379C5" w:rsidRPr="00F379C5">
              <w:rPr>
                <w:rFonts w:cs="Arial"/>
                <w:bCs/>
                <w:sz w:val="22"/>
                <w:szCs w:val="22"/>
              </w:rPr>
              <w:t>Σχετική επάρκεια υποδομών εκπαίδευσης και αθλητικών εγκαταστάσεων</w:t>
            </w:r>
          </w:p>
          <w:p w:rsidR="00C21B70" w:rsidRP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t>Πολιτιστικοί</w:t>
            </w:r>
            <w:r>
              <w:rPr>
                <w:rFonts w:cs="Arial"/>
                <w:bCs/>
                <w:sz w:val="22"/>
                <w:szCs w:val="22"/>
              </w:rPr>
              <w:t xml:space="preserve"> </w:t>
            </w:r>
            <w:r w:rsidRPr="00C21B70">
              <w:rPr>
                <w:rFonts w:cs="Arial"/>
                <w:bCs/>
                <w:sz w:val="22"/>
                <w:szCs w:val="22"/>
              </w:rPr>
              <w:t>Σύλλογοι</w:t>
            </w:r>
          </w:p>
          <w:p w:rsidR="00C21B70" w:rsidRP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t>Παραδοσιακά</w:t>
            </w:r>
            <w:r>
              <w:rPr>
                <w:rFonts w:cs="Arial"/>
                <w:bCs/>
                <w:sz w:val="22"/>
                <w:szCs w:val="22"/>
              </w:rPr>
              <w:t xml:space="preserve"> </w:t>
            </w:r>
            <w:r w:rsidRPr="00C21B70">
              <w:rPr>
                <w:rFonts w:cs="Arial"/>
                <w:bCs/>
                <w:sz w:val="22"/>
                <w:szCs w:val="22"/>
              </w:rPr>
              <w:t>προϊόντα</w:t>
            </w:r>
          </w:p>
          <w:p w:rsidR="00635DDB" w:rsidRPr="00157C31" w:rsidRDefault="00C21B70" w:rsidP="00CA7191">
            <w:pPr>
              <w:pStyle w:val="TableListBullet"/>
              <w:numPr>
                <w:ilvl w:val="0"/>
                <w:numId w:val="14"/>
              </w:numPr>
              <w:tabs>
                <w:tab w:val="left" w:pos="180"/>
              </w:tabs>
              <w:spacing w:line="276" w:lineRule="auto"/>
              <w:ind w:left="426" w:hanging="284"/>
              <w:jc w:val="both"/>
              <w:rPr>
                <w:rFonts w:cs="Arial"/>
                <w:bCs/>
                <w:szCs w:val="20"/>
              </w:rPr>
            </w:pPr>
            <w:r w:rsidRPr="00C21B70">
              <w:rPr>
                <w:rFonts w:cs="Arial"/>
                <w:bCs/>
                <w:sz w:val="22"/>
                <w:szCs w:val="22"/>
              </w:rPr>
              <w:t>Μεγάλος αριθμός χώρων εστίασης</w:t>
            </w:r>
          </w:p>
        </w:tc>
        <w:tc>
          <w:tcPr>
            <w:tcW w:w="5067" w:type="dxa"/>
          </w:tcPr>
          <w:p w:rsidR="00C21B70" w:rsidRP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lastRenderedPageBreak/>
              <w:t>Χαμηλότερος ρυθμός αύξησης του ΑΕΠ του Νομού σε σχέση με τη χώρα</w:t>
            </w:r>
          </w:p>
          <w:p w:rsidR="00C21B70" w:rsidRP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t>Μη ανεπτυγμένος τουριστικός κλάδος</w:t>
            </w:r>
          </w:p>
          <w:p w:rsid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t>Ανάγκη βελτίωσης</w:t>
            </w:r>
            <w:r>
              <w:rPr>
                <w:rFonts w:cs="Arial"/>
                <w:bCs/>
                <w:sz w:val="22"/>
                <w:szCs w:val="22"/>
              </w:rPr>
              <w:t xml:space="preserve"> </w:t>
            </w:r>
            <w:r w:rsidRPr="00C21B70">
              <w:rPr>
                <w:rFonts w:cs="Arial"/>
                <w:bCs/>
                <w:sz w:val="22"/>
                <w:szCs w:val="22"/>
              </w:rPr>
              <w:t xml:space="preserve">των </w:t>
            </w:r>
            <w:r w:rsidR="00F379C5">
              <w:rPr>
                <w:rFonts w:cs="Arial"/>
                <w:bCs/>
                <w:sz w:val="22"/>
                <w:szCs w:val="22"/>
              </w:rPr>
              <w:t xml:space="preserve">τουριστικών </w:t>
            </w:r>
            <w:r w:rsidRPr="00C21B70">
              <w:rPr>
                <w:rFonts w:cs="Arial"/>
                <w:bCs/>
                <w:sz w:val="22"/>
                <w:szCs w:val="22"/>
              </w:rPr>
              <w:t>υποδομών συνολικά</w:t>
            </w:r>
            <w:r w:rsidR="00F379C5">
              <w:rPr>
                <w:rFonts w:cs="Arial"/>
                <w:bCs/>
                <w:sz w:val="22"/>
                <w:szCs w:val="22"/>
              </w:rPr>
              <w:t xml:space="preserve"> (δημόσιων και ιδιωτικών)</w:t>
            </w:r>
          </w:p>
          <w:p w:rsidR="00733646" w:rsidRDefault="00733646" w:rsidP="00733646">
            <w:pPr>
              <w:pStyle w:val="TableListBullet"/>
              <w:numPr>
                <w:ilvl w:val="0"/>
                <w:numId w:val="14"/>
              </w:numPr>
              <w:spacing w:line="276" w:lineRule="auto"/>
              <w:ind w:left="426" w:hanging="323"/>
              <w:rPr>
                <w:rFonts w:cs="Arial"/>
                <w:bCs/>
                <w:sz w:val="22"/>
                <w:szCs w:val="22"/>
              </w:rPr>
            </w:pPr>
            <w:r w:rsidRPr="00F379C5">
              <w:rPr>
                <w:rFonts w:cs="Arial"/>
                <w:bCs/>
                <w:sz w:val="22"/>
                <w:szCs w:val="22"/>
              </w:rPr>
              <w:t>Υστέρηση στην ανάπτυξη των συνδυασμένων μεταφορικών υποδομών</w:t>
            </w:r>
          </w:p>
          <w:p w:rsidR="00733646" w:rsidRPr="003D2A08" w:rsidRDefault="00733646" w:rsidP="00733646">
            <w:pPr>
              <w:pStyle w:val="TableListBullet"/>
              <w:numPr>
                <w:ilvl w:val="0"/>
                <w:numId w:val="14"/>
              </w:numPr>
              <w:spacing w:line="276" w:lineRule="auto"/>
              <w:ind w:left="426" w:hanging="323"/>
              <w:rPr>
                <w:rFonts w:cs="Arial"/>
                <w:bCs/>
                <w:sz w:val="22"/>
                <w:szCs w:val="22"/>
              </w:rPr>
            </w:pPr>
            <w:r w:rsidRPr="003D2A08">
              <w:rPr>
                <w:rFonts w:cs="Arial"/>
                <w:bCs/>
                <w:sz w:val="22"/>
                <w:szCs w:val="22"/>
              </w:rPr>
              <w:lastRenderedPageBreak/>
              <w:t>Έλλειψη έργων ανάδειξης πολιτιστικών πόρων.</w:t>
            </w:r>
          </w:p>
          <w:p w:rsidR="00733646" w:rsidRPr="003D2A08" w:rsidRDefault="00733646" w:rsidP="00733646">
            <w:pPr>
              <w:pStyle w:val="TableListBullet"/>
              <w:numPr>
                <w:ilvl w:val="0"/>
                <w:numId w:val="14"/>
              </w:numPr>
              <w:spacing w:line="276" w:lineRule="auto"/>
              <w:ind w:left="426" w:hanging="323"/>
              <w:rPr>
                <w:rFonts w:cs="Arial"/>
                <w:bCs/>
                <w:sz w:val="22"/>
                <w:szCs w:val="22"/>
              </w:rPr>
            </w:pPr>
            <w:r w:rsidRPr="003D2A08">
              <w:rPr>
                <w:rFonts w:cs="Arial"/>
                <w:bCs/>
                <w:sz w:val="22"/>
                <w:szCs w:val="22"/>
              </w:rPr>
              <w:t>Χαμηλός βαθμός εξωστρέφειας των συλλογικών τοπικών φορέων.</w:t>
            </w:r>
          </w:p>
          <w:p w:rsidR="00733646" w:rsidRPr="003D2A08" w:rsidRDefault="00733646" w:rsidP="00733646">
            <w:pPr>
              <w:pStyle w:val="TableListBullet"/>
              <w:numPr>
                <w:ilvl w:val="0"/>
                <w:numId w:val="14"/>
              </w:numPr>
              <w:spacing w:line="276" w:lineRule="auto"/>
              <w:ind w:left="426" w:hanging="323"/>
              <w:rPr>
                <w:rFonts w:cs="Arial"/>
                <w:bCs/>
                <w:sz w:val="22"/>
                <w:szCs w:val="22"/>
              </w:rPr>
            </w:pPr>
            <w:r w:rsidRPr="003D2A08">
              <w:rPr>
                <w:rFonts w:cs="Arial"/>
                <w:bCs/>
                <w:sz w:val="22"/>
                <w:szCs w:val="22"/>
              </w:rPr>
              <w:t>Περιορισμένη προβολή των πολιτιστικών δραστηριοτήτων του Δήμου.</w:t>
            </w:r>
          </w:p>
          <w:p w:rsidR="00733646" w:rsidRDefault="00733646" w:rsidP="00733646">
            <w:pPr>
              <w:pStyle w:val="TableListBullet"/>
              <w:numPr>
                <w:ilvl w:val="0"/>
                <w:numId w:val="14"/>
              </w:numPr>
              <w:tabs>
                <w:tab w:val="left" w:pos="180"/>
              </w:tabs>
              <w:spacing w:line="276" w:lineRule="auto"/>
              <w:ind w:left="426" w:hanging="284"/>
              <w:rPr>
                <w:rFonts w:cs="Arial"/>
                <w:bCs/>
                <w:sz w:val="22"/>
                <w:szCs w:val="22"/>
              </w:rPr>
            </w:pPr>
            <w:r w:rsidRPr="003D2A08">
              <w:rPr>
                <w:rFonts w:cs="Arial"/>
                <w:bCs/>
                <w:sz w:val="22"/>
                <w:szCs w:val="22"/>
              </w:rPr>
              <w:t>Ελλείψεις στην ανάδειξη των ιστορικών περιοχών και της ιστορικής ταυτότητας του Δήμου</w:t>
            </w:r>
          </w:p>
          <w:p w:rsidR="00F379C5" w:rsidRPr="00C21B70" w:rsidRDefault="00F379C5" w:rsidP="00F379C5">
            <w:pPr>
              <w:pStyle w:val="TableListBullet"/>
              <w:numPr>
                <w:ilvl w:val="0"/>
                <w:numId w:val="14"/>
              </w:numPr>
              <w:tabs>
                <w:tab w:val="left" w:pos="180"/>
              </w:tabs>
              <w:spacing w:line="276" w:lineRule="auto"/>
              <w:ind w:left="386" w:hanging="270"/>
              <w:rPr>
                <w:rFonts w:cs="Arial"/>
                <w:bCs/>
                <w:sz w:val="22"/>
                <w:szCs w:val="22"/>
              </w:rPr>
            </w:pPr>
            <w:r w:rsidRPr="00F379C5">
              <w:rPr>
                <w:rFonts w:cs="Arial"/>
                <w:bCs/>
                <w:sz w:val="22"/>
                <w:szCs w:val="22"/>
              </w:rPr>
              <w:t>Ανεπαρκώς ανεπτυγμένη υποδομή αεροδρομίου</w:t>
            </w:r>
          </w:p>
          <w:p w:rsidR="00C21B70" w:rsidRP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t>Ανεπάρκεια πράσινων χώρων</w:t>
            </w:r>
          </w:p>
          <w:p w:rsidR="00C21B70" w:rsidRP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t>Υψηλό ποσοστό ανεργίας</w:t>
            </w:r>
          </w:p>
          <w:p w:rsidR="00C21B70" w:rsidRP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t>Μη επαρκής</w:t>
            </w:r>
            <w:r>
              <w:rPr>
                <w:rFonts w:cs="Arial"/>
                <w:bCs/>
                <w:sz w:val="22"/>
                <w:szCs w:val="22"/>
              </w:rPr>
              <w:t xml:space="preserve"> </w:t>
            </w:r>
            <w:r w:rsidRPr="00C21B70">
              <w:rPr>
                <w:rFonts w:cs="Arial"/>
                <w:bCs/>
                <w:sz w:val="22"/>
                <w:szCs w:val="22"/>
              </w:rPr>
              <w:t>προβολή του Δήμου</w:t>
            </w:r>
          </w:p>
          <w:p w:rsidR="00857C04" w:rsidRPr="00C21B70" w:rsidRDefault="00C21B70" w:rsidP="00565B1C">
            <w:pPr>
              <w:pStyle w:val="TableListBullet"/>
              <w:numPr>
                <w:ilvl w:val="0"/>
                <w:numId w:val="14"/>
              </w:numPr>
              <w:tabs>
                <w:tab w:val="left" w:pos="180"/>
              </w:tabs>
              <w:spacing w:line="276" w:lineRule="auto"/>
              <w:ind w:left="426" w:hanging="284"/>
              <w:rPr>
                <w:rFonts w:cs="Arial"/>
                <w:bCs/>
                <w:sz w:val="22"/>
                <w:szCs w:val="22"/>
              </w:rPr>
            </w:pPr>
            <w:r w:rsidRPr="00C21B70">
              <w:rPr>
                <w:rFonts w:cs="Arial"/>
                <w:bCs/>
                <w:sz w:val="22"/>
                <w:szCs w:val="22"/>
              </w:rPr>
              <w:t>Κυκλοφοριακό πρόβλημα (δυσκολία κίνησης οχημάτων και πεζών, ανεπάρκεια χώρων στάθμευσης στο κέντρο)</w:t>
            </w:r>
          </w:p>
          <w:p w:rsidR="00857C04" w:rsidRPr="00C21B70" w:rsidRDefault="00857C04" w:rsidP="00F379C5">
            <w:pPr>
              <w:pStyle w:val="TableListBullet"/>
              <w:numPr>
                <w:ilvl w:val="0"/>
                <w:numId w:val="0"/>
              </w:numPr>
              <w:tabs>
                <w:tab w:val="left" w:pos="180"/>
              </w:tabs>
              <w:spacing w:line="276" w:lineRule="auto"/>
              <w:ind w:left="426"/>
              <w:rPr>
                <w:rFonts w:cs="Arial"/>
                <w:bCs/>
                <w:sz w:val="22"/>
                <w:szCs w:val="22"/>
              </w:rPr>
            </w:pPr>
          </w:p>
          <w:p w:rsidR="00857C04" w:rsidRPr="00157C31" w:rsidRDefault="00857C04" w:rsidP="00AC1AA1">
            <w:pPr>
              <w:pStyle w:val="TableListBullet"/>
              <w:numPr>
                <w:ilvl w:val="0"/>
                <w:numId w:val="0"/>
              </w:numPr>
              <w:spacing w:before="120" w:line="276" w:lineRule="auto"/>
              <w:ind w:left="360" w:hanging="360"/>
              <w:jc w:val="both"/>
              <w:rPr>
                <w:rFonts w:cs="Arial"/>
                <w:bCs/>
                <w:szCs w:val="20"/>
              </w:rPr>
            </w:pPr>
          </w:p>
        </w:tc>
      </w:tr>
      <w:tr w:rsidR="00857C04" w:rsidTr="00635DDB">
        <w:trPr>
          <w:tblCellSpacing w:w="1440" w:type="nil"/>
          <w:jc w:val="center"/>
        </w:trPr>
        <w:tc>
          <w:tcPr>
            <w:tcW w:w="4928" w:type="dxa"/>
            <w:shd w:val="clear" w:color="auto" w:fill="00B0F0"/>
          </w:tcPr>
          <w:p w:rsidR="00857C04" w:rsidRPr="00157C31" w:rsidRDefault="00857C04" w:rsidP="00AC1AA1">
            <w:pPr>
              <w:spacing w:line="276" w:lineRule="auto"/>
              <w:jc w:val="center"/>
              <w:rPr>
                <w:rFonts w:cs="Arial"/>
                <w:bCs/>
                <w:sz w:val="20"/>
                <w:szCs w:val="20"/>
              </w:rPr>
            </w:pPr>
            <w:r w:rsidRPr="00157C31">
              <w:rPr>
                <w:rFonts w:cs="Arial"/>
                <w:bCs/>
                <w:sz w:val="20"/>
                <w:szCs w:val="20"/>
              </w:rPr>
              <w:lastRenderedPageBreak/>
              <w:t>Ευκαιρίες</w:t>
            </w:r>
          </w:p>
        </w:tc>
        <w:tc>
          <w:tcPr>
            <w:tcW w:w="5067" w:type="dxa"/>
            <w:shd w:val="clear" w:color="auto" w:fill="E5B8B7" w:themeFill="accent2" w:themeFillTint="66"/>
          </w:tcPr>
          <w:p w:rsidR="00857C04" w:rsidRPr="00157C31" w:rsidRDefault="00857C04" w:rsidP="00AC1AA1">
            <w:pPr>
              <w:spacing w:line="276" w:lineRule="auto"/>
              <w:jc w:val="center"/>
              <w:rPr>
                <w:rFonts w:cs="Arial"/>
                <w:bCs/>
                <w:sz w:val="20"/>
                <w:szCs w:val="20"/>
              </w:rPr>
            </w:pPr>
            <w:r w:rsidRPr="00157C31">
              <w:rPr>
                <w:rFonts w:cs="Arial"/>
                <w:bCs/>
                <w:sz w:val="20"/>
                <w:szCs w:val="20"/>
              </w:rPr>
              <w:t>Περιορισμοί</w:t>
            </w:r>
          </w:p>
        </w:tc>
      </w:tr>
      <w:tr w:rsidR="00857C04" w:rsidTr="00635DDB">
        <w:trPr>
          <w:tblCellSpacing w:w="1440" w:type="nil"/>
          <w:jc w:val="center"/>
        </w:trPr>
        <w:tc>
          <w:tcPr>
            <w:tcW w:w="4928" w:type="dxa"/>
          </w:tcPr>
          <w:p w:rsidR="00F379C5" w:rsidRPr="00F379C5" w:rsidRDefault="00F379C5" w:rsidP="003D2A08">
            <w:pPr>
              <w:pStyle w:val="af4"/>
              <w:numPr>
                <w:ilvl w:val="0"/>
                <w:numId w:val="14"/>
              </w:numPr>
              <w:spacing w:after="0" w:line="240" w:lineRule="auto"/>
              <w:ind w:left="426" w:hanging="284"/>
              <w:rPr>
                <w:rFonts w:ascii="Arial" w:eastAsia="Times New Roman" w:hAnsi="Arial" w:cs="Arial"/>
                <w:bCs/>
                <w:lang w:eastAsia="el-GR"/>
              </w:rPr>
            </w:pPr>
            <w:r w:rsidRPr="00F379C5">
              <w:rPr>
                <w:rFonts w:ascii="Arial" w:eastAsia="Times New Roman" w:hAnsi="Arial" w:cs="Arial"/>
                <w:bCs/>
                <w:lang w:eastAsia="el-GR"/>
              </w:rPr>
              <w:t>Βελτίωση της Ποιότητας Ζωής και Εξορθολογισμού των Κυκλοφοριακών Ροών στο Αστικό περιβάλλον μέσω εισαγωγής και εφαρμογής Συνδυασμένων Δράσεων Αστικής Κινητικότητας</w:t>
            </w:r>
          </w:p>
          <w:p w:rsidR="00F379C5" w:rsidRPr="00F379C5" w:rsidRDefault="00F379C5" w:rsidP="003D2A08">
            <w:pPr>
              <w:pStyle w:val="TableListBullet"/>
              <w:numPr>
                <w:ilvl w:val="0"/>
                <w:numId w:val="14"/>
              </w:numPr>
              <w:ind w:left="426" w:hanging="284"/>
              <w:rPr>
                <w:rFonts w:cs="Arial"/>
                <w:bCs/>
                <w:sz w:val="22"/>
                <w:szCs w:val="22"/>
              </w:rPr>
            </w:pPr>
            <w:r w:rsidRPr="00F379C5">
              <w:rPr>
                <w:rFonts w:cs="Arial"/>
                <w:bCs/>
                <w:sz w:val="22"/>
                <w:szCs w:val="22"/>
              </w:rPr>
              <w:t>Βελτίωση της υπερτοπικής οδικής σύνδεσης με την ολοκλήρωση του οδικού άξονα Ε65 και των διασυνδετήριων οδών με τον ΠΑΘΕ και την ΕΟ Λαμίας Καρπενησίου</w:t>
            </w:r>
          </w:p>
          <w:p w:rsidR="00F379C5" w:rsidRPr="00F379C5" w:rsidRDefault="00F379C5" w:rsidP="003D2A08">
            <w:pPr>
              <w:pStyle w:val="TableListBullet"/>
              <w:numPr>
                <w:ilvl w:val="0"/>
                <w:numId w:val="14"/>
              </w:numPr>
              <w:ind w:left="426" w:hanging="284"/>
              <w:rPr>
                <w:rFonts w:cs="Arial"/>
                <w:bCs/>
                <w:sz w:val="22"/>
                <w:szCs w:val="22"/>
              </w:rPr>
            </w:pPr>
            <w:r w:rsidRPr="00F379C5">
              <w:rPr>
                <w:rFonts w:cs="Arial"/>
                <w:bCs/>
                <w:sz w:val="22"/>
                <w:szCs w:val="22"/>
              </w:rPr>
              <w:t>Δημιουργία Οδικού / Σιδηροδρομικού Κόμβου Συνδυασμένων Μεταφορών RRT των ΔΕΔ-Μ και Εμπορευματικού Κέντρου Λαμίας</w:t>
            </w:r>
          </w:p>
          <w:p w:rsidR="00F379C5" w:rsidRDefault="00F379C5" w:rsidP="003D2A08">
            <w:pPr>
              <w:pStyle w:val="TableListBullet"/>
              <w:numPr>
                <w:ilvl w:val="0"/>
                <w:numId w:val="14"/>
              </w:numPr>
              <w:ind w:left="426" w:hanging="284"/>
              <w:rPr>
                <w:rFonts w:cs="Arial"/>
                <w:bCs/>
                <w:sz w:val="22"/>
                <w:szCs w:val="22"/>
              </w:rPr>
            </w:pPr>
            <w:r w:rsidRPr="00F379C5">
              <w:rPr>
                <w:rFonts w:cs="Arial"/>
                <w:bCs/>
                <w:sz w:val="22"/>
                <w:szCs w:val="22"/>
              </w:rPr>
              <w:t>Έμφαση του νέου ΕΣΠΑ 2021-2027 στη δημιουργία κι ενίσχυση αστικών υποδομών</w:t>
            </w:r>
          </w:p>
          <w:p w:rsidR="00F379C5" w:rsidRPr="00F379C5" w:rsidRDefault="00F379C5" w:rsidP="003D2A08">
            <w:pPr>
              <w:pStyle w:val="af4"/>
              <w:numPr>
                <w:ilvl w:val="0"/>
                <w:numId w:val="14"/>
              </w:numPr>
              <w:spacing w:after="0" w:line="240" w:lineRule="auto"/>
              <w:ind w:left="426" w:hanging="284"/>
              <w:rPr>
                <w:rFonts w:ascii="Arial" w:eastAsia="Times New Roman" w:hAnsi="Arial" w:cs="Arial"/>
                <w:bCs/>
                <w:lang w:eastAsia="el-GR"/>
              </w:rPr>
            </w:pPr>
            <w:r w:rsidRPr="00F379C5">
              <w:rPr>
                <w:rFonts w:ascii="Arial" w:eastAsia="Times New Roman" w:hAnsi="Arial" w:cs="Arial"/>
                <w:bCs/>
                <w:lang w:eastAsia="el-GR"/>
              </w:rPr>
              <w:t>Εφαρμογή του Σχεδίου Βιώσιμης Αστικής Κινητικότητας</w:t>
            </w:r>
          </w:p>
          <w:p w:rsidR="00F379C5" w:rsidRPr="003D2A08" w:rsidRDefault="00F379C5" w:rsidP="003D2A08">
            <w:pPr>
              <w:pStyle w:val="TableListBullet"/>
              <w:numPr>
                <w:ilvl w:val="0"/>
                <w:numId w:val="14"/>
              </w:numPr>
              <w:ind w:left="426" w:hanging="284"/>
              <w:rPr>
                <w:rFonts w:cs="Arial"/>
                <w:bCs/>
                <w:sz w:val="22"/>
                <w:szCs w:val="22"/>
              </w:rPr>
            </w:pPr>
            <w:r w:rsidRPr="003D2A08">
              <w:rPr>
                <w:rFonts w:cs="Arial"/>
                <w:bCs/>
                <w:sz w:val="22"/>
                <w:szCs w:val="22"/>
              </w:rPr>
              <w:t>Ύπαρξη του ιστορικού τριγώνου Θερμοπυλών-Αλαμάνας-Γοργοπόταμου και ειδικότερα της παγκοσμίου εμβέλειας τοποθεσίας των Θερμοπυλών</w:t>
            </w:r>
          </w:p>
          <w:p w:rsidR="003D2A08" w:rsidRPr="003D2A08" w:rsidRDefault="003D2A08" w:rsidP="003D2A08">
            <w:pPr>
              <w:pStyle w:val="TableListBullet"/>
              <w:numPr>
                <w:ilvl w:val="0"/>
                <w:numId w:val="14"/>
              </w:numPr>
              <w:ind w:left="426" w:hanging="284"/>
              <w:rPr>
                <w:rFonts w:cs="Arial"/>
                <w:bCs/>
                <w:sz w:val="22"/>
                <w:szCs w:val="22"/>
              </w:rPr>
            </w:pPr>
            <w:r w:rsidRPr="003D2A08">
              <w:rPr>
                <w:rFonts w:cs="Arial"/>
                <w:bCs/>
                <w:sz w:val="22"/>
                <w:szCs w:val="22"/>
              </w:rPr>
              <w:lastRenderedPageBreak/>
              <w:t>Ικανός αριθμός Ιαματικών πηγών.</w:t>
            </w:r>
          </w:p>
          <w:p w:rsidR="003D2A08" w:rsidRPr="003D2A08" w:rsidRDefault="003D2A08" w:rsidP="003D2A08">
            <w:pPr>
              <w:pStyle w:val="TableListBullet"/>
              <w:numPr>
                <w:ilvl w:val="0"/>
                <w:numId w:val="14"/>
              </w:numPr>
              <w:ind w:left="426" w:hanging="284"/>
              <w:rPr>
                <w:rFonts w:cs="Arial"/>
                <w:bCs/>
                <w:sz w:val="22"/>
                <w:szCs w:val="22"/>
              </w:rPr>
            </w:pPr>
            <w:r w:rsidRPr="003D2A08">
              <w:rPr>
                <w:rFonts w:cs="Arial"/>
                <w:bCs/>
                <w:sz w:val="22"/>
                <w:szCs w:val="22"/>
              </w:rPr>
              <w:t>Σημαντικές υποδομές που μπορούν να συμβάλλουν στην τοπική οικονομία όπως η Πανελλήνια Έκθεση Λαμίας.</w:t>
            </w:r>
          </w:p>
          <w:p w:rsidR="003D2A08" w:rsidRDefault="003D2A08" w:rsidP="003D2A08">
            <w:pPr>
              <w:pStyle w:val="TableListBullet"/>
              <w:numPr>
                <w:ilvl w:val="0"/>
                <w:numId w:val="14"/>
              </w:numPr>
              <w:ind w:left="426" w:hanging="284"/>
              <w:rPr>
                <w:rFonts w:cs="Arial"/>
                <w:bCs/>
                <w:sz w:val="22"/>
                <w:szCs w:val="22"/>
              </w:rPr>
            </w:pPr>
            <w:r w:rsidRPr="003D2A08">
              <w:rPr>
                <w:rFonts w:cs="Arial"/>
                <w:bCs/>
                <w:sz w:val="22"/>
                <w:szCs w:val="22"/>
              </w:rPr>
              <w:t>Ανάπτυξη αγροτουρισμού και προώθηση της περιοχής ως (weekend) προορισμού (παραθερισμός, εξοχική κατοικία, θαλάσσιος αθλητισμός, αναψυχή, ποδηλασία, πεζοπορία και αξιοποιηση του ορεινού όγκου</w:t>
            </w:r>
          </w:p>
          <w:p w:rsidR="00C21B70" w:rsidRPr="00C21B70" w:rsidRDefault="00C21B70" w:rsidP="003D2A08">
            <w:pPr>
              <w:pStyle w:val="TableListBullet"/>
              <w:numPr>
                <w:ilvl w:val="0"/>
                <w:numId w:val="14"/>
              </w:numPr>
              <w:ind w:left="426" w:hanging="284"/>
              <w:rPr>
                <w:rFonts w:cs="Arial"/>
                <w:bCs/>
                <w:sz w:val="22"/>
                <w:szCs w:val="22"/>
              </w:rPr>
            </w:pPr>
            <w:r w:rsidRPr="00C21B70">
              <w:rPr>
                <w:rFonts w:cs="Arial"/>
                <w:bCs/>
                <w:sz w:val="22"/>
                <w:szCs w:val="22"/>
              </w:rPr>
              <w:t>Ικανοποιητική διασύνδεση των οικισμών της πόλης</w:t>
            </w:r>
          </w:p>
          <w:p w:rsidR="003D2A08" w:rsidRDefault="00C21B70" w:rsidP="003D2A08">
            <w:pPr>
              <w:pStyle w:val="TableListBullet"/>
              <w:numPr>
                <w:ilvl w:val="0"/>
                <w:numId w:val="14"/>
              </w:numPr>
              <w:ind w:left="426" w:hanging="284"/>
              <w:rPr>
                <w:rFonts w:cs="Arial"/>
                <w:bCs/>
                <w:sz w:val="22"/>
                <w:szCs w:val="22"/>
              </w:rPr>
            </w:pPr>
            <w:r w:rsidRPr="003D2A08">
              <w:rPr>
                <w:rFonts w:cs="Arial"/>
                <w:bCs/>
                <w:sz w:val="22"/>
                <w:szCs w:val="22"/>
              </w:rPr>
              <w:t>Ικανοποιητική ανάπτυξη του τηλεπικοινωνιακού δικτύου</w:t>
            </w:r>
          </w:p>
          <w:p w:rsidR="00C21B70" w:rsidRDefault="00C21B70" w:rsidP="003D2A08">
            <w:pPr>
              <w:pStyle w:val="TableListBullet"/>
              <w:numPr>
                <w:ilvl w:val="0"/>
                <w:numId w:val="14"/>
              </w:numPr>
              <w:ind w:left="426" w:hanging="284"/>
              <w:rPr>
                <w:rFonts w:cs="Arial"/>
                <w:bCs/>
                <w:sz w:val="22"/>
                <w:szCs w:val="22"/>
              </w:rPr>
            </w:pPr>
            <w:r w:rsidRPr="003D2A08">
              <w:rPr>
                <w:rFonts w:cs="Arial"/>
                <w:bCs/>
                <w:sz w:val="22"/>
                <w:szCs w:val="22"/>
              </w:rPr>
              <w:t>Αξιοποίηση ευρωπαϊκών προγραμμάτων που αφορούν πολιτιστικές δράσεις και υποδομές</w:t>
            </w:r>
          </w:p>
          <w:p w:rsidR="003D2A08" w:rsidRPr="003D2A08" w:rsidRDefault="003D2A08" w:rsidP="003D2A08">
            <w:pPr>
              <w:pStyle w:val="af4"/>
              <w:numPr>
                <w:ilvl w:val="0"/>
                <w:numId w:val="14"/>
              </w:numPr>
              <w:spacing w:after="0" w:line="240" w:lineRule="auto"/>
              <w:ind w:left="426" w:hanging="284"/>
              <w:rPr>
                <w:rFonts w:ascii="Arial" w:eastAsia="Times New Roman" w:hAnsi="Arial" w:cs="Arial"/>
                <w:bCs/>
                <w:lang w:eastAsia="el-GR"/>
              </w:rPr>
            </w:pPr>
            <w:r w:rsidRPr="003D2A08">
              <w:rPr>
                <w:rFonts w:ascii="Arial" w:eastAsia="Times New Roman" w:hAnsi="Arial" w:cs="Arial"/>
                <w:bCs/>
                <w:lang w:eastAsia="el-GR"/>
              </w:rPr>
              <w:t>Ο νεοσυσταθής Αναπτυξιακός Οργανισμός Τοπικής Αυτοδιοίκησης Αμφικτυονίες Α.Ε</w:t>
            </w:r>
          </w:p>
          <w:p w:rsidR="003D2A08" w:rsidRPr="003D2A08" w:rsidRDefault="003D2A08" w:rsidP="003D2A08">
            <w:pPr>
              <w:pStyle w:val="TableListBullet"/>
              <w:numPr>
                <w:ilvl w:val="0"/>
                <w:numId w:val="14"/>
              </w:numPr>
              <w:ind w:left="426" w:hanging="284"/>
              <w:rPr>
                <w:rFonts w:cs="Arial"/>
                <w:bCs/>
                <w:sz w:val="22"/>
                <w:szCs w:val="22"/>
              </w:rPr>
            </w:pPr>
            <w:r w:rsidRPr="003D2A08">
              <w:rPr>
                <w:rFonts w:cs="Arial"/>
                <w:bCs/>
                <w:sz w:val="22"/>
                <w:szCs w:val="22"/>
              </w:rPr>
              <w:t>Διασύνδεση Εμβληματικών Πολιτιστικών Υποδομών (Θερμοπύλες–Ιστορικό Κέντρο της Πόλης της Λαμίας).</w:t>
            </w:r>
          </w:p>
          <w:p w:rsidR="003D2A08" w:rsidRPr="003D2A08" w:rsidRDefault="003D2A08" w:rsidP="003D2A08">
            <w:pPr>
              <w:pStyle w:val="TableListBullet"/>
              <w:numPr>
                <w:ilvl w:val="0"/>
                <w:numId w:val="14"/>
              </w:numPr>
              <w:ind w:left="426" w:hanging="284"/>
              <w:rPr>
                <w:rFonts w:cs="Arial"/>
                <w:bCs/>
                <w:sz w:val="22"/>
                <w:szCs w:val="22"/>
              </w:rPr>
            </w:pPr>
            <w:r w:rsidRPr="003D2A08">
              <w:rPr>
                <w:rFonts w:cs="Arial"/>
                <w:bCs/>
                <w:sz w:val="22"/>
                <w:szCs w:val="22"/>
              </w:rPr>
              <w:t>Διατήρηση, προστασία, προώθηση και ανάπτυξη της φυσικής και πολιτιστικής κληρονομιάς (ΟΧΕ Πολιτιστικών Διαδρομών).</w:t>
            </w:r>
          </w:p>
          <w:p w:rsidR="003D2A08" w:rsidRPr="003D2A08" w:rsidRDefault="003D2A08" w:rsidP="003D2A08">
            <w:pPr>
              <w:pStyle w:val="TableListBullet"/>
              <w:numPr>
                <w:ilvl w:val="0"/>
                <w:numId w:val="14"/>
              </w:numPr>
              <w:ind w:left="426" w:hanging="284"/>
              <w:rPr>
                <w:rFonts w:cs="Arial"/>
                <w:bCs/>
                <w:sz w:val="22"/>
                <w:szCs w:val="22"/>
              </w:rPr>
            </w:pPr>
            <w:r w:rsidRPr="003D2A08">
              <w:rPr>
                <w:rFonts w:cs="Arial"/>
                <w:bCs/>
                <w:sz w:val="22"/>
                <w:szCs w:val="22"/>
              </w:rPr>
              <w:t>Προοπτικές ανάδειξης Πολιτιστικής Διαδρομής διαμέσου του Ιστορικού Κέντρου προς το Κάστρο της Λαμίας.</w:t>
            </w:r>
          </w:p>
          <w:p w:rsidR="003D2A08" w:rsidRPr="003D2A08" w:rsidRDefault="003D2A08" w:rsidP="003D2A08">
            <w:pPr>
              <w:pStyle w:val="TableListBullet"/>
              <w:numPr>
                <w:ilvl w:val="0"/>
                <w:numId w:val="14"/>
              </w:numPr>
              <w:ind w:left="426" w:hanging="284"/>
              <w:rPr>
                <w:rFonts w:cs="Arial"/>
                <w:bCs/>
                <w:sz w:val="22"/>
                <w:szCs w:val="22"/>
              </w:rPr>
            </w:pPr>
            <w:r w:rsidRPr="003D2A08">
              <w:rPr>
                <w:rFonts w:cs="Arial"/>
                <w:bCs/>
                <w:sz w:val="22"/>
                <w:szCs w:val="22"/>
              </w:rPr>
              <w:t>Φιλοξενία και διοργάνωση αθλητικών γεγονότων πανελλήνιας και  διεθνούς εμβέλειας (πχ. RALLY WRC &amp; ERC , Τοξοβολία CISM κλπ.)</w:t>
            </w:r>
          </w:p>
          <w:p w:rsidR="003D2A08" w:rsidRPr="003D2A08" w:rsidRDefault="003D2A08" w:rsidP="003D2A08">
            <w:pPr>
              <w:pStyle w:val="TableListBullet"/>
              <w:numPr>
                <w:ilvl w:val="0"/>
                <w:numId w:val="14"/>
              </w:numPr>
              <w:ind w:left="426" w:hanging="284"/>
              <w:rPr>
                <w:rFonts w:cs="Arial"/>
                <w:bCs/>
                <w:sz w:val="22"/>
                <w:szCs w:val="22"/>
              </w:rPr>
            </w:pPr>
            <w:r w:rsidRPr="003D2A08">
              <w:rPr>
                <w:rFonts w:cs="Arial"/>
                <w:bCs/>
                <w:sz w:val="22"/>
                <w:szCs w:val="22"/>
              </w:rPr>
              <w:t>Συμμετοχή  τοπικών αθλητικών Συλλόγων και αθλητών ατομικών αθλημάτων σε ανώτατες και ανώτερες κατηγορίες Πρωταθλημάτων με αντίστοιχη προβολή της ευρύτερης περιοχής του Δήμου.</w:t>
            </w:r>
          </w:p>
          <w:p w:rsidR="00C21B70" w:rsidRDefault="00C21B70" w:rsidP="003D2A08">
            <w:pPr>
              <w:pStyle w:val="TableListBullet"/>
              <w:numPr>
                <w:ilvl w:val="0"/>
                <w:numId w:val="14"/>
              </w:numPr>
              <w:ind w:left="426" w:hanging="284"/>
              <w:rPr>
                <w:rFonts w:cs="Arial"/>
                <w:bCs/>
                <w:sz w:val="22"/>
                <w:szCs w:val="22"/>
              </w:rPr>
            </w:pPr>
            <w:r w:rsidRPr="00C21B70">
              <w:rPr>
                <w:rFonts w:cs="Arial"/>
                <w:bCs/>
                <w:sz w:val="22"/>
                <w:szCs w:val="22"/>
              </w:rPr>
              <w:t>Ανάπτυξη διεθνών δικτύων Συνεργασίας</w:t>
            </w:r>
          </w:p>
          <w:p w:rsidR="003D2A08" w:rsidRPr="00C21B70" w:rsidRDefault="003D2A08" w:rsidP="003D2A08">
            <w:pPr>
              <w:pStyle w:val="TableListBullet"/>
              <w:numPr>
                <w:ilvl w:val="0"/>
                <w:numId w:val="14"/>
              </w:numPr>
              <w:ind w:left="426" w:hanging="284"/>
              <w:rPr>
                <w:rFonts w:cs="Arial"/>
                <w:bCs/>
                <w:sz w:val="22"/>
                <w:szCs w:val="22"/>
              </w:rPr>
            </w:pPr>
            <w:r w:rsidRPr="003D2A08">
              <w:rPr>
                <w:rFonts w:cs="Arial"/>
                <w:bCs/>
                <w:sz w:val="22"/>
                <w:szCs w:val="22"/>
              </w:rPr>
              <w:t>Υποστήριξη περιφερειακών δικτυώσεων μεταξύ τουριστικών δραστηριοτήτων</w:t>
            </w:r>
          </w:p>
          <w:p w:rsidR="00C21B70" w:rsidRPr="00C21B70" w:rsidRDefault="00C21B70" w:rsidP="003D2A08">
            <w:pPr>
              <w:pStyle w:val="TableListBullet"/>
              <w:numPr>
                <w:ilvl w:val="0"/>
                <w:numId w:val="14"/>
              </w:numPr>
              <w:ind w:left="426" w:hanging="284"/>
              <w:rPr>
                <w:rFonts w:cs="Arial"/>
                <w:bCs/>
                <w:sz w:val="22"/>
                <w:szCs w:val="22"/>
              </w:rPr>
            </w:pPr>
            <w:r w:rsidRPr="00C21B70">
              <w:rPr>
                <w:rFonts w:cs="Arial"/>
                <w:bCs/>
                <w:sz w:val="22"/>
                <w:szCs w:val="22"/>
              </w:rPr>
              <w:t>Προσέλκυση επενδυτών επιχειρηματιών</w:t>
            </w:r>
          </w:p>
          <w:p w:rsidR="00C21B70" w:rsidRPr="00C21B70" w:rsidRDefault="003D2A08" w:rsidP="003D2A08">
            <w:pPr>
              <w:pStyle w:val="TableListBullet"/>
              <w:numPr>
                <w:ilvl w:val="0"/>
                <w:numId w:val="14"/>
              </w:numPr>
              <w:ind w:left="426" w:hanging="284"/>
              <w:rPr>
                <w:rFonts w:cs="Arial"/>
                <w:bCs/>
                <w:sz w:val="22"/>
                <w:szCs w:val="22"/>
              </w:rPr>
            </w:pPr>
            <w:r>
              <w:rPr>
                <w:rFonts w:cs="Arial"/>
                <w:bCs/>
                <w:sz w:val="22"/>
                <w:szCs w:val="22"/>
              </w:rPr>
              <w:t>Δυνατότηες ανάπτυξης συνδυασμένω μορφών εν</w:t>
            </w:r>
            <w:r w:rsidR="00C21B70" w:rsidRPr="00C21B70">
              <w:rPr>
                <w:rFonts w:cs="Arial"/>
                <w:bCs/>
                <w:sz w:val="22"/>
                <w:szCs w:val="22"/>
              </w:rPr>
              <w:t>αλ</w:t>
            </w:r>
            <w:r>
              <w:rPr>
                <w:rFonts w:cs="Arial"/>
                <w:bCs/>
                <w:sz w:val="22"/>
                <w:szCs w:val="22"/>
              </w:rPr>
              <w:t>λ</w:t>
            </w:r>
            <w:r w:rsidR="00C21B70" w:rsidRPr="00C21B70">
              <w:rPr>
                <w:rFonts w:cs="Arial"/>
                <w:bCs/>
                <w:sz w:val="22"/>
                <w:szCs w:val="22"/>
              </w:rPr>
              <w:t>ακτικ</w:t>
            </w:r>
            <w:r>
              <w:rPr>
                <w:rFonts w:cs="Arial"/>
                <w:bCs/>
                <w:sz w:val="22"/>
                <w:szCs w:val="22"/>
              </w:rPr>
              <w:t>ού</w:t>
            </w:r>
            <w:r w:rsidR="00C21B70" w:rsidRPr="00C21B70">
              <w:rPr>
                <w:rFonts w:cs="Arial"/>
                <w:bCs/>
                <w:sz w:val="22"/>
                <w:szCs w:val="22"/>
              </w:rPr>
              <w:t xml:space="preserve"> τουρισμ</w:t>
            </w:r>
            <w:r>
              <w:rPr>
                <w:rFonts w:cs="Arial"/>
                <w:bCs/>
                <w:sz w:val="22"/>
                <w:szCs w:val="22"/>
              </w:rPr>
              <w:t>ού</w:t>
            </w:r>
          </w:p>
          <w:p w:rsidR="00C21B70" w:rsidRPr="00C21B70" w:rsidRDefault="00C21B70" w:rsidP="003D2A08">
            <w:pPr>
              <w:pStyle w:val="TableListBullet"/>
              <w:numPr>
                <w:ilvl w:val="0"/>
                <w:numId w:val="14"/>
              </w:numPr>
              <w:ind w:left="426" w:hanging="284"/>
              <w:rPr>
                <w:rFonts w:cs="Arial"/>
                <w:bCs/>
                <w:sz w:val="22"/>
                <w:szCs w:val="22"/>
              </w:rPr>
            </w:pPr>
            <w:r w:rsidRPr="00C21B70">
              <w:rPr>
                <w:rFonts w:cs="Arial"/>
                <w:bCs/>
                <w:sz w:val="22"/>
                <w:szCs w:val="22"/>
              </w:rPr>
              <w:t>Προώθηση των τοπικών επώνυμων προϊόντων (κεράσι, ρύζι, ελιά κλπ.)</w:t>
            </w:r>
          </w:p>
          <w:p w:rsidR="00857C04" w:rsidRPr="003D2A08" w:rsidRDefault="00C21B70" w:rsidP="003D2A08">
            <w:pPr>
              <w:pStyle w:val="TableListBullet"/>
              <w:numPr>
                <w:ilvl w:val="0"/>
                <w:numId w:val="14"/>
              </w:numPr>
              <w:spacing w:before="120"/>
              <w:ind w:left="426" w:hanging="284"/>
              <w:jc w:val="both"/>
              <w:rPr>
                <w:rFonts w:cs="Arial"/>
                <w:bCs/>
                <w:sz w:val="22"/>
                <w:szCs w:val="22"/>
              </w:rPr>
            </w:pPr>
            <w:r w:rsidRPr="00C21B70">
              <w:rPr>
                <w:rFonts w:cs="Arial"/>
                <w:bCs/>
                <w:sz w:val="22"/>
                <w:szCs w:val="22"/>
              </w:rPr>
              <w:t>Προώθηση έρευνας και καινοτομίας</w:t>
            </w:r>
          </w:p>
        </w:tc>
        <w:tc>
          <w:tcPr>
            <w:tcW w:w="5067" w:type="dxa"/>
          </w:tcPr>
          <w:p w:rsidR="003D2A08" w:rsidRPr="003D2A08" w:rsidRDefault="003D2A08" w:rsidP="00733646">
            <w:pPr>
              <w:pStyle w:val="TableListBullet"/>
              <w:numPr>
                <w:ilvl w:val="0"/>
                <w:numId w:val="0"/>
              </w:numPr>
              <w:spacing w:line="276" w:lineRule="auto"/>
              <w:ind w:left="360" w:hanging="360"/>
              <w:rPr>
                <w:rFonts w:cs="Arial"/>
                <w:bCs/>
                <w:sz w:val="22"/>
                <w:szCs w:val="22"/>
              </w:rPr>
            </w:pPr>
            <w:r w:rsidRPr="003D2A08">
              <w:rPr>
                <w:rFonts w:cs="Arial"/>
                <w:bCs/>
                <w:sz w:val="22"/>
                <w:szCs w:val="22"/>
              </w:rPr>
              <w:lastRenderedPageBreak/>
              <w:t>.</w:t>
            </w:r>
          </w:p>
          <w:p w:rsidR="00C21B70" w:rsidRPr="00C21B70" w:rsidRDefault="003D2A08" w:rsidP="00565B1C">
            <w:pPr>
              <w:pStyle w:val="TableListBullet"/>
              <w:numPr>
                <w:ilvl w:val="0"/>
                <w:numId w:val="14"/>
              </w:numPr>
              <w:spacing w:line="276" w:lineRule="auto"/>
              <w:ind w:left="426" w:hanging="284"/>
              <w:rPr>
                <w:rFonts w:cs="Arial"/>
                <w:bCs/>
                <w:sz w:val="22"/>
                <w:szCs w:val="22"/>
              </w:rPr>
            </w:pPr>
            <w:r>
              <w:rPr>
                <w:rFonts w:cs="Arial"/>
                <w:bCs/>
                <w:sz w:val="22"/>
                <w:szCs w:val="22"/>
              </w:rPr>
              <w:t>Περιβαλλοντική υποβάθμιση και έ</w:t>
            </w:r>
            <w:r w:rsidR="00C21B70" w:rsidRPr="00C21B70">
              <w:rPr>
                <w:rFonts w:cs="Arial"/>
                <w:bCs/>
                <w:sz w:val="22"/>
                <w:szCs w:val="22"/>
              </w:rPr>
              <w:t>λλειψη περιβαλλοντικής ευαισθησίας</w:t>
            </w:r>
          </w:p>
          <w:p w:rsidR="00C21B70" w:rsidRPr="00C21B70" w:rsidRDefault="00C21B70" w:rsidP="00565B1C">
            <w:pPr>
              <w:pStyle w:val="TableListBullet"/>
              <w:numPr>
                <w:ilvl w:val="0"/>
                <w:numId w:val="14"/>
              </w:numPr>
              <w:spacing w:line="276" w:lineRule="auto"/>
              <w:ind w:left="426" w:hanging="284"/>
              <w:rPr>
                <w:rFonts w:cs="Arial"/>
                <w:bCs/>
                <w:sz w:val="22"/>
                <w:szCs w:val="22"/>
              </w:rPr>
            </w:pPr>
            <w:r w:rsidRPr="00C21B70">
              <w:rPr>
                <w:rFonts w:cs="Arial"/>
                <w:bCs/>
                <w:sz w:val="22"/>
                <w:szCs w:val="22"/>
              </w:rPr>
              <w:t>Οικονομική κρίση</w:t>
            </w:r>
          </w:p>
          <w:p w:rsidR="00C21B70" w:rsidRPr="00C21B70" w:rsidRDefault="00C21B70" w:rsidP="00565B1C">
            <w:pPr>
              <w:pStyle w:val="TableListBullet"/>
              <w:numPr>
                <w:ilvl w:val="0"/>
                <w:numId w:val="14"/>
              </w:numPr>
              <w:spacing w:line="276" w:lineRule="auto"/>
              <w:ind w:left="426" w:hanging="284"/>
              <w:rPr>
                <w:rFonts w:cs="Arial"/>
                <w:bCs/>
                <w:sz w:val="22"/>
                <w:szCs w:val="22"/>
              </w:rPr>
            </w:pPr>
            <w:r w:rsidRPr="00C21B70">
              <w:rPr>
                <w:rFonts w:cs="Arial"/>
                <w:bCs/>
                <w:sz w:val="22"/>
                <w:szCs w:val="22"/>
              </w:rPr>
              <w:t>Ανταγωνισμός με άλλες πόλεις</w:t>
            </w:r>
          </w:p>
          <w:p w:rsidR="00C21B70" w:rsidRPr="00C21B70" w:rsidRDefault="00C21B70" w:rsidP="00565B1C">
            <w:pPr>
              <w:pStyle w:val="TableListBullet"/>
              <w:numPr>
                <w:ilvl w:val="0"/>
                <w:numId w:val="14"/>
              </w:numPr>
              <w:spacing w:line="276" w:lineRule="auto"/>
              <w:ind w:left="426" w:hanging="284"/>
              <w:rPr>
                <w:rFonts w:cs="Arial"/>
                <w:bCs/>
                <w:sz w:val="22"/>
                <w:szCs w:val="22"/>
              </w:rPr>
            </w:pPr>
            <w:r w:rsidRPr="00C21B70">
              <w:rPr>
                <w:rFonts w:cs="Arial"/>
                <w:bCs/>
                <w:sz w:val="22"/>
                <w:szCs w:val="22"/>
              </w:rPr>
              <w:t>Μη ενασχόληση κατοίκων με πολιτιστικά</w:t>
            </w:r>
          </w:p>
          <w:p w:rsidR="00C21B70" w:rsidRPr="00C21B70" w:rsidRDefault="00C21B70" w:rsidP="00565B1C">
            <w:pPr>
              <w:pStyle w:val="TableListBullet"/>
              <w:numPr>
                <w:ilvl w:val="0"/>
                <w:numId w:val="14"/>
              </w:numPr>
              <w:spacing w:line="276" w:lineRule="auto"/>
              <w:ind w:left="426" w:hanging="284"/>
              <w:rPr>
                <w:rFonts w:cs="Arial"/>
                <w:bCs/>
                <w:sz w:val="22"/>
                <w:szCs w:val="22"/>
              </w:rPr>
            </w:pPr>
            <w:r w:rsidRPr="00C21B70">
              <w:rPr>
                <w:rFonts w:cs="Arial"/>
                <w:bCs/>
                <w:sz w:val="22"/>
                <w:szCs w:val="22"/>
              </w:rPr>
              <w:t>Υποβάθμιση αστικών υποδομών</w:t>
            </w:r>
          </w:p>
          <w:p w:rsidR="00C21B70" w:rsidRPr="00C21B70" w:rsidRDefault="00C21B70" w:rsidP="00565B1C">
            <w:pPr>
              <w:pStyle w:val="TableListBullet"/>
              <w:numPr>
                <w:ilvl w:val="0"/>
                <w:numId w:val="14"/>
              </w:numPr>
              <w:spacing w:line="276" w:lineRule="auto"/>
              <w:ind w:left="426" w:hanging="284"/>
              <w:rPr>
                <w:rFonts w:cs="Arial"/>
                <w:bCs/>
                <w:sz w:val="22"/>
                <w:szCs w:val="22"/>
              </w:rPr>
            </w:pPr>
            <w:r w:rsidRPr="00C21B70">
              <w:rPr>
                <w:rFonts w:cs="Arial"/>
                <w:bCs/>
                <w:sz w:val="22"/>
                <w:szCs w:val="22"/>
              </w:rPr>
              <w:t>Μη αξιοποίηση των εθνικών και ευρωπαϊκών κονδυλίων</w:t>
            </w:r>
          </w:p>
          <w:p w:rsidR="00857C04" w:rsidRPr="00E01664" w:rsidRDefault="00C21B70" w:rsidP="00565B1C">
            <w:pPr>
              <w:pStyle w:val="TableListBullet"/>
              <w:numPr>
                <w:ilvl w:val="0"/>
                <w:numId w:val="14"/>
              </w:numPr>
              <w:spacing w:line="276" w:lineRule="auto"/>
              <w:ind w:left="426" w:hanging="284"/>
              <w:rPr>
                <w:rFonts w:cs="Arial"/>
              </w:rPr>
            </w:pPr>
            <w:r w:rsidRPr="00C21B70">
              <w:rPr>
                <w:rFonts w:cs="Arial"/>
                <w:bCs/>
                <w:sz w:val="22"/>
                <w:szCs w:val="22"/>
              </w:rPr>
              <w:t>Πυκνή δόμηση και υψηλοί όροι δόμησης</w:t>
            </w:r>
          </w:p>
        </w:tc>
      </w:tr>
    </w:tbl>
    <w:p w:rsidR="001375FB" w:rsidRDefault="001375FB" w:rsidP="00857C04">
      <w:pPr>
        <w:rPr>
          <w:lang w:eastAsia="en-US"/>
        </w:rPr>
      </w:pPr>
    </w:p>
    <w:p w:rsidR="001375FB" w:rsidRPr="001375FB" w:rsidRDefault="001375FB" w:rsidP="001375FB">
      <w:pPr>
        <w:pStyle w:val="21"/>
        <w:rPr>
          <w:color w:val="365F91" w:themeColor="accent1" w:themeShade="BF"/>
          <w:lang w:val="en-US"/>
        </w:rPr>
      </w:pPr>
      <w:bookmarkStart w:id="69" w:name="_Toc44622547"/>
      <w:r>
        <w:rPr>
          <w:color w:val="365F91" w:themeColor="accent1" w:themeShade="BF"/>
        </w:rPr>
        <w:lastRenderedPageBreak/>
        <w:t>Κρίσιμα Σημεία</w:t>
      </w:r>
      <w:bookmarkEnd w:id="69"/>
    </w:p>
    <w:p w:rsidR="00586BA8" w:rsidRPr="00740013" w:rsidRDefault="00303540" w:rsidP="00740013">
      <w:pPr>
        <w:pStyle w:val="40"/>
        <w:rPr>
          <w:color w:val="244061" w:themeColor="accent1" w:themeShade="80"/>
        </w:rPr>
      </w:pPr>
      <w:r>
        <w:rPr>
          <w:color w:val="244061" w:themeColor="accent1" w:themeShade="80"/>
        </w:rPr>
        <w:t>Βασικά Συμπεράσματα</w:t>
      </w:r>
    </w:p>
    <w:p w:rsidR="00586BA8" w:rsidRPr="000769ED" w:rsidRDefault="00586BA8" w:rsidP="004E37DD">
      <w:r w:rsidRPr="000769ED">
        <w:t xml:space="preserve">Από όσα έχουν αναφερθεί έως τώρα, προκύπτει ότι </w:t>
      </w:r>
      <w:r w:rsidR="00740013">
        <w:t>η ευρύτερη περιοχή του Δήμ</w:t>
      </w:r>
      <w:r w:rsidR="00CA7191">
        <w:t xml:space="preserve">ου Λαμιέων και </w:t>
      </w:r>
      <w:r w:rsidR="00740013">
        <w:t>η Π.Ε. Φθιώτιδας</w:t>
      </w:r>
      <w:r w:rsidRPr="000769ED">
        <w:t xml:space="preserve"> έχει σημαντικά συγκριτικά πλεονεκτήματα, προκειμένου να αναπτύξει τον τομέα του τουρισμού, και συγκεκριμένα:</w:t>
      </w:r>
    </w:p>
    <w:p w:rsidR="00586BA8" w:rsidRPr="000769ED" w:rsidRDefault="00CA7191" w:rsidP="004E37DD">
      <w:pPr>
        <w:pStyle w:val="-1"/>
      </w:pPr>
      <w:r>
        <w:t>Διαθέτει πλούσιο δυναμικό στον Τ</w:t>
      </w:r>
      <w:r w:rsidR="00586BA8" w:rsidRPr="000769ED">
        <w:t xml:space="preserve">ομέα της Πολιτιστικής Κληρονομιάς, υλικής και άυλης: σημαντικά μνημεία, αρχαιολογικοί χώροι και μουσεία συνυφαίνονται με μύθους, αφηγήσεις του αρχαίου δράματος και ιστορικά γεγονότα. </w:t>
      </w:r>
    </w:p>
    <w:p w:rsidR="00586BA8" w:rsidRPr="000769ED" w:rsidRDefault="00586BA8" w:rsidP="004E37DD">
      <w:pPr>
        <w:pStyle w:val="-1"/>
      </w:pPr>
      <w:r w:rsidRPr="000769ED">
        <w:t xml:space="preserve">Διαθέτει περιοχές ιδιαίτερου φυσικού κάλλους, οι οποίες είναι προστατευόμενες και οργανωμένες (δύο εθνικοί δρυμοί). </w:t>
      </w:r>
      <w:r w:rsidR="00CA7191">
        <w:t>Επίσης,</w:t>
      </w:r>
      <w:r w:rsidRPr="000769ED">
        <w:t xml:space="preserve"> διαθέτει περιοχές περιβαλλοντικά αλώβητες (</w:t>
      </w:r>
      <w:r w:rsidR="00CA7191">
        <w:t>Εθνικός Δ</w:t>
      </w:r>
      <w:r w:rsidR="00740013">
        <w:t>ρυμός Οίτης</w:t>
      </w:r>
      <w:r w:rsidRPr="000769ED">
        <w:t>, κλπ) με αποτέλεσμα να μπορεί να εξελιχθεί σε έναν ελκυστικό προορισμό οικοτουρισμού – φυσιολατρικού τουρισμού.</w:t>
      </w:r>
    </w:p>
    <w:p w:rsidR="00586BA8" w:rsidRPr="000769ED" w:rsidRDefault="00586BA8" w:rsidP="004E37DD">
      <w:pPr>
        <w:pStyle w:val="-1"/>
      </w:pPr>
      <w:r w:rsidRPr="000769ED">
        <w:t>Διαθέτει το συγκριτικό πλεονέκτημα των θερμομεταλλικών πηγών και την παράδοση στην παροχή υπηρεσιών στον τομέα του τουρισμού ευεξίας.</w:t>
      </w:r>
    </w:p>
    <w:p w:rsidR="00586BA8" w:rsidRPr="000769ED" w:rsidRDefault="00586BA8" w:rsidP="004E37DD">
      <w:pPr>
        <w:pStyle w:val="-1"/>
      </w:pPr>
      <w:r w:rsidRPr="000769ED">
        <w:t>Προσφέρει μία μεγάλη ποικιλία</w:t>
      </w:r>
      <w:r w:rsidR="00740013">
        <w:t xml:space="preserve"> διαφορετικών μορφών τουρισμού</w:t>
      </w:r>
      <w:r w:rsidR="00CA7191">
        <w:t>.</w:t>
      </w:r>
    </w:p>
    <w:p w:rsidR="00586BA8" w:rsidRPr="000769ED" w:rsidRDefault="00586BA8" w:rsidP="004E37DD">
      <w:r w:rsidRPr="000769ED">
        <w:t>Ωστόσο, η εικόν</w:t>
      </w:r>
      <w:r w:rsidR="00740013">
        <w:t>α του τομέα του τουρισμού στην περιοχή</w:t>
      </w:r>
      <w:r w:rsidRPr="000769ED">
        <w:t xml:space="preserve"> </w:t>
      </w:r>
      <w:r w:rsidR="00740013">
        <w:t>παρουσιάζει</w:t>
      </w:r>
      <w:r w:rsidRPr="000769ED">
        <w:t xml:space="preserve"> σημαντικές αδυναμίες, με κύρια χαρακτηριστικά τα εξής:</w:t>
      </w:r>
    </w:p>
    <w:p w:rsidR="000769ED" w:rsidRDefault="00586BA8" w:rsidP="004E37DD">
      <w:pPr>
        <w:pStyle w:val="-1"/>
      </w:pPr>
      <w:r w:rsidRPr="000769ED">
        <w:t>Το μερίδιο της εθνικής τουριστικής αγοράς που αναλογεί στη Στερεά Ελλάδα</w:t>
      </w:r>
      <w:r w:rsidR="000769ED">
        <w:t xml:space="preserve"> είναι εξαιρετικά περιορισμένο.</w:t>
      </w:r>
    </w:p>
    <w:p w:rsidR="000769ED" w:rsidRDefault="00740013" w:rsidP="004E37DD">
      <w:pPr>
        <w:pStyle w:val="-1"/>
      </w:pPr>
      <w:r>
        <w:t>Η</w:t>
      </w:r>
      <w:r w:rsidR="00586BA8" w:rsidRPr="000769ED">
        <w:t xml:space="preserve"> τουριστική κίνηση</w:t>
      </w:r>
      <w:r w:rsidR="00CA7191">
        <w:t>,</w:t>
      </w:r>
      <w:r w:rsidR="00586BA8" w:rsidRPr="000769ED">
        <w:t xml:space="preserve"> </w:t>
      </w:r>
      <w:r>
        <w:t>που υπάρχει</w:t>
      </w:r>
      <w:r w:rsidR="00CA7191">
        <w:t>,</w:t>
      </w:r>
      <w:r w:rsidR="00586BA8" w:rsidRPr="000769ED">
        <w:t xml:space="preserve"> αποτελείται κυρίως από ημεδαπούς επισκέπτες, σε αναλογία ημεδαπών προς αλλοδαπούς</w:t>
      </w:r>
      <w:r w:rsidR="00CA7191">
        <w:t>.</w:t>
      </w:r>
    </w:p>
    <w:p w:rsidR="00303540" w:rsidRPr="00303540" w:rsidRDefault="00303540" w:rsidP="00303540">
      <w:pPr>
        <w:pStyle w:val="40"/>
        <w:rPr>
          <w:color w:val="244061" w:themeColor="accent1" w:themeShade="80"/>
        </w:rPr>
      </w:pPr>
      <w:r>
        <w:rPr>
          <w:color w:val="244061" w:themeColor="accent1" w:themeShade="80"/>
        </w:rPr>
        <w:t xml:space="preserve">Κρίσιμα </w:t>
      </w:r>
      <w:r w:rsidR="00740013">
        <w:rPr>
          <w:color w:val="244061" w:themeColor="accent1" w:themeShade="80"/>
        </w:rPr>
        <w:t>Ζητήματα</w:t>
      </w:r>
    </w:p>
    <w:p w:rsidR="00303540" w:rsidRPr="000769ED" w:rsidRDefault="00303540" w:rsidP="00303540">
      <w:pPr>
        <w:autoSpaceDE w:val="0"/>
        <w:autoSpaceDN w:val="0"/>
        <w:adjustRightInd w:val="0"/>
        <w:spacing w:before="0" w:after="0"/>
        <w:jc w:val="left"/>
        <w:rPr>
          <w:rFonts w:cs="Arial"/>
          <w:szCs w:val="22"/>
          <w:lang w:eastAsia="el-GR"/>
        </w:rPr>
      </w:pPr>
      <w:r w:rsidRPr="000769ED">
        <w:rPr>
          <w:rFonts w:cs="Arial"/>
          <w:u w:val="single"/>
          <w:lang w:eastAsia="en-US"/>
        </w:rPr>
        <w:t>Α)</w:t>
      </w:r>
      <w:r w:rsidRPr="000769ED">
        <w:rPr>
          <w:rFonts w:cs="Arial"/>
          <w:b/>
          <w:bCs/>
          <w:szCs w:val="22"/>
          <w:u w:val="single"/>
          <w:lang w:eastAsia="el-GR"/>
        </w:rPr>
        <w:t xml:space="preserve"> </w:t>
      </w:r>
      <w:r w:rsidRPr="000769ED">
        <w:rPr>
          <w:rFonts w:cs="Arial"/>
          <w:szCs w:val="22"/>
          <w:u w:val="single"/>
          <w:lang w:eastAsia="el-GR"/>
        </w:rPr>
        <w:t>Το ζήτημα της εποχικότητας της τουριστικής περιόδου</w:t>
      </w:r>
      <w:r w:rsidRPr="000769ED">
        <w:rPr>
          <w:rFonts w:cs="Arial"/>
          <w:szCs w:val="22"/>
          <w:lang w:eastAsia="el-GR"/>
        </w:rPr>
        <w:t>.</w:t>
      </w:r>
    </w:p>
    <w:p w:rsidR="00303540" w:rsidRDefault="00303540" w:rsidP="00303540">
      <w:pPr>
        <w:autoSpaceDE w:val="0"/>
        <w:autoSpaceDN w:val="0"/>
        <w:adjustRightInd w:val="0"/>
        <w:spacing w:before="0" w:after="0"/>
        <w:jc w:val="left"/>
        <w:rPr>
          <w:rFonts w:ascii="Calibri" w:hAnsi="Calibri" w:cs="Calibri"/>
          <w:szCs w:val="22"/>
          <w:lang w:eastAsia="el-GR"/>
        </w:rPr>
      </w:pPr>
    </w:p>
    <w:p w:rsidR="00303540" w:rsidRPr="00303540" w:rsidRDefault="00303540" w:rsidP="004E37DD">
      <w:r w:rsidRPr="00303540">
        <w:t>O Σχεδιασμός Bιώσιμης Tουριστικής Aνάπτυξης, θα πρέπει να θέσει ως στόχο τη χρονική αλλά και χωρική διεύρυνση της τουριστ</w:t>
      </w:r>
      <w:r w:rsidR="000C5068">
        <w:t>ικής δραστηριότητας μέσα από τη</w:t>
      </w:r>
      <w:r w:rsidRPr="00303540">
        <w:t xml:space="preserve"> διαφοροποίηση του</w:t>
      </w:r>
      <w:r>
        <w:t xml:space="preserve"> </w:t>
      </w:r>
      <w:r w:rsidRPr="00303540">
        <w:t>τουριστικού προϊόντος και την αξιοποίηση όλων των διαθέσιμων πόρων.</w:t>
      </w:r>
    </w:p>
    <w:p w:rsidR="00303540" w:rsidRPr="00303540" w:rsidRDefault="00303540" w:rsidP="00303540">
      <w:pPr>
        <w:autoSpaceDE w:val="0"/>
        <w:autoSpaceDN w:val="0"/>
        <w:adjustRightInd w:val="0"/>
        <w:spacing w:before="0" w:after="0"/>
        <w:rPr>
          <w:rFonts w:asciiTheme="minorHAnsi" w:hAnsiTheme="minorHAnsi" w:cs="Calibri,Bold"/>
          <w:b/>
          <w:bCs/>
          <w:szCs w:val="22"/>
          <w:lang w:eastAsia="el-GR"/>
        </w:rPr>
      </w:pPr>
    </w:p>
    <w:p w:rsidR="00303540" w:rsidRPr="000769ED" w:rsidRDefault="00303540" w:rsidP="00303540">
      <w:pPr>
        <w:autoSpaceDE w:val="0"/>
        <w:autoSpaceDN w:val="0"/>
        <w:adjustRightInd w:val="0"/>
        <w:spacing w:before="0" w:after="0"/>
        <w:rPr>
          <w:rFonts w:cs="Arial"/>
          <w:szCs w:val="22"/>
          <w:u w:val="single"/>
          <w:lang w:eastAsia="el-GR"/>
        </w:rPr>
      </w:pPr>
      <w:r w:rsidRPr="000769ED">
        <w:rPr>
          <w:rFonts w:cs="Arial"/>
          <w:bCs/>
          <w:szCs w:val="22"/>
          <w:u w:val="single"/>
          <w:lang w:eastAsia="el-GR"/>
        </w:rPr>
        <w:t>Β)</w:t>
      </w:r>
      <w:r w:rsidRPr="000769ED">
        <w:rPr>
          <w:rFonts w:cs="Arial"/>
          <w:b/>
          <w:bCs/>
          <w:szCs w:val="22"/>
          <w:u w:val="single"/>
          <w:lang w:eastAsia="el-GR"/>
        </w:rPr>
        <w:t xml:space="preserve"> </w:t>
      </w:r>
      <w:r w:rsidRPr="000769ED">
        <w:rPr>
          <w:rFonts w:cs="Arial"/>
          <w:szCs w:val="22"/>
          <w:u w:val="single"/>
          <w:lang w:eastAsia="el-GR"/>
        </w:rPr>
        <w:t>Ο εμπλουτισμός του προσφερόμενου τουριστικού προϊόντος με την προώθηση ειδικών μορφών τουρισμού</w:t>
      </w:r>
    </w:p>
    <w:p w:rsidR="00303540" w:rsidRDefault="00303540" w:rsidP="00303540">
      <w:pPr>
        <w:autoSpaceDE w:val="0"/>
        <w:autoSpaceDN w:val="0"/>
        <w:adjustRightInd w:val="0"/>
        <w:spacing w:before="0" w:after="0"/>
        <w:rPr>
          <w:rFonts w:ascii="Calibri" w:hAnsi="Calibri" w:cs="Calibri"/>
          <w:szCs w:val="22"/>
          <w:lang w:eastAsia="el-GR"/>
        </w:rPr>
      </w:pPr>
    </w:p>
    <w:p w:rsidR="00303540" w:rsidRPr="00303540" w:rsidRDefault="00303540" w:rsidP="00740013">
      <w:pPr>
        <w:autoSpaceDE w:val="0"/>
        <w:autoSpaceDN w:val="0"/>
        <w:adjustRightInd w:val="0"/>
        <w:spacing w:before="0" w:after="0"/>
      </w:pPr>
      <w:r w:rsidRPr="00B46AA3">
        <w:t>Είναι πλέον αναντίρρητα αποδεκτό από όλους τους φορείς, μελετητές, πολλές φορές και τους</w:t>
      </w:r>
      <w:r w:rsidRPr="00303540">
        <w:t xml:space="preserve"> ίδιους τους χρήστες του χώρου –</w:t>
      </w:r>
      <w:r w:rsidR="000C5068">
        <w:t xml:space="preserve"> </w:t>
      </w:r>
      <w:r w:rsidRPr="00303540">
        <w:t>κατοίκους, επισκέπτες και τουρίστες</w:t>
      </w:r>
      <w:r w:rsidR="000C5068">
        <w:t xml:space="preserve"> </w:t>
      </w:r>
      <w:r w:rsidRPr="00303540">
        <w:t>- και εν γένει τους εμπλεκόμενους στο τουριστικό σύστημα</w:t>
      </w:r>
      <w:r w:rsidR="000C5068">
        <w:t>,</w:t>
      </w:r>
      <w:r w:rsidRPr="00303540">
        <w:t xml:space="preserve"> ότι ο τουρισμός με τον τρόπο που έχει αναπτυχθεί μέχρι σήμερα (άναρχα, χωρίς την απαραίτητη τεχνογνωσία και σχεδιασμό</w:t>
      </w:r>
      <w:r w:rsidR="000C5068">
        <w:t>,</w:t>
      </w:r>
      <w:r w:rsidRPr="00303540">
        <w:t xml:space="preserve"> απομυζά κατά κάποιο τρόπο ο ίδι</w:t>
      </w:r>
      <w:r w:rsidR="00740013">
        <w:t>ος τις βάσεις της ύπαρξής του). Η ζήτηση και ελκυστικότ</w:t>
      </w:r>
      <w:r w:rsidR="000C5068">
        <w:t>η</w:t>
      </w:r>
      <w:r w:rsidR="00740013">
        <w:t>τα των ειδικών  - εναλλακτ</w:t>
      </w:r>
      <w:r w:rsidR="00B46AA3">
        <w:t>ι</w:t>
      </w:r>
      <w:r w:rsidR="00740013">
        <w:t>κών</w:t>
      </w:r>
      <w:r w:rsidRPr="00303540">
        <w:t xml:space="preserve"> μορφών τουρισμού</w:t>
      </w:r>
      <w:r w:rsidR="000C5068">
        <w:t>,</w:t>
      </w:r>
      <w:r w:rsidRPr="00303540">
        <w:t xml:space="preserve"> </w:t>
      </w:r>
      <w:r w:rsidR="00740013">
        <w:t>όπ</w:t>
      </w:r>
      <w:r w:rsidR="000C5068">
        <w:t>ο</w:t>
      </w:r>
      <w:r w:rsidR="00740013">
        <w:t>υ μπορεί κάλλιστα να υποστηρίξει η περιοχή</w:t>
      </w:r>
      <w:r w:rsidR="000C5068">
        <w:t>,</w:t>
      </w:r>
      <w:r w:rsidRPr="00303540">
        <w:t xml:space="preserve"> διαθέτ</w:t>
      </w:r>
      <w:r w:rsidR="00740013">
        <w:t>οντας</w:t>
      </w:r>
      <w:r w:rsidRPr="00303540">
        <w:t xml:space="preserve"> όλα τα εχέγγυα για να υποστηρίξει την ανάπτυξη πολλών τέτοιων μορφών. </w:t>
      </w:r>
    </w:p>
    <w:p w:rsidR="00303540" w:rsidRPr="000769ED" w:rsidRDefault="00303540" w:rsidP="00303540">
      <w:pPr>
        <w:autoSpaceDE w:val="0"/>
        <w:autoSpaceDN w:val="0"/>
        <w:adjustRightInd w:val="0"/>
        <w:spacing w:before="0" w:after="0"/>
        <w:rPr>
          <w:rFonts w:cs="Arial"/>
          <w:szCs w:val="22"/>
          <w:lang w:eastAsia="el-GR"/>
        </w:rPr>
      </w:pPr>
    </w:p>
    <w:p w:rsidR="00303540" w:rsidRPr="000769ED" w:rsidRDefault="00303540" w:rsidP="00303540">
      <w:pPr>
        <w:autoSpaceDE w:val="0"/>
        <w:autoSpaceDN w:val="0"/>
        <w:adjustRightInd w:val="0"/>
        <w:spacing w:before="0" w:after="0"/>
        <w:rPr>
          <w:rFonts w:cs="Arial"/>
          <w:szCs w:val="22"/>
          <w:u w:val="single"/>
          <w:lang w:eastAsia="el-GR"/>
        </w:rPr>
      </w:pPr>
      <w:r w:rsidRPr="000769ED">
        <w:rPr>
          <w:rFonts w:cs="Arial"/>
          <w:bCs/>
          <w:szCs w:val="22"/>
          <w:u w:val="single"/>
          <w:lang w:eastAsia="el-GR"/>
        </w:rPr>
        <w:t>Γ)</w:t>
      </w:r>
      <w:r w:rsidRPr="000769ED">
        <w:rPr>
          <w:rFonts w:cs="Arial"/>
          <w:b/>
          <w:bCs/>
          <w:szCs w:val="22"/>
          <w:u w:val="single"/>
          <w:lang w:eastAsia="el-GR"/>
        </w:rPr>
        <w:t xml:space="preserve"> </w:t>
      </w:r>
      <w:r w:rsidRPr="000769ED">
        <w:rPr>
          <w:rFonts w:cs="Arial"/>
          <w:szCs w:val="22"/>
          <w:u w:val="single"/>
          <w:lang w:eastAsia="el-GR"/>
        </w:rPr>
        <w:t>Ορθολογική διαχείριση του οικιστικού και φυσικού χώρου</w:t>
      </w:r>
    </w:p>
    <w:p w:rsidR="00303540" w:rsidRDefault="00303540" w:rsidP="00303540">
      <w:pPr>
        <w:autoSpaceDE w:val="0"/>
        <w:autoSpaceDN w:val="0"/>
        <w:adjustRightInd w:val="0"/>
        <w:spacing w:before="0" w:after="0"/>
        <w:rPr>
          <w:rFonts w:ascii="Calibri" w:hAnsi="Calibri" w:cs="Calibri"/>
          <w:szCs w:val="22"/>
          <w:lang w:eastAsia="el-GR"/>
        </w:rPr>
      </w:pPr>
    </w:p>
    <w:p w:rsidR="001375FB" w:rsidRPr="00303540" w:rsidRDefault="00303540" w:rsidP="00303540">
      <w:pPr>
        <w:autoSpaceDE w:val="0"/>
        <w:autoSpaceDN w:val="0"/>
        <w:adjustRightInd w:val="0"/>
        <w:spacing w:before="0" w:after="0"/>
      </w:pPr>
      <w:r w:rsidRPr="00303540">
        <w:t xml:space="preserve">Στα πλαίσια μιας Βιώσιμης Πρότασης για την Τουριστική Ανάπτυξη δε μπορεί παρά να προτείνεται ο ορθολογικός καθορισμός των χρήσεων γης, των όρων και των περιορισμών για την άσκηση δραστηριοτήτων στην περιοχή του Δήμου με τα γνωστά εργαλεία του πολεοδομικού σχεδιασμού. Με τον τρόπο αυτό εξασφαλίζεται η ποιότητα ζωής των μόνιμων και εποχιακών κατοίκων, το κατάλληλο επιχειρηματικό περιβάλλον και η διατήρηση των οικοτόπων, οι οποίοι </w:t>
      </w:r>
      <w:r w:rsidRPr="00303540">
        <w:lastRenderedPageBreak/>
        <w:t>δύναται να συνδυαστούν με συμβατές δραστηριότητες, όπως την προώθηση των εναλλακτικών μορφών καλλιέργειας, την ενθάρρυνση και ορθολογική ανάπτυξη ήπιων μορφών αναψυχής</w:t>
      </w:r>
      <w:r w:rsidR="000C5068">
        <w:t>,</w:t>
      </w:r>
      <w:r w:rsidRPr="00303540">
        <w:t xml:space="preserve"> τον οικοτουρισμό κ.α.</w:t>
      </w:r>
    </w:p>
    <w:p w:rsidR="0070518C" w:rsidRDefault="0070518C" w:rsidP="0070518C">
      <w:pPr>
        <w:pStyle w:val="1"/>
        <w:tabs>
          <w:tab w:val="clear" w:pos="2978"/>
          <w:tab w:val="num" w:pos="709"/>
        </w:tabs>
        <w:ind w:hanging="2836"/>
        <w:rPr>
          <w:color w:val="1F497D" w:themeColor="text2"/>
        </w:rPr>
      </w:pPr>
      <w:bookmarkStart w:id="70" w:name="_Toc44622548"/>
      <w:r>
        <w:rPr>
          <w:color w:val="1F497D" w:themeColor="text2"/>
        </w:rPr>
        <w:lastRenderedPageBreak/>
        <w:t>Ο Τουρισμός ως Μοχλός Ανάπτυξης</w:t>
      </w:r>
      <w:bookmarkEnd w:id="70"/>
      <w:r>
        <w:rPr>
          <w:color w:val="1F497D" w:themeColor="text2"/>
        </w:rPr>
        <w:t xml:space="preserve"> </w:t>
      </w:r>
    </w:p>
    <w:p w:rsidR="0070518C" w:rsidRPr="0070518C" w:rsidRDefault="0070518C" w:rsidP="0070518C">
      <w:pPr>
        <w:pStyle w:val="21"/>
        <w:rPr>
          <w:color w:val="365F91" w:themeColor="accent1" w:themeShade="BF"/>
        </w:rPr>
      </w:pPr>
      <w:bookmarkStart w:id="71" w:name="_Toc44622549"/>
      <w:r>
        <w:rPr>
          <w:color w:val="365F91" w:themeColor="accent1" w:themeShade="BF"/>
        </w:rPr>
        <w:t>Γενικά</w:t>
      </w:r>
      <w:bookmarkEnd w:id="71"/>
    </w:p>
    <w:p w:rsidR="00794EF6" w:rsidRDefault="00794EF6" w:rsidP="00794EF6">
      <w:pPr>
        <w:pStyle w:val="40"/>
      </w:pPr>
      <w:r>
        <w:t>Ορισμός του Τουρισμού</w:t>
      </w:r>
    </w:p>
    <w:p w:rsidR="0070518C" w:rsidRPr="0070518C" w:rsidRDefault="00794EF6" w:rsidP="00054FF7">
      <w:pPr>
        <w:rPr>
          <w:lang w:eastAsia="en-US"/>
        </w:rPr>
      </w:pPr>
      <w:r>
        <w:t>Μία από τις πρώτες προσπάθειες προσδιορισμού του φαινομένου του τουρισμού έγινε από τους Hunziker και Kraft, οι οποίοι προσδιόρισαν τον τουρισμό ως το σύνολο των φαινομένων και σχέσεων που προκύπτουν από την πραγματοποίηση ενός ταξιδιού και τη διαμονή μη μόνιμων κατοίκων σε ένα χώρο (Ηγουμενάκης &amp; Κραβαρίτης, 2004)</w:t>
      </w:r>
      <w:r w:rsidR="00B46AA3">
        <w:t>.</w:t>
      </w:r>
    </w:p>
    <w:p w:rsidR="0070518C" w:rsidRDefault="00794EF6" w:rsidP="004E37DD">
      <w:pPr>
        <w:rPr>
          <w:lang w:eastAsia="en-US"/>
        </w:rPr>
      </w:pPr>
      <w:r w:rsidRPr="00794EF6">
        <w:rPr>
          <w:lang w:eastAsia="en-US"/>
        </w:rPr>
        <w:t>Με βάση τον ορισμό που δίνεται από τον Παγκόσμιο Οργανισμό Τουρισμού (WTO), ο τουρισμός ορίζεται ως το κοινωνικό, πολιτιστικό και οικονομικό φαινό</w:t>
      </w:r>
      <w:r w:rsidR="00B46AA3">
        <w:rPr>
          <w:lang w:eastAsia="en-US"/>
        </w:rPr>
        <w:t>μενο, το οποίο πραγματεύεται τη</w:t>
      </w:r>
      <w:r w:rsidRPr="00794EF6">
        <w:rPr>
          <w:lang w:eastAsia="en-US"/>
        </w:rPr>
        <w:t xml:space="preserve"> μετακίνηση των ανθρώπων σε κάποιες τοποθεσίες, οι βρίσκονται πέρα από τους τόπους διαμονής τους, έχοντας ως κύριο κίνητρο την απόλαυση (Department</w:t>
      </w:r>
      <w:r w:rsidR="00B46AA3">
        <w:rPr>
          <w:lang w:eastAsia="en-US"/>
        </w:rPr>
        <w:t xml:space="preserve"> of Economic and Social Affairs</w:t>
      </w:r>
      <w:r w:rsidRPr="00794EF6">
        <w:rPr>
          <w:lang w:eastAsia="en-US"/>
        </w:rPr>
        <w:t>, 2010).</w:t>
      </w:r>
    </w:p>
    <w:p w:rsidR="00794EF6" w:rsidRDefault="00794EF6" w:rsidP="009D0FDF">
      <w:pPr>
        <w:pStyle w:val="40"/>
        <w:spacing w:line="240" w:lineRule="auto"/>
      </w:pPr>
      <w:r>
        <w:t>Τουριστική Ανάπτυξη</w:t>
      </w:r>
    </w:p>
    <w:p w:rsidR="00794EF6" w:rsidRDefault="00794EF6" w:rsidP="004E37DD">
      <w:pPr>
        <w:rPr>
          <w:lang w:eastAsia="en-US"/>
        </w:rPr>
      </w:pPr>
      <w:r w:rsidRPr="00794EF6">
        <w:rPr>
          <w:lang w:eastAsia="en-US"/>
        </w:rPr>
        <w:t>«Ως τουριστική ανάπτυξη μπορεί να οριστεί η ανοδική εξέλιξη του τουρισμού ως κλάδου οικονομικής δραστηριότητας της οικονομίας μιας χώρας, η οποία επιτυγχάνεται με τη βέλτιστη αξιοποίηση και την ορθολογικότερη χρήση όλων των τουριστικών πόρων, με την αύξηση της τουριστικής παραγωγής και την ποιοτική αναβάθμισή της, κυρίως όμως με την απαραίτητη προσαρμογή της στις ανάγκες και επιθυμίες των στοχευόμενων τουριστών, δηλαδή της το</w:t>
      </w:r>
      <w:r w:rsidR="00B46AA3">
        <w:rPr>
          <w:lang w:eastAsia="en-US"/>
        </w:rPr>
        <w:t>υριστικής ζήτησης» (Ηγουμενάκης</w:t>
      </w:r>
      <w:r w:rsidRPr="00794EF6">
        <w:rPr>
          <w:lang w:eastAsia="en-US"/>
        </w:rPr>
        <w:t>, 2000).</w:t>
      </w:r>
    </w:p>
    <w:p w:rsidR="00794EF6" w:rsidRDefault="00794EF6" w:rsidP="00054FF7">
      <w:r>
        <w:t>Η τουριστική ανάπτυξη συνιστά μια στρατηγική, η οποία χρησιμοποιείται από τις κυβερνήσεις σε παγκόσμιο επίπεδο, προκειμένου να καταφέρουν να πετύχουν βελτίωση του επιπέδου διαβίωσης του πληθυσμού τους, μέσω της αύξησης των εισοδημάτων τους και της δημιουργίας νέων θέσεων εργασίας, καθώς και μέσω της μετάβασης ενός προορισμού από μια κατάσταση φτώχειας και περιθωριοποίησης, σε μια κατάσταση όπου θα κυριαρχεί ισχυρή ανάπτυξη.</w:t>
      </w:r>
    </w:p>
    <w:p w:rsidR="00457B82" w:rsidRDefault="00457B82" w:rsidP="009D0FDF">
      <w:pPr>
        <w:pStyle w:val="40"/>
        <w:spacing w:line="240" w:lineRule="auto"/>
      </w:pPr>
      <w:r>
        <w:t>Παράγοντες που επηρρεάζουν την Τουριστική Ανάπτυξη</w:t>
      </w:r>
    </w:p>
    <w:p w:rsidR="001855C9" w:rsidRPr="001855C9" w:rsidRDefault="001855C9" w:rsidP="009D0FDF">
      <w:pPr>
        <w:autoSpaceDE w:val="0"/>
        <w:autoSpaceDN w:val="0"/>
        <w:adjustRightInd w:val="0"/>
        <w:spacing w:before="0" w:after="0"/>
        <w:jc w:val="left"/>
        <w:rPr>
          <w:sz w:val="23"/>
          <w:szCs w:val="23"/>
        </w:rPr>
      </w:pPr>
      <w:r w:rsidRPr="001855C9">
        <w:rPr>
          <w:sz w:val="23"/>
          <w:szCs w:val="23"/>
        </w:rPr>
        <w:t>Οι παράγοντες</w:t>
      </w:r>
      <w:r w:rsidR="00E70BF1">
        <w:rPr>
          <w:sz w:val="23"/>
          <w:szCs w:val="23"/>
        </w:rPr>
        <w:t>,</w:t>
      </w:r>
      <w:r w:rsidRPr="001855C9">
        <w:rPr>
          <w:sz w:val="23"/>
          <w:szCs w:val="23"/>
        </w:rPr>
        <w:t xml:space="preserve"> οι οποίοι </w:t>
      </w:r>
      <w:r w:rsidR="0025057F" w:rsidRPr="0025057F">
        <w:rPr>
          <w:sz w:val="23"/>
          <w:szCs w:val="23"/>
        </w:rPr>
        <w:t xml:space="preserve">επηρεάζουν σε μεγάλο βαθμό την </w:t>
      </w:r>
      <w:r w:rsidRPr="001855C9">
        <w:rPr>
          <w:sz w:val="23"/>
          <w:szCs w:val="23"/>
        </w:rPr>
        <w:t>τουριστική ζήτηση</w:t>
      </w:r>
      <w:r w:rsidR="00E70BF1">
        <w:rPr>
          <w:sz w:val="23"/>
          <w:szCs w:val="23"/>
        </w:rPr>
        <w:t>,</w:t>
      </w:r>
      <w:r w:rsidRPr="001855C9">
        <w:rPr>
          <w:sz w:val="23"/>
          <w:szCs w:val="23"/>
        </w:rPr>
        <w:t xml:space="preserve"> είναι οι </w:t>
      </w:r>
      <w:r w:rsidR="0025057F" w:rsidRPr="0025057F">
        <w:rPr>
          <w:sz w:val="23"/>
          <w:szCs w:val="23"/>
        </w:rPr>
        <w:t>εξής</w:t>
      </w:r>
      <w:r w:rsidRPr="001855C9">
        <w:rPr>
          <w:sz w:val="23"/>
          <w:szCs w:val="23"/>
        </w:rPr>
        <w:t xml:space="preserve">: </w:t>
      </w:r>
    </w:p>
    <w:p w:rsidR="001855C9" w:rsidRDefault="001855C9" w:rsidP="004F2F1A">
      <w:pPr>
        <w:pStyle w:val="-1"/>
      </w:pPr>
      <w:r w:rsidRPr="0025057F">
        <w:t xml:space="preserve">Οι </w:t>
      </w:r>
      <w:r w:rsidR="0025057F">
        <w:t xml:space="preserve">διεθνείς </w:t>
      </w:r>
      <w:r w:rsidRPr="0025057F">
        <w:t xml:space="preserve">τάσεις που έχουν </w:t>
      </w:r>
      <w:r w:rsidR="0025057F">
        <w:t>διαμορφωθεί</w:t>
      </w:r>
      <w:r w:rsidRPr="0025057F">
        <w:t xml:space="preserve">, με τη ζήτηση για οργανωμένο μαζικό τουρισμό να </w:t>
      </w:r>
      <w:r w:rsidR="0025057F">
        <w:t>κερδίζει μεγάλο μέρος</w:t>
      </w:r>
      <w:r w:rsidRPr="0025057F">
        <w:t xml:space="preserve"> τάσης, με αποτέλεσμα να υπάρχει ανάπτυξη των πρώτων παραθαλάσσιων και ορεινών θέρετρων</w:t>
      </w:r>
      <w:r w:rsidR="00E70BF1">
        <w:t>,</w:t>
      </w:r>
      <w:r w:rsidRPr="0025057F">
        <w:t xml:space="preserve"> καθώς και λουτροπόλεων. </w:t>
      </w:r>
    </w:p>
    <w:p w:rsidR="001855C9" w:rsidRPr="0025057F" w:rsidRDefault="001855C9" w:rsidP="004F2F1A">
      <w:pPr>
        <w:pStyle w:val="-1"/>
      </w:pPr>
      <w:r w:rsidRPr="0025057F">
        <w:t>Τ</w:t>
      </w:r>
      <w:r w:rsidR="00E70BF1">
        <w:t>ις</w:t>
      </w:r>
      <w:r w:rsidRPr="0025057F">
        <w:t xml:space="preserve"> </w:t>
      </w:r>
      <w:r w:rsidR="0025057F">
        <w:t xml:space="preserve">ανάγκες και τα </w:t>
      </w:r>
      <w:r w:rsidRPr="0025057F">
        <w:t xml:space="preserve">κίνητρα των τουριστών, μέσω των οποίων δύναται να διαμορφωθούν διαφορετικά πρότυπα τουριστικής ανάπτυξης. </w:t>
      </w:r>
    </w:p>
    <w:p w:rsidR="001855C9" w:rsidRPr="0025057F" w:rsidRDefault="001855C9" w:rsidP="004F2F1A">
      <w:pPr>
        <w:pStyle w:val="-1"/>
      </w:pPr>
      <w:r w:rsidRPr="0025057F">
        <w:t>Η</w:t>
      </w:r>
      <w:r w:rsidR="0025057F">
        <w:t xml:space="preserve"> προβολή και</w:t>
      </w:r>
      <w:r w:rsidRPr="0025057F">
        <w:t xml:space="preserve"> διαφήμιση της </w:t>
      </w:r>
      <w:r w:rsidR="0025057F">
        <w:t xml:space="preserve">κάθε </w:t>
      </w:r>
      <w:r w:rsidRPr="0025057F">
        <w:t>περιοχής</w:t>
      </w:r>
      <w:r w:rsidR="00E70BF1">
        <w:t>.</w:t>
      </w:r>
      <w:r w:rsidR="0025057F">
        <w:t xml:space="preserve"> </w:t>
      </w:r>
    </w:p>
    <w:p w:rsidR="001855C9" w:rsidRPr="0025057F" w:rsidRDefault="001855C9" w:rsidP="004F2F1A">
      <w:pPr>
        <w:pStyle w:val="-1"/>
      </w:pPr>
      <w:r w:rsidRPr="0025057F">
        <w:t xml:space="preserve">Η πολιτική </w:t>
      </w:r>
      <w:r w:rsidR="0025057F">
        <w:t>των</w:t>
      </w:r>
      <w:r w:rsidRPr="0025057F">
        <w:t xml:space="preserve"> tour-operators, που αποτελεί άλλωστε, ιδιαίτερα σημαντική παράμετρο για την ανάπτυξη του τουρισμού, καθώς η μετατροπή του ταξιδιού σε ένα καταναλωτικό αγαθό προσβάσιμο σε καθημερινή βάση, έχει ως αποτέλεσμα να ενισχύεται ο ρόλος των επιχειρήσεων. </w:t>
      </w:r>
    </w:p>
    <w:p w:rsidR="001855C9" w:rsidRPr="0025057F" w:rsidRDefault="00E70BF1" w:rsidP="004F2F1A">
      <w:pPr>
        <w:pStyle w:val="-1"/>
      </w:pPr>
      <w:r>
        <w:t>Τ</w:t>
      </w:r>
      <w:r w:rsidR="0025057F">
        <w:t>ουριστικό</w:t>
      </w:r>
      <w:r w:rsidR="001855C9" w:rsidRPr="0025057F">
        <w:t xml:space="preserve"> μάρκετινγκ για </w:t>
      </w:r>
      <w:r w:rsidR="0025057F">
        <w:t>κάθε</w:t>
      </w:r>
      <w:r w:rsidR="001855C9" w:rsidRPr="0025057F">
        <w:t xml:space="preserve"> περιοχή που επιδιώκει να αναπτυχθεί τουριστικά, το οποίο επιδρά στη σύνθεσ</w:t>
      </w:r>
      <w:r>
        <w:t>η</w:t>
      </w:r>
      <w:r w:rsidR="001855C9" w:rsidRPr="0025057F">
        <w:t xml:space="preserve"> της ζήτησης και την πορεία ανάπτυξης της περιοχής ευρύτερα. </w:t>
      </w:r>
    </w:p>
    <w:p w:rsidR="001855C9" w:rsidRPr="0025057F" w:rsidRDefault="001855C9" w:rsidP="004F2F1A">
      <w:pPr>
        <w:pStyle w:val="-1"/>
      </w:pPr>
      <w:r w:rsidRPr="0025057F">
        <w:lastRenderedPageBreak/>
        <w:t xml:space="preserve">Η γεωγραφική θέση της περιοχής υποδοχής των τουριστών, δηλαδή αν η περιοχή βρίσκεται σε μια παραδοσιακά αναπτυγμένη περιοχή τουρισμού, επηρεάζει </w:t>
      </w:r>
      <w:r w:rsidR="00E70BF1">
        <w:t>τ</w:t>
      </w:r>
      <w:r w:rsidRPr="0025057F">
        <w:t xml:space="preserve">η σύνθεση της ζήτησης θετικά. </w:t>
      </w:r>
    </w:p>
    <w:p w:rsidR="001855C9" w:rsidRPr="0025057F" w:rsidRDefault="001855C9" w:rsidP="004F2F1A">
      <w:pPr>
        <w:pStyle w:val="-1"/>
      </w:pPr>
      <w:r w:rsidRPr="0025057F">
        <w:t xml:space="preserve">Η ύπαρξη κρατικής μέριμνας και σχεδιασμού καθώς, και η εφαρμογή αντίστοιχων πολιτικών, οι οποίες συμβάλλουν στην τουριστική ανάπτυξη της χώρας υποδοχής των τουριστών. </w:t>
      </w:r>
    </w:p>
    <w:p w:rsidR="00457B82" w:rsidRPr="009D0FDF" w:rsidRDefault="001855C9" w:rsidP="004F2F1A">
      <w:pPr>
        <w:pStyle w:val="-1"/>
      </w:pPr>
      <w:r w:rsidRPr="0025057F">
        <w:t>Η συγκυρία που επικρατ</w:t>
      </w:r>
      <w:r w:rsidR="00E70BF1">
        <w:t>εί</w:t>
      </w:r>
      <w:r w:rsidRPr="0025057F">
        <w:t xml:space="preserve"> στις χώρες υποδοχής τουριστών</w:t>
      </w:r>
      <w:r w:rsidR="0025057F" w:rsidRPr="0025057F">
        <w:t xml:space="preserve"> (οικονομικές κρίσεις</w:t>
      </w:r>
      <w:r w:rsidRPr="0025057F">
        <w:t xml:space="preserve">, </w:t>
      </w:r>
      <w:r w:rsidR="0025057F" w:rsidRPr="0025057F">
        <w:t xml:space="preserve">εμπόλεμες καταστάσεις, πανδημία λόγω </w:t>
      </w:r>
      <w:r w:rsidR="0025057F" w:rsidRPr="0025057F">
        <w:rPr>
          <w:lang w:val="en-US"/>
        </w:rPr>
        <w:t>covid</w:t>
      </w:r>
      <w:r w:rsidR="0025057F" w:rsidRPr="0025057F">
        <w:t>-19 κ.α.)</w:t>
      </w:r>
      <w:r w:rsidR="0025057F">
        <w:t>.</w:t>
      </w:r>
    </w:p>
    <w:p w:rsidR="009D0FDF" w:rsidRPr="009D0FDF" w:rsidRDefault="009D0FDF" w:rsidP="00054FF7">
      <w:r>
        <w:t>Στον αντίποδα, ο</w:t>
      </w:r>
      <w:r w:rsidRPr="009D0FDF">
        <w:t>ι σημαντικότερ</w:t>
      </w:r>
      <w:r w:rsidR="00E70BF1">
        <w:t>οι</w:t>
      </w:r>
      <w:r w:rsidRPr="009D0FDF">
        <w:t xml:space="preserve"> παρά</w:t>
      </w:r>
      <w:r>
        <w:t>γοντες</w:t>
      </w:r>
      <w:r w:rsidRPr="009D0FDF">
        <w:t xml:space="preserve"> που επηρεάζουν και </w:t>
      </w:r>
      <w:r>
        <w:t>διαμορφώνουν</w:t>
      </w:r>
      <w:r w:rsidRPr="009D0FDF">
        <w:t xml:space="preserve"> την τουριστική προσφορά</w:t>
      </w:r>
      <w:r w:rsidR="00E70BF1">
        <w:t>,</w:t>
      </w:r>
      <w:r w:rsidRPr="009D0FDF">
        <w:t xml:space="preserve"> είναι οι </w:t>
      </w:r>
      <w:r>
        <w:t>εξής</w:t>
      </w:r>
      <w:r w:rsidRPr="009D0FDF">
        <w:t>:</w:t>
      </w:r>
    </w:p>
    <w:p w:rsidR="00F77128" w:rsidRDefault="009D0FDF" w:rsidP="004F2F1A">
      <w:pPr>
        <w:pStyle w:val="-1"/>
      </w:pPr>
      <w:r w:rsidRPr="00F77128">
        <w:t xml:space="preserve">Οι φυσικοί και πολιτιστικοί πόροι της τουριστικής περιοχής, οι οποίοι σχετίζονται με μια σειρά παραγόντων, όπως είναι το περιβάλλον, το κλίμα, η χλωρίδα, η πανίδα, οι πολιτιστικές εκδηλώσεις, τα ήθη, τα έθιμα, αλλά και οι παραδόσεις. </w:t>
      </w:r>
    </w:p>
    <w:p w:rsidR="009D0FDF" w:rsidRDefault="009D0FDF" w:rsidP="004F2F1A">
      <w:pPr>
        <w:pStyle w:val="-1"/>
      </w:pPr>
      <w:r w:rsidRPr="009D0FDF">
        <w:t>Οι υποδομές και οι υπηρεσίες, οι οποίες σχετίζονται με την εξυπηρέτηση των τουριστών στην περιοχή που επισκέπτονται. Στις υποδομές αυτές εντάσσονται τα καταλύματα, τα ξενοδοχεία, τα ταξιδιωτικά πρακτορεία, τα μεταφορικά μέσα που τους εξυπηρετούν, οι επιχειρήσεις εστίασης και αναψυχής, οι υποδομές υγείας κτλ.</w:t>
      </w:r>
    </w:p>
    <w:p w:rsidR="00794EF6" w:rsidRPr="004F2F1A" w:rsidRDefault="00F77128" w:rsidP="004F2F1A">
      <w:pPr>
        <w:pStyle w:val="-1"/>
      </w:pPr>
      <w:r w:rsidRPr="00F77128">
        <w:t>Οι πόροι</w:t>
      </w:r>
      <w:r>
        <w:t xml:space="preserve"> που είναι συνδεδεμένοι με την ανθρωπογεωγραφία κάθε περιοχής</w:t>
      </w:r>
      <w:r w:rsidRPr="00F77128">
        <w:t xml:space="preserve">, όπως </w:t>
      </w:r>
      <w:r>
        <w:t>για παράδειγμα</w:t>
      </w:r>
      <w:r w:rsidRPr="00F77128">
        <w:t xml:space="preserve"> οι παραδοσιακοί οικισμοί, τα ιστορικά κέντρα των πόλεων, καθώς και τα ιστορικά μνημεία.</w:t>
      </w:r>
    </w:p>
    <w:p w:rsidR="0070518C" w:rsidRPr="0070518C" w:rsidRDefault="0070518C" w:rsidP="0070518C">
      <w:pPr>
        <w:pStyle w:val="21"/>
        <w:rPr>
          <w:color w:val="365F91" w:themeColor="accent1" w:themeShade="BF"/>
        </w:rPr>
      </w:pPr>
      <w:bookmarkStart w:id="72" w:name="_Toc44622550"/>
      <w:r>
        <w:rPr>
          <w:color w:val="365F91" w:themeColor="accent1" w:themeShade="BF"/>
        </w:rPr>
        <w:t>Μορφές Τουρισμου Στην  Ευρυτερη Περιοχή του Δήμου</w:t>
      </w:r>
      <w:bookmarkEnd w:id="72"/>
    </w:p>
    <w:p w:rsidR="009D6B91" w:rsidRPr="009D6B91" w:rsidRDefault="009D6B91" w:rsidP="00054FF7">
      <w:pPr>
        <w:rPr>
          <w:lang w:eastAsia="en-US"/>
        </w:rPr>
      </w:pPr>
      <w:r>
        <w:t>Ο γενικός τουρισμός αποτελεί μία δραστηριότητα του ελεύθερου χρόνου του ατόμου και σχετίζεται με την ανάγκη ή επιθυμία του για ανάπαυση ή αναψυχή. Η συγκεκριμένη μορφή τουρισμού είναι η πλέον σημαντική</w:t>
      </w:r>
      <w:r w:rsidR="00A0199A">
        <w:t>,</w:t>
      </w:r>
      <w:r>
        <w:t xml:space="preserve"> τόσο από άποψη μεγέθους και μετακινήσεων, όσο και από άποψη της ποικιλίας και του μεγέθους των υπηρεσιών εξυπηρέτησης των τουριστών. Ο γενικός τουρισμός διακρίνεται σε τρεις βασικές κατηγορίες ως εξής:</w:t>
      </w:r>
    </w:p>
    <w:p w:rsidR="009D6B91" w:rsidRPr="009D6B91" w:rsidRDefault="009D6B91" w:rsidP="004F2F1A">
      <w:pPr>
        <w:pStyle w:val="-1"/>
      </w:pPr>
      <w:r>
        <w:t>Τ</w:t>
      </w:r>
      <w:r w:rsidRPr="009D6B91">
        <w:t xml:space="preserve">ουρισμός περιήγησης, </w:t>
      </w:r>
      <w:r>
        <w:t xml:space="preserve">κατά τον οποίο παρουσιάζεται </w:t>
      </w:r>
      <w:r w:rsidRPr="009D6B91">
        <w:t xml:space="preserve">μια γεωγραφική κινητικότητα </w:t>
      </w:r>
      <w:r>
        <w:t>των τουριστών</w:t>
      </w:r>
      <w:r w:rsidRPr="009D6B91">
        <w:t xml:space="preserve"> από περιοχή σε περιοχή εντός της χώρας</w:t>
      </w:r>
      <w:r w:rsidR="00A0199A">
        <w:t>,</w:t>
      </w:r>
      <w:r w:rsidRPr="009D6B91">
        <w:t xml:space="preserve"> που έχει επισκεφτεί. </w:t>
      </w:r>
    </w:p>
    <w:p w:rsidR="009D6B91" w:rsidRPr="009D6B91" w:rsidRDefault="009D6B91" w:rsidP="004F2F1A">
      <w:pPr>
        <w:pStyle w:val="-1"/>
      </w:pPr>
      <w:r>
        <w:t>Τ</w:t>
      </w:r>
      <w:r w:rsidRPr="009D6B91">
        <w:t xml:space="preserve">ουρισμός διαμονής, </w:t>
      </w:r>
      <w:r>
        <w:t>στον οποίο οι επισκέπτες</w:t>
      </w:r>
      <w:r w:rsidRPr="009D6B91">
        <w:t xml:space="preserve"> </w:t>
      </w:r>
      <w:r>
        <w:t xml:space="preserve">παραμένουν </w:t>
      </w:r>
      <w:r w:rsidRPr="009D6B91">
        <w:t xml:space="preserve"> στην ίδια περιοχή προορισμού</w:t>
      </w:r>
      <w:r w:rsidR="00A0199A">
        <w:t>,</w:t>
      </w:r>
      <w:r w:rsidRPr="009D6B91">
        <w:t xml:space="preserve"> </w:t>
      </w:r>
      <w:r>
        <w:t>που έχουν επιλέξει για</w:t>
      </w:r>
      <w:r w:rsidRPr="009D6B91">
        <w:t xml:space="preserve"> τη διάρκεια των διακοπών του</w:t>
      </w:r>
      <w:r>
        <w:t>ς</w:t>
      </w:r>
      <w:r w:rsidRPr="009D6B91">
        <w:t xml:space="preserve">. </w:t>
      </w:r>
    </w:p>
    <w:p w:rsidR="009D6B91" w:rsidRPr="009D6B91" w:rsidRDefault="009D6B91" w:rsidP="004F2F1A">
      <w:pPr>
        <w:pStyle w:val="-1"/>
      </w:pPr>
      <w:r>
        <w:t>Τ</w:t>
      </w:r>
      <w:r w:rsidRPr="009D6B91">
        <w:t>ουρισμός</w:t>
      </w:r>
      <w:r w:rsidR="00A0199A">
        <w:t>,</w:t>
      </w:r>
      <w:r w:rsidRPr="009D6B91">
        <w:t xml:space="preserve"> που χαρακτηρίζεται ως μικτού χαρακτήρα και περιλαμβάνει τόσο τουρισμό περιήγησης, όσο και τουρι</w:t>
      </w:r>
      <w:r>
        <w:t xml:space="preserve">σμό διαμονής. </w:t>
      </w:r>
      <w:r w:rsidRPr="009D6B91">
        <w:t xml:space="preserve"> </w:t>
      </w:r>
    </w:p>
    <w:p w:rsidR="00506C45" w:rsidRPr="00054FF7" w:rsidRDefault="009D6B91" w:rsidP="00054FF7">
      <w:r w:rsidRPr="009D6B91">
        <w:t>Ως εναλλακτικές μορφές τουρισμού μπορούν να οριστούν αυτές που χαρακτηρίζονται από την ύπαρξη ενός ισχυρού ειδικού κινήτρου, το οποίο σχετίζεται με ορισμένες δραστηριότητες που αφορούν το περιβάλλον, τη φύση, κα</w:t>
      </w:r>
      <w:r w:rsidR="00A0199A">
        <w:t>θώς και τη</w:t>
      </w:r>
      <w:r w:rsidRPr="009D6B91">
        <w:t xml:space="preserve"> γνωριμία των τουριστών με τις τοπικές παραδόσεις, τον πολιτισμό, καθώς επίσης και τον αθλητισμό. </w:t>
      </w:r>
    </w:p>
    <w:p w:rsidR="00506C45" w:rsidRPr="00054FF7" w:rsidRDefault="009D6B91" w:rsidP="00054FF7">
      <w:r w:rsidRPr="009D6B91">
        <w:t xml:space="preserve">Οι σημαντικότερες μορφές εναλλακτικού τουρισμού </w:t>
      </w:r>
      <w:r>
        <w:t xml:space="preserve">που εμφανίζουν </w:t>
      </w:r>
      <w:r w:rsidR="00A0199A">
        <w:t>ιδιαί</w:t>
      </w:r>
      <w:r w:rsidR="00506C45">
        <w:t>τ</w:t>
      </w:r>
      <w:r w:rsidR="00A0199A">
        <w:t>ε</w:t>
      </w:r>
      <w:r w:rsidR="00506C45">
        <w:t>ρο ε</w:t>
      </w:r>
      <w:r w:rsidR="00A0199A">
        <w:t>ν</w:t>
      </w:r>
      <w:r w:rsidR="00506C45">
        <w:t xml:space="preserve">διαφέρον στην ευρύτερη περιοχή της Λαμίας </w:t>
      </w:r>
      <w:r w:rsidRPr="009D6B91">
        <w:t xml:space="preserve">είναι οι ακόλουθες: </w:t>
      </w:r>
    </w:p>
    <w:p w:rsidR="009D6B91" w:rsidRPr="009D6B91" w:rsidRDefault="009D6B91" w:rsidP="00506C45">
      <w:pPr>
        <w:autoSpaceDE w:val="0"/>
        <w:autoSpaceDN w:val="0"/>
        <w:adjustRightInd w:val="0"/>
        <w:spacing w:before="0" w:after="0"/>
        <w:rPr>
          <w:sz w:val="23"/>
          <w:szCs w:val="23"/>
          <w:u w:val="single"/>
        </w:rPr>
      </w:pPr>
      <w:r w:rsidRPr="009D6B91">
        <w:rPr>
          <w:sz w:val="23"/>
          <w:szCs w:val="23"/>
          <w:u w:val="single"/>
        </w:rPr>
        <w:t xml:space="preserve">Πολιτιστικός τουρισμός </w:t>
      </w:r>
    </w:p>
    <w:p w:rsidR="00506C45" w:rsidRDefault="00506C45" w:rsidP="00054FF7">
      <w:r w:rsidRPr="00506C45">
        <w:t>Ο</w:t>
      </w:r>
      <w:r w:rsidR="009D6B91" w:rsidRPr="00506C45">
        <w:t xml:space="preserve"> πολιτιστικός τουρισμός αφορά κάθε ταξίδι που διεξάγεται με στόχο να έρθουν σε επαφή οι τουρίστες με τον πολιτισμό,</w:t>
      </w:r>
      <w:r w:rsidRPr="00506C45">
        <w:t xml:space="preserve"> </w:t>
      </w:r>
      <w:r>
        <w:t>την ιστορία, την κουλτούρα και την πολιτιστική κληρονομιά της περιοχής</w:t>
      </w:r>
      <w:r w:rsidR="00A0199A">
        <w:t>,</w:t>
      </w:r>
      <w:r>
        <w:t xml:space="preserve"> που επισκέπτονται.</w:t>
      </w:r>
      <w:r w:rsidRPr="00506C45">
        <w:t xml:space="preserve"> </w:t>
      </w:r>
      <w:r>
        <w:t>Οι επισκέπτες πολιτισμού παρουσιάζουν έντονο ενδιαφέρον για αρχαιολογικούς χώρους, μνημεία, περιοχές που χαρακτηρίζονται από ιδιαίτερη αρχιτεκτονική, περιοχές που θεωρούνται ιδιαίτερου φυσικού κάλλους, πολιτιστικές εκδηλώσεις</w:t>
      </w:r>
      <w:r w:rsidR="00A0199A">
        <w:t>,</w:t>
      </w:r>
      <w:r>
        <w:t xml:space="preserve"> όπως είναι τα φεστιβάλ, οι διάφορες μουσικές εκδηλώσεις, τα τοπικά έθιμα, οι παραδοσιακοί χοροί κτλ.</w:t>
      </w:r>
    </w:p>
    <w:p w:rsidR="0070518C" w:rsidRPr="00506C45" w:rsidRDefault="00506C45" w:rsidP="00054FF7">
      <w:r>
        <w:t xml:space="preserve">Στην κατηγορία των πολιτιστικών στοιχείων εντάσσονται επίσης τα έθιμα και οι παραδόσεις, το δομημένο περιβάλλον που περιλαμβάνει στοιχεία αρχιτεκτονικής, παραδοσιακούς οικισμούς, </w:t>
      </w:r>
      <w:r>
        <w:lastRenderedPageBreak/>
        <w:t>ιστορικά κέντρα κτλ. αλλά και σύνολα φυσικού περιβάλλοντος ή περισσότερα σύνθετα σύνολα, τα οποία περιλαμβάνουν τόσο το φυσικό, όσο και το δομημένο περιβάλλον και μπορεί για παράδειγμα να είναι τοπία.</w:t>
      </w:r>
    </w:p>
    <w:p w:rsidR="00506C45" w:rsidRPr="00506C45" w:rsidRDefault="00506C45" w:rsidP="00506C45">
      <w:pPr>
        <w:autoSpaceDE w:val="0"/>
        <w:autoSpaceDN w:val="0"/>
        <w:adjustRightInd w:val="0"/>
        <w:spacing w:before="0" w:after="0"/>
        <w:jc w:val="left"/>
        <w:rPr>
          <w:sz w:val="23"/>
          <w:szCs w:val="23"/>
          <w:u w:val="single"/>
        </w:rPr>
      </w:pPr>
      <w:r w:rsidRPr="00506C45">
        <w:rPr>
          <w:sz w:val="23"/>
          <w:szCs w:val="23"/>
          <w:u w:val="single"/>
        </w:rPr>
        <w:t xml:space="preserve">Θρησκευτικός τουρισμός </w:t>
      </w:r>
    </w:p>
    <w:p w:rsidR="0070518C" w:rsidRDefault="00506C45" w:rsidP="00054FF7">
      <w:r w:rsidRPr="00506C45">
        <w:t xml:space="preserve">Ο θρησκευτικός τουρισμός ορίζεται ως μια μορφή τουρισμού, όπου οι </w:t>
      </w:r>
      <w:r>
        <w:t>επισκέπτες</w:t>
      </w:r>
      <w:r w:rsidRPr="00506C45">
        <w:t xml:space="preserve"> μετακινούνται από μια περιοχή προς κάποια άλλη για θρησκευτικούς λόγους. </w:t>
      </w:r>
      <w:r>
        <w:t>Τ</w:t>
      </w:r>
      <w:r w:rsidRPr="00506C45">
        <w:t xml:space="preserve">ο κίνητρο για την πραγματοποίηση ενός ταξιδιού δεν είναι μόνο οι θρησκευτικοί λόγοι, αλλά συνδυάζονται και με άλλους παράγοντες. Στην ελληνική </w:t>
      </w:r>
      <w:r>
        <w:t>περιφέρεια</w:t>
      </w:r>
      <w:r w:rsidRPr="00506C45">
        <w:t>, ο θρησκευτικός τουρισμός προέρχεται κυρίως από το εσωτερικό της χώρας, ενώ οι επισκέπτες που έρχονται από το εξωτερικό προέρχονται κυρίως από ορθόδοξες χώρες της Ανατολικής Ευρώπης, όπως είναι για παράδειγμα η Ρωσία</w:t>
      </w:r>
      <w:r>
        <w:t>.</w:t>
      </w:r>
    </w:p>
    <w:p w:rsidR="00506C45" w:rsidRDefault="00506C45" w:rsidP="00054FF7">
      <w:r>
        <w:t>Στους θρησκευτικούς πόρους</w:t>
      </w:r>
      <w:r w:rsidR="00A0199A">
        <w:t>,</w:t>
      </w:r>
      <w:r>
        <w:t xml:space="preserve"> οι οποίοι αποτελούν πόλο έλξης για τους τουρίστες περιλαμβάνονται θρησκευτικά ενεργά κτίσματα, θρησκευτικά κτίρια</w:t>
      </w:r>
      <w:r w:rsidR="00A0199A">
        <w:t>,</w:t>
      </w:r>
      <w:r>
        <w:t xml:space="preserve"> τα οποία πλέον θεωρούνται ανενεργά, τα θρησκευτικά μνημεία τα οποία αποτελούν τμήμα του φυσικού τοπίου, οι εκδηλώσεις που έχουν θρησκευτικές αναφορές</w:t>
      </w:r>
      <w:r w:rsidR="00A0199A">
        <w:t>,</w:t>
      </w:r>
      <w:r>
        <w:t xml:space="preserve"> καθώς και οι θρησκευτικές διαδρομές, όπου συνδέουν διάφορα θρησκευτικά μνημεία.</w:t>
      </w:r>
    </w:p>
    <w:p w:rsidR="00506C45" w:rsidRPr="00506C45" w:rsidRDefault="00506C45" w:rsidP="00506C45">
      <w:pPr>
        <w:rPr>
          <w:sz w:val="23"/>
          <w:szCs w:val="23"/>
          <w:u w:val="single"/>
        </w:rPr>
      </w:pPr>
      <w:r w:rsidRPr="00506C45">
        <w:rPr>
          <w:sz w:val="23"/>
          <w:szCs w:val="23"/>
          <w:u w:val="single"/>
        </w:rPr>
        <w:t>Eκπαιδευτικός τουρισμός</w:t>
      </w:r>
    </w:p>
    <w:p w:rsidR="0070518C" w:rsidRDefault="00506C45" w:rsidP="00054FF7">
      <w:pPr>
        <w:rPr>
          <w:lang w:eastAsia="en-US"/>
        </w:rPr>
      </w:pPr>
      <w:r>
        <w:rPr>
          <w:lang w:eastAsia="en-US"/>
        </w:rPr>
        <w:t xml:space="preserve">Ο εκπαιδευτικός </w:t>
      </w:r>
      <w:r w:rsidR="00EC19F9">
        <w:rPr>
          <w:lang w:eastAsia="en-US"/>
        </w:rPr>
        <w:t>τουρισμός συνιστά μια νέα, δυναμική τάση τουρισμού</w:t>
      </w:r>
      <w:r>
        <w:rPr>
          <w:lang w:eastAsia="en-US"/>
        </w:rPr>
        <w:t xml:space="preserve"> στην ελληνική πραγματικότητα. Το είδος αυτό </w:t>
      </w:r>
      <w:r w:rsidR="00EC19F9">
        <w:rPr>
          <w:lang w:eastAsia="en-US"/>
        </w:rPr>
        <w:t>των επισκεπτών</w:t>
      </w:r>
      <w:r>
        <w:rPr>
          <w:lang w:eastAsia="en-US"/>
        </w:rPr>
        <w:t xml:space="preserve"> </w:t>
      </w:r>
      <w:r w:rsidR="00EC19F9">
        <w:rPr>
          <w:lang w:eastAsia="en-US"/>
        </w:rPr>
        <w:t>αφορά κυρίως σε</w:t>
      </w:r>
      <w:r>
        <w:rPr>
          <w:lang w:eastAsia="en-US"/>
        </w:rPr>
        <w:t xml:space="preserve"> ομάδες, ενήλικων ή ανηλίκων</w:t>
      </w:r>
      <w:r w:rsidR="001062B8">
        <w:rPr>
          <w:lang w:eastAsia="en-US"/>
        </w:rPr>
        <w:t>,</w:t>
      </w:r>
      <w:r>
        <w:rPr>
          <w:lang w:eastAsia="en-US"/>
        </w:rPr>
        <w:t xml:space="preserve"> </w:t>
      </w:r>
      <w:r w:rsidR="00EC19F9">
        <w:rPr>
          <w:lang w:eastAsia="en-US"/>
        </w:rPr>
        <w:t xml:space="preserve"> όπως είναι οι φοιτητές και οι</w:t>
      </w:r>
      <w:r>
        <w:rPr>
          <w:lang w:eastAsia="en-US"/>
        </w:rPr>
        <w:t xml:space="preserve"> μαθητές ή ορισμένες ομάδες ειδικού ενδιαφέροντος σε κάποια εκπαιδευτικά προγράμματα, ενώ μπορεί να είναι ορισμένες φορές και άτομα τρίτης ηλικίας</w:t>
      </w:r>
      <w:r w:rsidR="001062B8">
        <w:rPr>
          <w:lang w:eastAsia="en-US"/>
        </w:rPr>
        <w:t>,</w:t>
      </w:r>
      <w:r>
        <w:rPr>
          <w:lang w:eastAsia="en-US"/>
        </w:rPr>
        <w:t xml:space="preserve"> τα οποία επιθυμούν να πραγματοποιήσουν μια εκπαιδευτική επίσκεψη σε ένα</w:t>
      </w:r>
      <w:r w:rsidR="00EC19F9">
        <w:rPr>
          <w:lang w:eastAsia="en-US"/>
        </w:rPr>
        <w:t>ν προορισμό. Τ</w:t>
      </w:r>
      <w:r>
        <w:rPr>
          <w:lang w:eastAsia="en-US"/>
        </w:rPr>
        <w:t>α ταξίδια αυτά αποσκοπούν στην ενεργή συμμετοχή του επισκέπτη στα εκπαιδευτικά προγράμματα, έτσι ώστε να γίνει συνδυασμός της μάθησης με ψυχαγωγία, κοινωνικοποίηση, ανακάλυψη, καθώς και την απόκτηση νέων ερμηνειών και εμπειριών</w:t>
      </w:r>
      <w:r w:rsidR="00EC19F9">
        <w:rPr>
          <w:lang w:eastAsia="en-US"/>
        </w:rPr>
        <w:t>.</w:t>
      </w:r>
    </w:p>
    <w:p w:rsidR="00EC19F9" w:rsidRPr="00EC19F9" w:rsidRDefault="00EC19F9" w:rsidP="00EC19F9">
      <w:pPr>
        <w:autoSpaceDE w:val="0"/>
        <w:autoSpaceDN w:val="0"/>
        <w:adjustRightInd w:val="0"/>
        <w:spacing w:before="0" w:after="0"/>
        <w:jc w:val="left"/>
        <w:rPr>
          <w:sz w:val="23"/>
          <w:szCs w:val="23"/>
          <w:u w:val="single"/>
        </w:rPr>
      </w:pPr>
      <w:r w:rsidRPr="00EC19F9">
        <w:rPr>
          <w:sz w:val="23"/>
          <w:szCs w:val="23"/>
          <w:u w:val="single"/>
        </w:rPr>
        <w:t xml:space="preserve">Επαγγελματικός-Συνεδριακός τουρισμός </w:t>
      </w:r>
    </w:p>
    <w:p w:rsidR="00EC19F9" w:rsidRDefault="00EC19F9" w:rsidP="00054FF7">
      <w:pPr>
        <w:rPr>
          <w:lang w:eastAsia="en-US"/>
        </w:rPr>
      </w:pPr>
      <w:r>
        <w:rPr>
          <w:lang w:eastAsia="en-US"/>
        </w:rPr>
        <w:t>Ο</w:t>
      </w:r>
      <w:r w:rsidRPr="00EC19F9">
        <w:rPr>
          <w:lang w:eastAsia="en-US"/>
        </w:rPr>
        <w:t xml:space="preserve"> επαγγελματικός τουρισμός</w:t>
      </w:r>
      <w:r>
        <w:rPr>
          <w:lang w:eastAsia="en-US"/>
        </w:rPr>
        <w:t xml:space="preserve"> </w:t>
      </w:r>
      <w:r w:rsidR="001062B8">
        <w:rPr>
          <w:lang w:eastAsia="en-US"/>
        </w:rPr>
        <w:t>συνδυάζει τη</w:t>
      </w:r>
      <w:r w:rsidRPr="00EC19F9">
        <w:rPr>
          <w:lang w:eastAsia="en-US"/>
        </w:rPr>
        <w:t xml:space="preserve"> μετακίνηση των ατόμων από τον τόπο μόνιμης κατοικίας τους, σε μια άλ</w:t>
      </w:r>
      <w:r w:rsidR="001062B8">
        <w:rPr>
          <w:lang w:eastAsia="en-US"/>
        </w:rPr>
        <w:t>λη περιοχή, έχοντας ως σκοπό τη</w:t>
      </w:r>
      <w:r w:rsidRPr="00EC19F9">
        <w:rPr>
          <w:lang w:eastAsia="en-US"/>
        </w:rPr>
        <w:t xml:space="preserve"> συμμετοχή τους σε συνέδρια,</w:t>
      </w:r>
      <w:r>
        <w:rPr>
          <w:lang w:eastAsia="en-US"/>
        </w:rPr>
        <w:t xml:space="preserve"> διαλέξεις κ.α.,</w:t>
      </w:r>
      <w:r w:rsidRPr="00EC19F9">
        <w:rPr>
          <w:lang w:eastAsia="en-US"/>
        </w:rPr>
        <w:t xml:space="preserve"> είτε την προώθηση κάποιων συγκεκριμένων προϊόντων με την ταυτόχρονη αναψυχή</w:t>
      </w:r>
      <w:r>
        <w:rPr>
          <w:lang w:eastAsia="en-US"/>
        </w:rPr>
        <w:t xml:space="preserve">. </w:t>
      </w:r>
    </w:p>
    <w:p w:rsidR="00EC19F9" w:rsidRDefault="00EC19F9" w:rsidP="00054FF7">
      <w:r>
        <w:t>Για την ανάπτυξη αυτού του είδους τουρισμού εί</w:t>
      </w:r>
      <w:r w:rsidR="001062B8">
        <w:t>ν</w:t>
      </w:r>
      <w:r>
        <w:t>αι απαραίτητο να υπάρχουν οι κατάλληλες υποδομές, όπως είναι για παράδειγμα τα σύγχρονα και εξοπλισμένα τεχνολογικά συνεδριακά κέντρα, οι κατάλληλοι χώροι διοργάνωσης επαγγελματικών εκθέσεων, αλλά και οι υποδομές που θα παρέχουν συνοδευτικές υπηρεσίες στους τουρίστες αυτού του είδους, όπως είναι τα καταστήματα εστίασης, τα ξενοδοχεία, οι κατάλληλες συγκοινωνίες για να μπορούν να μεταβαίνουν στις περιοχές ενδιαφέροντος κ.α.</w:t>
      </w:r>
    </w:p>
    <w:p w:rsidR="00486D48" w:rsidRPr="00486D48" w:rsidRDefault="00486D48" w:rsidP="00486D48">
      <w:pPr>
        <w:rPr>
          <w:sz w:val="23"/>
          <w:szCs w:val="23"/>
          <w:u w:val="single"/>
        </w:rPr>
      </w:pPr>
      <w:r w:rsidRPr="00486D48">
        <w:rPr>
          <w:sz w:val="23"/>
          <w:szCs w:val="23"/>
          <w:u w:val="single"/>
        </w:rPr>
        <w:t>Βιομηχανικός και Εμπορικός Τουρισμός Δήμου Λαμιέων</w:t>
      </w:r>
    </w:p>
    <w:p w:rsidR="00486D48" w:rsidRDefault="00486D48" w:rsidP="00054FF7">
      <w:r w:rsidRPr="00486D48">
        <w:t>Είναι γνωστό ότι τα διάφορα «βιομηχανικά» μουσεία ανά τον κόσμο συγκεντρώνουν το ενδιαφέρον χιλιάδων επισκεπτών ετησίως (μουσεία σιδηροδρόμων, μουσεία αυτοκινήτων κτλ). Η Λαμία μπορεί να μην έχει αντίστοιχους χώρους, όμως κατά το πέρασμα των χρόνων και της ιστορίας, ο δήμος μας έχει να επιδείξει αξιόλογες βιοτεχνίες, βιομηχανίες και επιχειρήσεις οι οποίες ανέπτυξαν «ιστορικά» προιόντα και μάλιστα με αξιόλογο εξαγωγικό χαρακτήραν μερικές φορές.</w:t>
      </w:r>
    </w:p>
    <w:p w:rsidR="00EC19F9" w:rsidRPr="00EC19F9" w:rsidRDefault="00EC19F9" w:rsidP="00EC19F9">
      <w:pPr>
        <w:autoSpaceDE w:val="0"/>
        <w:autoSpaceDN w:val="0"/>
        <w:adjustRightInd w:val="0"/>
        <w:spacing w:before="0" w:after="0"/>
        <w:jc w:val="left"/>
        <w:rPr>
          <w:sz w:val="23"/>
          <w:szCs w:val="23"/>
          <w:u w:val="single"/>
        </w:rPr>
      </w:pPr>
      <w:r w:rsidRPr="00EC19F9">
        <w:rPr>
          <w:sz w:val="23"/>
          <w:szCs w:val="23"/>
          <w:u w:val="single"/>
        </w:rPr>
        <w:t xml:space="preserve">Αγροτουρισμός </w:t>
      </w:r>
    </w:p>
    <w:p w:rsidR="00EC19F9" w:rsidRDefault="00EC19F9" w:rsidP="00054FF7">
      <w:r w:rsidRPr="00EC19F9">
        <w:t>Ο αγροτουρισμός είναι μια μορφή τουρισμού</w:t>
      </w:r>
      <w:r w:rsidR="001062B8">
        <w:t>,</w:t>
      </w:r>
      <w:r w:rsidRPr="00EC19F9">
        <w:t xml:space="preserve"> όπου περιλαμβάνει δραστηριότητες υπαίθριας αναψυχής, οι οποίες λαμβάνουν χώρα σε αγροτικές περιοχές και γενικότερα μπορούμε να πούμε ότι εντάσσονται στον τρόπο δ</w:t>
      </w:r>
      <w:r>
        <w:t>ιαβίωσης των αγροτικών περιοχών.</w:t>
      </w:r>
    </w:p>
    <w:p w:rsidR="00612CCC" w:rsidRPr="00612CCC" w:rsidRDefault="00EC19F9" w:rsidP="00054FF7">
      <w:r w:rsidRPr="00EC19F9">
        <w:t xml:space="preserve">Τα τελευταία χρόνια έχουν αναπτυχθεί διάφορες μορφές αγροτουρισμού, τόσο εθνικό όσο και σε διεθνές επίπεδο, όπως είναι για παράδειγμα τα αγροκτήματα διακοπών, τα αγροτουριστικά χωριά, η ανάδειξη και αξιοποίηση παραδοσιακών οικισμών, τα αγροκτήματα αγροτουρισμού, οι επισκέψιμες φάρμες κτλ. (Βελισσαρίου, 2016). Ο </w:t>
      </w:r>
      <w:r>
        <w:t xml:space="preserve">επισκέπτης </w:t>
      </w:r>
      <w:r w:rsidRPr="00EC19F9">
        <w:t>έχει</w:t>
      </w:r>
      <w:r>
        <w:t xml:space="preserve"> έτσι</w:t>
      </w:r>
      <w:r w:rsidRPr="00EC19F9">
        <w:t xml:space="preserve"> τη δυνατότητα να </w:t>
      </w:r>
      <w:r w:rsidRPr="00EC19F9">
        <w:lastRenderedPageBreak/>
        <w:t>γνωρίσει την τοπική κοινωνία, τις ιδιαιτερότητές της, τον πολιτισμό της, τις αγροτικές ασ</w:t>
      </w:r>
      <w:r w:rsidR="001062B8">
        <w:t>χολίες, να έρθει σε επαφή με τη</w:t>
      </w:r>
      <w:r w:rsidRPr="00EC19F9">
        <w:t xml:space="preserve"> φύση και γενικότερα να βιώσει την κουλτούρα της περιοχής αυτής. Θα πρέπει να επισημάνουμε ότι ο αγροτουρισμός είναι μια μορφή τουρισμού που μπορεί να συνδυαστεί και με άλλες μορφές τουρισμού</w:t>
      </w:r>
      <w:r w:rsidR="001062B8">
        <w:t>,</w:t>
      </w:r>
      <w:r w:rsidRPr="00EC19F9">
        <w:t xml:space="preserve"> δημιουργώντας πολλαπλασιαστικά αποτελέσματα, όπως είναι για παράδειγμα ο πολιτιστικός τουρισμός, ο οικοτουρισμός, ο γαστρονομικός τουρισμός</w:t>
      </w:r>
      <w:r>
        <w:t xml:space="preserve">. </w:t>
      </w:r>
    </w:p>
    <w:p w:rsidR="00612CCC" w:rsidRDefault="00612CCC" w:rsidP="00506C45">
      <w:pPr>
        <w:rPr>
          <w:u w:val="single"/>
          <w:lang w:eastAsia="en-US"/>
        </w:rPr>
      </w:pPr>
      <w:r w:rsidRPr="00612CCC">
        <w:rPr>
          <w:u w:val="single"/>
          <w:lang w:eastAsia="en-US"/>
        </w:rPr>
        <w:t>Ιαματικός Τουρισμός</w:t>
      </w:r>
    </w:p>
    <w:p w:rsidR="00612CCC" w:rsidRDefault="00313A3C" w:rsidP="00054FF7">
      <w:pPr>
        <w:rPr>
          <w:u w:val="single"/>
          <w:lang w:eastAsia="en-US"/>
        </w:rPr>
      </w:pPr>
      <w:r>
        <w:t>Ο ιαµατικός τουρισµός αποτελεί µορφή κοινωνικού τουρισµού</w:t>
      </w:r>
      <w:r w:rsidR="00122426">
        <w:t>,</w:t>
      </w:r>
      <w:r>
        <w:t xml:space="preserve"> που έχει ως σκοπό τη χρησιµοποίηση των ιαµατικών πηγών κυρίως για θεραπευτικούς σκοπούς. Ο όρος θερµαλισµός (thermalism), που έχει καθιερωθεί στη διεθνή ορολογία και πρακτική, περιλαµβάνει το σύνολο των ενεργειών για τη θεραπεία του ανθρώπινου οργανισµού µε τη χρήση θερµοµεταλλικών νερών και ιαµατικών πηγών.</w:t>
      </w:r>
    </w:p>
    <w:p w:rsidR="00612CCC" w:rsidRDefault="00313A3C" w:rsidP="00506C45">
      <w:pPr>
        <w:rPr>
          <w:u w:val="single"/>
          <w:lang w:eastAsia="en-US"/>
        </w:rPr>
      </w:pPr>
      <w:r>
        <w:t>Τα τελευταία χρόνια έχουµε και την εξέλιξη του ιαµατικού τουρισµού προς τον τουρισµό υγείας, ο οποίος αποτελεί το σύγχρονο τύπο του θεραπευτικού τουρισµού µε εξειδίκευση και επέκταση των δραστηριοτήτων, αφού νέες τεχνολογίες προστέθηκαν στα ιαµατικά µπάνια</w:t>
      </w:r>
    </w:p>
    <w:p w:rsidR="00612CCC" w:rsidRPr="00612CCC" w:rsidRDefault="00612CCC" w:rsidP="00612CCC">
      <w:pPr>
        <w:rPr>
          <w:u w:val="single"/>
          <w:lang w:eastAsia="en-US"/>
        </w:rPr>
      </w:pPr>
      <w:r w:rsidRPr="00612CCC">
        <w:rPr>
          <w:sz w:val="23"/>
          <w:szCs w:val="23"/>
          <w:u w:val="single"/>
        </w:rPr>
        <w:t>Γαστρονομικός τουρισμός</w:t>
      </w:r>
    </w:p>
    <w:p w:rsidR="00313A3C" w:rsidRPr="00313A3C" w:rsidRDefault="0077409F" w:rsidP="00054FF7">
      <w:r>
        <w:t>Ο γαστρονομικός τουρισμός</w:t>
      </w:r>
      <w:r w:rsidR="00313A3C" w:rsidRPr="00313A3C">
        <w:t xml:space="preserve"> αποτελεί μια από τις μεγαλύτερες τάσεις παγκοσμίως, </w:t>
      </w:r>
      <w:r>
        <w:t>καθώς οι επισκέπτες</w:t>
      </w:r>
      <w:r w:rsidR="00122426">
        <w:t>,</w:t>
      </w:r>
      <w:r>
        <w:t xml:space="preserve"> πέραν των άλλων κινήτρων</w:t>
      </w:r>
      <w:r w:rsidR="00122426">
        <w:t>,</w:t>
      </w:r>
      <w:r w:rsidR="00313A3C" w:rsidRPr="00313A3C">
        <w:t xml:space="preserve"> επιδιώκουν να βιώσουν μοναδικές γαστρονομικές εμπειρίες. Παραδείγματα υπηρεσιών γαστρονομικού τουρισμού είναι: η διοργάνωση σεμιναρίων κρητικής κουζίνας, εκδηλώσεων γευσιγνωσίας και οινογνωσίας, η ξενάγηση και η γνωριμία με παραδοσιακά προϊόντα και με τις μεθόδους παρασκευής τους, μαγειρικές επιδείξεις κ.α.</w:t>
      </w:r>
    </w:p>
    <w:p w:rsidR="00612CCC" w:rsidRPr="0077409F" w:rsidRDefault="0077409F" w:rsidP="0077409F">
      <w:pPr>
        <w:shd w:val="clear" w:color="auto" w:fill="FFFFFF"/>
        <w:spacing w:before="0" w:after="240"/>
      </w:pPr>
      <w:r>
        <w:t xml:space="preserve">Η Λαμία και η ευρύτερη περιοχή της Φθιώτιδας είναι πλούσια τόσο ως προς τον </w:t>
      </w:r>
      <w:r w:rsidR="00313A3C" w:rsidRPr="00313A3C">
        <w:t xml:space="preserve">γαστρονομικό </w:t>
      </w:r>
      <w:r>
        <w:t xml:space="preserve">της </w:t>
      </w:r>
      <w:r w:rsidR="00313A3C" w:rsidRPr="00313A3C">
        <w:t>πολιτισμό</w:t>
      </w:r>
      <w:r w:rsidR="00122426">
        <w:t>,</w:t>
      </w:r>
      <w:r w:rsidR="00313A3C" w:rsidRPr="00313A3C">
        <w:t xml:space="preserve"> όσο και </w:t>
      </w:r>
      <w:r>
        <w:t>ως προς την</w:t>
      </w:r>
      <w:r w:rsidR="00313A3C" w:rsidRPr="00313A3C">
        <w:t xml:space="preserve"> ποιότητα και αυθε</w:t>
      </w:r>
      <w:r>
        <w:t>ντικότητα των τοπικών προϊόντων. Στο πλαίσιο αυτό θεωρείται πολύ σημαντική η ευκαιρία</w:t>
      </w:r>
      <w:r w:rsidR="00313A3C" w:rsidRPr="00313A3C">
        <w:t xml:space="preserve"> που υπάρχει για την ανάπτυξη του γαστρονομικού τουρισμού </w:t>
      </w:r>
      <w:r>
        <w:t>στην περιοχή</w:t>
      </w:r>
      <w:r w:rsidR="00313A3C" w:rsidRPr="00313A3C">
        <w:t xml:space="preserve"> και την καθιέρωση της </w:t>
      </w:r>
      <w:r>
        <w:t>πόλης της Λαμίας</w:t>
      </w:r>
      <w:r w:rsidR="00313A3C" w:rsidRPr="00313A3C">
        <w:t xml:space="preserve"> ως γαστρονομικού προορισμού.</w:t>
      </w:r>
    </w:p>
    <w:p w:rsidR="0070518C" w:rsidRDefault="0070518C" w:rsidP="0070518C">
      <w:pPr>
        <w:pStyle w:val="21"/>
        <w:rPr>
          <w:color w:val="365F91" w:themeColor="accent1" w:themeShade="BF"/>
        </w:rPr>
      </w:pPr>
      <w:bookmarkStart w:id="73" w:name="_Toc44622551"/>
      <w:r>
        <w:rPr>
          <w:color w:val="365F91" w:themeColor="accent1" w:themeShade="BF"/>
        </w:rPr>
        <w:t>Προοπτικές και Δυνατότητες Τουριστικής Προβολής &amp; Ανάπτυξης στο Δήμο Λαμιέων</w:t>
      </w:r>
      <w:bookmarkEnd w:id="73"/>
    </w:p>
    <w:p w:rsidR="009077B5" w:rsidRDefault="009077B5" w:rsidP="004F2F1A">
      <w:pPr>
        <w:rPr>
          <w:lang w:eastAsia="el-GR"/>
        </w:rPr>
      </w:pPr>
      <w:r w:rsidRPr="009077B5">
        <w:rPr>
          <w:lang w:eastAsia="el-GR"/>
        </w:rPr>
        <w:t>Η ανάπτυξη του τουρισμού προκύπτει ως αξιόλογη μεσο- ή μακροπρόθεσμη</w:t>
      </w:r>
      <w:r>
        <w:rPr>
          <w:lang w:eastAsia="el-GR"/>
        </w:rPr>
        <w:t xml:space="preserve"> επιλογή για τ</w:t>
      </w:r>
      <w:r w:rsidR="00604AEE">
        <w:rPr>
          <w:lang w:eastAsia="el-GR"/>
        </w:rPr>
        <w:t>ον</w:t>
      </w:r>
      <w:r>
        <w:rPr>
          <w:lang w:eastAsia="el-GR"/>
        </w:rPr>
        <w:t xml:space="preserve"> </w:t>
      </w:r>
      <w:r w:rsidR="00604AEE">
        <w:rPr>
          <w:lang w:eastAsia="el-GR"/>
        </w:rPr>
        <w:t>Δήμο Λαμιέων</w:t>
      </w:r>
      <w:r>
        <w:rPr>
          <w:lang w:eastAsia="el-GR"/>
        </w:rPr>
        <w:t xml:space="preserve">. Θα </w:t>
      </w:r>
      <w:r w:rsidRPr="009077B5">
        <w:rPr>
          <w:lang w:eastAsia="el-GR"/>
        </w:rPr>
        <w:t>πρέπει</w:t>
      </w:r>
      <w:r w:rsidR="00837CFF">
        <w:rPr>
          <w:lang w:eastAsia="el-GR"/>
        </w:rPr>
        <w:t>,</w:t>
      </w:r>
      <w:r w:rsidRPr="009077B5">
        <w:rPr>
          <w:lang w:eastAsia="el-GR"/>
        </w:rPr>
        <w:t xml:space="preserve"> </w:t>
      </w:r>
      <w:r w:rsidR="00837CFF">
        <w:rPr>
          <w:lang w:eastAsia="el-GR"/>
        </w:rPr>
        <w:t>όμως,</w:t>
      </w:r>
      <w:r w:rsidRPr="009077B5">
        <w:rPr>
          <w:lang w:eastAsia="el-GR"/>
        </w:rPr>
        <w:t xml:space="preserve"> να γίνει κατανοητό ότι αυτή δεν μπορεί, άμεσα και βραχυπρό</w:t>
      </w:r>
      <w:r>
        <w:rPr>
          <w:lang w:eastAsia="el-GR"/>
        </w:rPr>
        <w:t xml:space="preserve">θεσμα, να υποκαταστήσει τις έως </w:t>
      </w:r>
      <w:r w:rsidRPr="009077B5">
        <w:rPr>
          <w:lang w:eastAsia="el-GR"/>
        </w:rPr>
        <w:t>τώρα κύριες δραστηριότητες</w:t>
      </w:r>
      <w:r w:rsidR="00837CFF">
        <w:rPr>
          <w:lang w:eastAsia="el-GR"/>
        </w:rPr>
        <w:t>,</w:t>
      </w:r>
      <w:r w:rsidRPr="009077B5">
        <w:rPr>
          <w:lang w:eastAsia="el-GR"/>
        </w:rPr>
        <w:t xml:space="preserve"> σε ό,τι αφορά τον όγκο της απασχόλησης και το ε</w:t>
      </w:r>
      <w:r>
        <w:rPr>
          <w:lang w:eastAsia="el-GR"/>
        </w:rPr>
        <w:t xml:space="preserve">ισόδημα, ξεκινώντας μάλιστα από ένα σημερινό συγκριτικά πολύ </w:t>
      </w:r>
      <w:r w:rsidRPr="009077B5">
        <w:rPr>
          <w:lang w:eastAsia="el-GR"/>
        </w:rPr>
        <w:t xml:space="preserve">χαμηλό επίπεδο προσφοράς και ζήτησης. </w:t>
      </w:r>
      <w:r>
        <w:rPr>
          <w:lang w:eastAsia="el-GR"/>
        </w:rPr>
        <w:t xml:space="preserve">Όσον αφορά τους διαθέσιμους για </w:t>
      </w:r>
      <w:r w:rsidRPr="009077B5">
        <w:rPr>
          <w:lang w:eastAsia="el-GR"/>
        </w:rPr>
        <w:t>την τουριστική ανάπτυξη πόρους, αυτοί είναι αξιόλογοι</w:t>
      </w:r>
      <w:r w:rsidR="00837CFF">
        <w:rPr>
          <w:lang w:eastAsia="el-GR"/>
        </w:rPr>
        <w:t>,</w:t>
      </w:r>
      <w:r w:rsidRPr="009077B5">
        <w:rPr>
          <w:lang w:eastAsia="el-GR"/>
        </w:rPr>
        <w:t xml:space="preserve"> αλλά απομένει ακ</w:t>
      </w:r>
      <w:r>
        <w:rPr>
          <w:lang w:eastAsia="el-GR"/>
        </w:rPr>
        <w:t xml:space="preserve">όμη να αξιοποιηθούν μέσα σε ένα </w:t>
      </w:r>
      <w:r w:rsidRPr="009077B5">
        <w:rPr>
          <w:lang w:eastAsia="el-GR"/>
        </w:rPr>
        <w:t>περιβάλλον, και διεθνές και εθνικό, που είναι εξαιρετικά ανταγω</w:t>
      </w:r>
      <w:r>
        <w:rPr>
          <w:lang w:eastAsia="el-GR"/>
        </w:rPr>
        <w:t>νιστικό</w:t>
      </w:r>
      <w:r w:rsidRPr="009077B5">
        <w:rPr>
          <w:lang w:eastAsia="el-GR"/>
        </w:rPr>
        <w:t>.</w:t>
      </w:r>
    </w:p>
    <w:p w:rsidR="009077B5" w:rsidRPr="009077B5" w:rsidRDefault="00604AEE" w:rsidP="004F2F1A">
      <w:pPr>
        <w:rPr>
          <w:lang w:eastAsia="el-GR"/>
        </w:rPr>
      </w:pPr>
      <w:r>
        <w:rPr>
          <w:lang w:eastAsia="el-GR"/>
        </w:rPr>
        <w:t>Η Του</w:t>
      </w:r>
      <w:r w:rsidR="004F2F1A">
        <w:rPr>
          <w:lang w:eastAsia="el-GR"/>
        </w:rPr>
        <w:t>ρ</w:t>
      </w:r>
      <w:r>
        <w:rPr>
          <w:lang w:eastAsia="el-GR"/>
        </w:rPr>
        <w:t>ιστική Χάρτα θα πρέπε</w:t>
      </w:r>
      <w:r w:rsidR="00837CFF">
        <w:rPr>
          <w:lang w:eastAsia="el-GR"/>
        </w:rPr>
        <w:t>ι</w:t>
      </w:r>
      <w:r>
        <w:rPr>
          <w:lang w:eastAsia="el-GR"/>
        </w:rPr>
        <w:t xml:space="preserve"> να καταρτιστεί</w:t>
      </w:r>
      <w:r w:rsidR="009077B5" w:rsidRPr="009077B5">
        <w:rPr>
          <w:lang w:eastAsia="el-GR"/>
        </w:rPr>
        <w:t xml:space="preserve"> με προσοχή, χωρίς υπερφιλόδοξους στόχους,</w:t>
      </w:r>
      <w:r w:rsidR="009077B5">
        <w:rPr>
          <w:lang w:eastAsia="el-GR"/>
        </w:rPr>
        <w:t xml:space="preserve"> </w:t>
      </w:r>
      <w:r w:rsidR="009077B5" w:rsidRPr="009077B5">
        <w:rPr>
          <w:lang w:eastAsia="el-GR"/>
        </w:rPr>
        <w:t>οργανωμένη κατά στάδια, με έμφαση στην αποτελεσματικότητα και αποδοτι</w:t>
      </w:r>
      <w:r w:rsidR="009077B5">
        <w:rPr>
          <w:lang w:eastAsia="el-GR"/>
        </w:rPr>
        <w:t xml:space="preserve">κότητα, με τεκμηριωμένη επιλογή </w:t>
      </w:r>
      <w:r w:rsidR="009077B5" w:rsidRPr="009077B5">
        <w:rPr>
          <w:lang w:eastAsia="el-GR"/>
        </w:rPr>
        <w:t>δράσεων και παρεμβάσεων και με βάση μια λεπτομερή Ανάλυση Δυνατοτ</w:t>
      </w:r>
      <w:r w:rsidR="009077B5">
        <w:rPr>
          <w:lang w:eastAsia="el-GR"/>
        </w:rPr>
        <w:t xml:space="preserve">ήτων – Αδυναμιών – Προοπτικών – </w:t>
      </w:r>
      <w:r w:rsidR="009077B5" w:rsidRPr="009077B5">
        <w:rPr>
          <w:lang w:eastAsia="el-GR"/>
        </w:rPr>
        <w:t>Απειλών.</w:t>
      </w:r>
    </w:p>
    <w:p w:rsidR="009077B5" w:rsidRPr="009077B5" w:rsidRDefault="009077B5" w:rsidP="004F2F1A">
      <w:pPr>
        <w:rPr>
          <w:lang w:eastAsia="el-GR"/>
        </w:rPr>
      </w:pPr>
      <w:r w:rsidRPr="009077B5">
        <w:rPr>
          <w:lang w:eastAsia="el-GR"/>
        </w:rPr>
        <w:t xml:space="preserve">Τα συγκεκριμένα ζητήματα </w:t>
      </w:r>
      <w:r w:rsidR="00604AEE">
        <w:rPr>
          <w:lang w:eastAsia="el-GR"/>
        </w:rPr>
        <w:t>που προ</w:t>
      </w:r>
      <w:r w:rsidR="00837CFF">
        <w:rPr>
          <w:lang w:eastAsia="el-GR"/>
        </w:rPr>
        <w:t>έ</w:t>
      </w:r>
      <w:r w:rsidR="00604AEE">
        <w:rPr>
          <w:lang w:eastAsia="el-GR"/>
        </w:rPr>
        <w:t>κυψαν από την αξιολόγηση της υφιστάμενης κατάστασης αλλά και από τη διαβούλευση των Ομάδων Εργασίας του Δήμου</w:t>
      </w:r>
      <w:r>
        <w:rPr>
          <w:lang w:eastAsia="el-GR"/>
        </w:rPr>
        <w:t xml:space="preserve">, </w:t>
      </w:r>
      <w:r w:rsidRPr="009077B5">
        <w:rPr>
          <w:lang w:eastAsia="el-GR"/>
        </w:rPr>
        <w:t>είναι τα ακόλουθα.</w:t>
      </w:r>
    </w:p>
    <w:p w:rsidR="009077B5" w:rsidRPr="00160FD9" w:rsidRDefault="009077B5" w:rsidP="00054FF7">
      <w:pPr>
        <w:rPr>
          <w:u w:val="single"/>
          <w:lang w:eastAsia="el-GR"/>
        </w:rPr>
      </w:pPr>
      <w:r w:rsidRPr="00160FD9">
        <w:rPr>
          <w:u w:val="single"/>
          <w:lang w:eastAsia="el-GR"/>
        </w:rPr>
        <w:t>1. Προσανατολισμός σε συγκεκριμένες νέες, «εναλλακτικές» μορφές τουρισμού.</w:t>
      </w:r>
    </w:p>
    <w:p w:rsidR="009077B5" w:rsidRPr="009077B5" w:rsidRDefault="009077B5" w:rsidP="004F2F1A">
      <w:pPr>
        <w:rPr>
          <w:lang w:eastAsia="el-GR"/>
        </w:rPr>
      </w:pPr>
      <w:r w:rsidRPr="009077B5">
        <w:rPr>
          <w:lang w:eastAsia="el-GR"/>
        </w:rPr>
        <w:t>Οι διαθέσιμοι πόροι συνηγορούν υπέρ αυτής της επιλογής</w:t>
      </w:r>
      <w:r w:rsidR="00837CFF">
        <w:rPr>
          <w:lang w:eastAsia="el-GR"/>
        </w:rPr>
        <w:t>,</w:t>
      </w:r>
      <w:r w:rsidRPr="009077B5">
        <w:rPr>
          <w:lang w:eastAsia="el-GR"/>
        </w:rPr>
        <w:t xml:space="preserve"> αλλά θα</w:t>
      </w:r>
      <w:r>
        <w:rPr>
          <w:lang w:eastAsia="el-GR"/>
        </w:rPr>
        <w:t xml:space="preserve"> πρέπει να συνεκτιμηθεί το ότι κάθε μία από </w:t>
      </w:r>
      <w:r w:rsidRPr="009077B5">
        <w:rPr>
          <w:lang w:eastAsia="el-GR"/>
        </w:rPr>
        <w:t>αυτές απευθύνεται σε ειδικό τμήμα της συνολικής ζήτησης και συχνά και</w:t>
      </w:r>
      <w:r>
        <w:rPr>
          <w:lang w:eastAsia="el-GR"/>
        </w:rPr>
        <w:t xml:space="preserve"> σε ειδικό χρονικό διάστημα και </w:t>
      </w:r>
      <w:r w:rsidRPr="009077B5">
        <w:rPr>
          <w:lang w:eastAsia="el-GR"/>
        </w:rPr>
        <w:t>επομένως πρέπει να βρεθεί τρόπος αυτές οι μορφές να «συντεθούν» σε ενι</w:t>
      </w:r>
      <w:r>
        <w:rPr>
          <w:lang w:eastAsia="el-GR"/>
        </w:rPr>
        <w:t xml:space="preserve">αίο κατά το δυνατόν προϊόν κατά </w:t>
      </w:r>
      <w:r w:rsidRPr="009077B5">
        <w:rPr>
          <w:lang w:eastAsia="el-GR"/>
        </w:rPr>
        <w:t>τρόπον</w:t>
      </w:r>
      <w:r w:rsidR="00837CFF">
        <w:rPr>
          <w:lang w:eastAsia="el-GR"/>
        </w:rPr>
        <w:t>,</w:t>
      </w:r>
      <w:r w:rsidRPr="009077B5">
        <w:rPr>
          <w:lang w:eastAsia="el-GR"/>
        </w:rPr>
        <w:t xml:space="preserve"> ώστε να παρέχουν συνολικά έναν ικανοποιητικό όγκο ζήτησης κ</w:t>
      </w:r>
      <w:r>
        <w:rPr>
          <w:lang w:eastAsia="el-GR"/>
        </w:rPr>
        <w:t xml:space="preserve">αι μια ικανοποιητική κάλυψη από </w:t>
      </w:r>
      <w:r w:rsidRPr="009077B5">
        <w:rPr>
          <w:lang w:eastAsia="el-GR"/>
        </w:rPr>
        <w:t>πλευράς εποχικότητας.</w:t>
      </w:r>
    </w:p>
    <w:p w:rsidR="009077B5" w:rsidRPr="009077B5" w:rsidRDefault="009077B5" w:rsidP="00054FF7">
      <w:pPr>
        <w:rPr>
          <w:lang w:eastAsia="el-GR"/>
        </w:rPr>
      </w:pPr>
      <w:r w:rsidRPr="009077B5">
        <w:rPr>
          <w:lang w:eastAsia="el-GR"/>
        </w:rPr>
        <w:lastRenderedPageBreak/>
        <w:t>Θα πρέπει</w:t>
      </w:r>
      <w:r w:rsidR="00837CFF">
        <w:rPr>
          <w:lang w:eastAsia="el-GR"/>
        </w:rPr>
        <w:t>,</w:t>
      </w:r>
      <w:r w:rsidRPr="009077B5">
        <w:rPr>
          <w:lang w:eastAsia="el-GR"/>
        </w:rPr>
        <w:t xml:space="preserve"> επομένως</w:t>
      </w:r>
      <w:r w:rsidR="00837CFF">
        <w:rPr>
          <w:lang w:eastAsia="el-GR"/>
        </w:rPr>
        <w:t>,</w:t>
      </w:r>
      <w:r w:rsidRPr="009077B5">
        <w:rPr>
          <w:lang w:eastAsia="el-GR"/>
        </w:rPr>
        <w:t xml:space="preserve"> να επιλεγεί το καταλληλότερ</w:t>
      </w:r>
      <w:r>
        <w:rPr>
          <w:lang w:eastAsia="el-GR"/>
        </w:rPr>
        <w:t>ο μίγμα από το σύνολο των βάσει διαθεσιμότητας πόρων</w:t>
      </w:r>
      <w:r w:rsidR="00837CFF">
        <w:rPr>
          <w:lang w:eastAsia="el-GR"/>
        </w:rPr>
        <w:t>,</w:t>
      </w:r>
      <w:r>
        <w:rPr>
          <w:lang w:eastAsia="el-GR"/>
        </w:rPr>
        <w:t xml:space="preserve"> </w:t>
      </w:r>
      <w:r w:rsidRPr="009077B5">
        <w:rPr>
          <w:lang w:eastAsia="el-GR"/>
        </w:rPr>
        <w:t>καταρχάς αξιοποιήσιμων «μορφών». Τέτοιες μπορούν να είναι οι:</w:t>
      </w:r>
    </w:p>
    <w:p w:rsidR="009077B5" w:rsidRPr="009077B5" w:rsidRDefault="009077B5" w:rsidP="004F2F1A">
      <w:pPr>
        <w:pStyle w:val="-1"/>
        <w:rPr>
          <w:lang w:eastAsia="el-GR"/>
        </w:rPr>
      </w:pPr>
      <w:r w:rsidRPr="009077B5">
        <w:rPr>
          <w:lang w:eastAsia="el-GR"/>
        </w:rPr>
        <w:t>Οικολογικός τουρισμός</w:t>
      </w:r>
    </w:p>
    <w:p w:rsidR="009077B5" w:rsidRPr="009077B5" w:rsidRDefault="009077B5" w:rsidP="004F2F1A">
      <w:pPr>
        <w:pStyle w:val="-1"/>
        <w:rPr>
          <w:lang w:eastAsia="el-GR"/>
        </w:rPr>
      </w:pPr>
      <w:r w:rsidRPr="009077B5">
        <w:rPr>
          <w:lang w:eastAsia="el-GR"/>
        </w:rPr>
        <w:t xml:space="preserve">Δραστηριότητες βουνού, Περιηγητικός </w:t>
      </w:r>
      <w:r w:rsidR="00837CFF">
        <w:rPr>
          <w:lang w:eastAsia="el-GR"/>
        </w:rPr>
        <w:t>τουρισμός, Πεζοπορία, Ποδηλασία</w:t>
      </w:r>
    </w:p>
    <w:p w:rsidR="009077B5" w:rsidRPr="009077B5" w:rsidRDefault="009077B5" w:rsidP="004F2F1A">
      <w:pPr>
        <w:pStyle w:val="-1"/>
        <w:rPr>
          <w:lang w:eastAsia="el-GR"/>
        </w:rPr>
      </w:pPr>
      <w:r w:rsidRPr="009077B5">
        <w:rPr>
          <w:lang w:eastAsia="el-GR"/>
        </w:rPr>
        <w:t>Διακοπές πόλης - City break, Συνεδριακός τουρισμός – MICE</w:t>
      </w:r>
    </w:p>
    <w:p w:rsidR="009077B5" w:rsidRPr="009077B5" w:rsidRDefault="009077B5" w:rsidP="004F2F1A">
      <w:pPr>
        <w:pStyle w:val="-1"/>
        <w:rPr>
          <w:lang w:eastAsia="el-GR"/>
        </w:rPr>
      </w:pPr>
      <w:r w:rsidRPr="009077B5">
        <w:rPr>
          <w:lang w:eastAsia="el-GR"/>
        </w:rPr>
        <w:t>Πολιτιστικός (και θρησκευτικός) τουρισμός, Λαογραφικός Τουρισμός</w:t>
      </w:r>
    </w:p>
    <w:p w:rsidR="009077B5" w:rsidRPr="009077B5" w:rsidRDefault="009077B5" w:rsidP="004F2F1A">
      <w:pPr>
        <w:pStyle w:val="-1"/>
        <w:rPr>
          <w:lang w:eastAsia="el-GR"/>
        </w:rPr>
      </w:pPr>
      <w:r w:rsidRPr="009077B5">
        <w:rPr>
          <w:lang w:eastAsia="el-GR"/>
        </w:rPr>
        <w:t>Α</w:t>
      </w:r>
      <w:r w:rsidR="00DB28FD">
        <w:rPr>
          <w:lang w:eastAsia="el-GR"/>
        </w:rPr>
        <w:t>θλητικός τουρισμός</w:t>
      </w:r>
    </w:p>
    <w:p w:rsidR="009077B5" w:rsidRDefault="009077B5" w:rsidP="004F2F1A">
      <w:pPr>
        <w:pStyle w:val="-1"/>
        <w:rPr>
          <w:lang w:eastAsia="el-GR"/>
        </w:rPr>
      </w:pPr>
      <w:r w:rsidRPr="009077B5">
        <w:rPr>
          <w:lang w:eastAsia="el-GR"/>
        </w:rPr>
        <w:t>Οινογαστρονομικός τουρισμός.</w:t>
      </w:r>
    </w:p>
    <w:p w:rsidR="009077B5" w:rsidRPr="00160FD9" w:rsidRDefault="009077B5" w:rsidP="00054FF7">
      <w:pPr>
        <w:rPr>
          <w:u w:val="single"/>
          <w:lang w:eastAsia="el-GR"/>
        </w:rPr>
      </w:pPr>
      <w:r w:rsidRPr="00160FD9">
        <w:rPr>
          <w:u w:val="single"/>
          <w:lang w:eastAsia="el-GR"/>
        </w:rPr>
        <w:t>2. Αποδοτικότερη δυνατή επιλογή μεταξύ αξιοποιήσιμων πόρων και αντίστοιχων μορφών τουρισμού.</w:t>
      </w:r>
    </w:p>
    <w:p w:rsidR="009077B5" w:rsidRDefault="009077B5" w:rsidP="00054FF7">
      <w:pPr>
        <w:rPr>
          <w:lang w:eastAsia="el-GR"/>
        </w:rPr>
      </w:pPr>
      <w:r w:rsidRPr="009077B5">
        <w:rPr>
          <w:lang w:eastAsia="el-GR"/>
        </w:rPr>
        <w:t>Η διαθεσιμότητα πόρων δεν εγγυάται την ανταπόκριση της ζήτ</w:t>
      </w:r>
      <w:r>
        <w:rPr>
          <w:lang w:eastAsia="el-GR"/>
        </w:rPr>
        <w:t>ησης σ’ αυτούς και η αξιοποίησ</w:t>
      </w:r>
      <w:r w:rsidR="007F62BF">
        <w:rPr>
          <w:lang w:eastAsia="el-GR"/>
        </w:rPr>
        <w:t>ή</w:t>
      </w:r>
      <w:r>
        <w:rPr>
          <w:lang w:eastAsia="el-GR"/>
        </w:rPr>
        <w:t xml:space="preserve"> </w:t>
      </w:r>
      <w:r w:rsidRPr="009077B5">
        <w:rPr>
          <w:lang w:eastAsia="el-GR"/>
        </w:rPr>
        <w:t>τους υπόκειται</w:t>
      </w:r>
      <w:r>
        <w:rPr>
          <w:lang w:eastAsia="el-GR"/>
        </w:rPr>
        <w:t xml:space="preserve"> </w:t>
      </w:r>
      <w:r w:rsidRPr="009077B5">
        <w:rPr>
          <w:lang w:eastAsia="el-GR"/>
        </w:rPr>
        <w:t xml:space="preserve">(α) στον περιορισμό της διαθεσιμότητας χρηματοδοτικών πόρων, (β) </w:t>
      </w:r>
      <w:r>
        <w:rPr>
          <w:lang w:eastAsia="el-GR"/>
        </w:rPr>
        <w:t xml:space="preserve">στην εκάστοτε ιδιαίτερη περίοδο </w:t>
      </w:r>
      <w:r w:rsidRPr="009077B5">
        <w:rPr>
          <w:lang w:eastAsia="el-GR"/>
        </w:rPr>
        <w:t>ωρίμανσης κάθε project αξιοποί</w:t>
      </w:r>
      <w:r>
        <w:rPr>
          <w:lang w:eastAsia="el-GR"/>
        </w:rPr>
        <w:t xml:space="preserve">ησης, (γ) στις διακυμάνσεις της </w:t>
      </w:r>
      <w:r w:rsidRPr="009077B5">
        <w:rPr>
          <w:lang w:eastAsia="el-GR"/>
        </w:rPr>
        <w:t>ζήτησης. Ει</w:t>
      </w:r>
      <w:r>
        <w:rPr>
          <w:lang w:eastAsia="el-GR"/>
        </w:rPr>
        <w:t xml:space="preserve">δικά για τις «νέες» μορφές, δεν </w:t>
      </w:r>
      <w:r w:rsidRPr="009077B5">
        <w:rPr>
          <w:lang w:eastAsia="el-GR"/>
        </w:rPr>
        <w:t>υπάρχει (όπως στο προϊόν «ήλιος</w:t>
      </w:r>
      <w:r w:rsidR="007F62BF">
        <w:rPr>
          <w:lang w:eastAsia="el-GR"/>
        </w:rPr>
        <w:t xml:space="preserve"> </w:t>
      </w:r>
      <w:r w:rsidRPr="009077B5">
        <w:rPr>
          <w:lang w:eastAsia="el-GR"/>
        </w:rPr>
        <w:t>+</w:t>
      </w:r>
      <w:r w:rsidR="007F62BF">
        <w:rPr>
          <w:lang w:eastAsia="el-GR"/>
        </w:rPr>
        <w:t xml:space="preserve"> </w:t>
      </w:r>
      <w:r w:rsidRPr="009077B5">
        <w:rPr>
          <w:lang w:eastAsia="el-GR"/>
        </w:rPr>
        <w:t>θάλασσα») μια σταθερότητα που να επι</w:t>
      </w:r>
      <w:r>
        <w:rPr>
          <w:lang w:eastAsia="el-GR"/>
        </w:rPr>
        <w:t xml:space="preserve">τρέπει σε κάποιον την υλοποίηση </w:t>
      </w:r>
      <w:r w:rsidRPr="009077B5">
        <w:rPr>
          <w:lang w:eastAsia="el-GR"/>
        </w:rPr>
        <w:t>μιας επένδυσης για να ε</w:t>
      </w:r>
      <w:r>
        <w:rPr>
          <w:lang w:eastAsia="el-GR"/>
        </w:rPr>
        <w:t xml:space="preserve">κμεταλλευθεί τη σταθερή ζήτηση. </w:t>
      </w:r>
      <w:r w:rsidRPr="009077B5">
        <w:rPr>
          <w:lang w:eastAsia="el-GR"/>
        </w:rPr>
        <w:t>Κατά συνέπεια, η τελική επιλογή με</w:t>
      </w:r>
      <w:r>
        <w:rPr>
          <w:lang w:eastAsia="el-GR"/>
        </w:rPr>
        <w:t xml:space="preserve">ταξύ των αξιοποιήσιμων πόρων θα </w:t>
      </w:r>
      <w:r w:rsidRPr="009077B5">
        <w:rPr>
          <w:lang w:eastAsia="el-GR"/>
        </w:rPr>
        <w:t>πρέ</w:t>
      </w:r>
      <w:r>
        <w:rPr>
          <w:lang w:eastAsia="el-GR"/>
        </w:rPr>
        <w:t xml:space="preserve">πει να γίνει με βάση μια επαρκή </w:t>
      </w:r>
      <w:r w:rsidRPr="009077B5">
        <w:rPr>
          <w:lang w:eastAsia="el-GR"/>
        </w:rPr>
        <w:t>τεκμηρίωση στο επίπεδο των projects και όχι με βάση γενικά κριτήρια σκοπιμότητας.</w:t>
      </w:r>
    </w:p>
    <w:p w:rsidR="009077B5" w:rsidRPr="00160FD9" w:rsidRDefault="009077B5" w:rsidP="00054FF7">
      <w:pPr>
        <w:pStyle w:val="a"/>
        <w:numPr>
          <w:ilvl w:val="0"/>
          <w:numId w:val="27"/>
        </w:numPr>
        <w:rPr>
          <w:u w:val="single"/>
          <w:lang w:eastAsia="el-GR"/>
        </w:rPr>
      </w:pPr>
      <w:r w:rsidRPr="00160FD9">
        <w:rPr>
          <w:u w:val="single"/>
          <w:lang w:eastAsia="el-GR"/>
        </w:rPr>
        <w:t>Προσανατολισμός προς τη διεθνή ζήτηση.</w:t>
      </w:r>
    </w:p>
    <w:p w:rsidR="009077B5" w:rsidRPr="009077B5" w:rsidRDefault="007F62BF" w:rsidP="007F62BF">
      <w:pPr>
        <w:autoSpaceDE w:val="0"/>
        <w:autoSpaceDN w:val="0"/>
        <w:adjustRightInd w:val="0"/>
        <w:spacing w:before="0" w:after="0"/>
        <w:rPr>
          <w:rFonts w:cs="Arial"/>
          <w:color w:val="000000"/>
          <w:szCs w:val="22"/>
          <w:lang w:eastAsia="el-GR"/>
        </w:rPr>
      </w:pPr>
      <w:r>
        <w:rPr>
          <w:rFonts w:cs="Arial"/>
          <w:color w:val="000000"/>
          <w:szCs w:val="22"/>
          <w:lang w:eastAsia="el-GR"/>
        </w:rPr>
        <w:t>Έ</w:t>
      </w:r>
      <w:r w:rsidR="009077B5" w:rsidRPr="009077B5">
        <w:rPr>
          <w:rFonts w:cs="Arial"/>
          <w:color w:val="000000"/>
          <w:szCs w:val="22"/>
          <w:lang w:eastAsia="el-GR"/>
        </w:rPr>
        <w:t>ως τώρα η ζήτηση είναι κατά κύριο λόγο ημεδαπή, γεγονός που συνεπάγε</w:t>
      </w:r>
      <w:r w:rsidR="009077B5">
        <w:rPr>
          <w:rFonts w:cs="Arial"/>
          <w:color w:val="000000"/>
          <w:szCs w:val="22"/>
          <w:lang w:eastAsia="el-GR"/>
        </w:rPr>
        <w:t xml:space="preserve">ται εξάρτηση από σχετικά χαμηλή </w:t>
      </w:r>
      <w:r w:rsidR="009077B5" w:rsidRPr="009077B5">
        <w:rPr>
          <w:rFonts w:cs="Arial"/>
          <w:color w:val="000000"/>
          <w:szCs w:val="22"/>
          <w:lang w:eastAsia="el-GR"/>
        </w:rPr>
        <w:t>διαθέσιμη δαπάνη, ιδιόρρυθμη εποχικότητα (τ</w:t>
      </w:r>
      <w:r w:rsidR="009077B5">
        <w:rPr>
          <w:rFonts w:cs="Arial"/>
          <w:color w:val="000000"/>
          <w:szCs w:val="22"/>
          <w:lang w:eastAsia="el-GR"/>
        </w:rPr>
        <w:t xml:space="preserve">ουρισμός «αργιών», χειμερινός), </w:t>
      </w:r>
      <w:r w:rsidR="009077B5" w:rsidRPr="009077B5">
        <w:rPr>
          <w:rFonts w:cs="Arial"/>
          <w:color w:val="000000"/>
          <w:szCs w:val="22"/>
          <w:lang w:eastAsia="el-GR"/>
        </w:rPr>
        <w:t>συγκεκριμ</w:t>
      </w:r>
      <w:r w:rsidR="009077B5">
        <w:rPr>
          <w:rFonts w:cs="Arial"/>
          <w:color w:val="000000"/>
          <w:szCs w:val="22"/>
          <w:lang w:eastAsia="el-GR"/>
        </w:rPr>
        <w:t xml:space="preserve">ένες απαιτήσεις από </w:t>
      </w:r>
      <w:r w:rsidR="009077B5" w:rsidRPr="009077B5">
        <w:rPr>
          <w:rFonts w:cs="Arial"/>
          <w:color w:val="000000"/>
          <w:szCs w:val="22"/>
          <w:lang w:eastAsia="el-GR"/>
        </w:rPr>
        <w:t>την προσφορά ως προ</w:t>
      </w:r>
      <w:r w:rsidR="009077B5">
        <w:rPr>
          <w:rFonts w:cs="Arial"/>
          <w:color w:val="000000"/>
          <w:szCs w:val="22"/>
          <w:lang w:eastAsia="el-GR"/>
        </w:rPr>
        <w:t xml:space="preserve">ς την ποιότητα και την τιμή των </w:t>
      </w:r>
      <w:r w:rsidR="009077B5" w:rsidRPr="009077B5">
        <w:rPr>
          <w:rFonts w:cs="Arial"/>
          <w:color w:val="000000"/>
          <w:szCs w:val="22"/>
          <w:lang w:eastAsia="el-GR"/>
        </w:rPr>
        <w:t>παρεχόμεν</w:t>
      </w:r>
      <w:r w:rsidR="009077B5">
        <w:rPr>
          <w:rFonts w:cs="Arial"/>
          <w:color w:val="000000"/>
          <w:szCs w:val="22"/>
          <w:lang w:eastAsia="el-GR"/>
        </w:rPr>
        <w:t xml:space="preserve">ων υπηρεσιών. Υψηλότερη δαπάνη, </w:t>
      </w:r>
      <w:r w:rsidR="009077B5" w:rsidRPr="009077B5">
        <w:rPr>
          <w:rFonts w:cs="Arial"/>
          <w:color w:val="000000"/>
          <w:szCs w:val="22"/>
          <w:lang w:eastAsia="el-GR"/>
        </w:rPr>
        <w:t>μακρύ</w:t>
      </w:r>
      <w:r w:rsidR="009077B5">
        <w:rPr>
          <w:rFonts w:cs="Arial"/>
          <w:color w:val="000000"/>
          <w:szCs w:val="22"/>
          <w:lang w:eastAsia="el-GR"/>
        </w:rPr>
        <w:t xml:space="preserve">τερη περίοδος και ποιοτικότερες </w:t>
      </w:r>
      <w:r w:rsidR="009077B5" w:rsidRPr="009077B5">
        <w:rPr>
          <w:rFonts w:cs="Arial"/>
          <w:color w:val="000000"/>
          <w:szCs w:val="22"/>
          <w:lang w:eastAsia="el-GR"/>
        </w:rPr>
        <w:t>απαιτήσεις από την προσφορά μπο</w:t>
      </w:r>
      <w:r w:rsidR="009077B5">
        <w:rPr>
          <w:rFonts w:cs="Arial"/>
          <w:color w:val="000000"/>
          <w:szCs w:val="22"/>
          <w:lang w:eastAsia="el-GR"/>
        </w:rPr>
        <w:t xml:space="preserve">ρούν να αναμένονται μόνο από τη </w:t>
      </w:r>
      <w:r w:rsidR="009077B5" w:rsidRPr="009077B5">
        <w:rPr>
          <w:rFonts w:cs="Arial"/>
          <w:color w:val="000000"/>
          <w:szCs w:val="22"/>
          <w:lang w:eastAsia="el-GR"/>
        </w:rPr>
        <w:t>διεθνή ζήτηση.</w:t>
      </w:r>
    </w:p>
    <w:p w:rsidR="009077B5" w:rsidRDefault="009077B5" w:rsidP="00054FF7">
      <w:pPr>
        <w:rPr>
          <w:lang w:eastAsia="el-GR"/>
        </w:rPr>
      </w:pPr>
      <w:r w:rsidRPr="009077B5">
        <w:rPr>
          <w:lang w:eastAsia="el-GR"/>
        </w:rPr>
        <w:t>Θα πρέπει</w:t>
      </w:r>
      <w:r w:rsidR="007F62BF">
        <w:rPr>
          <w:lang w:eastAsia="el-GR"/>
        </w:rPr>
        <w:t>,</w:t>
      </w:r>
      <w:r w:rsidRPr="009077B5">
        <w:rPr>
          <w:lang w:eastAsia="el-GR"/>
        </w:rPr>
        <w:t xml:space="preserve"> επομένως</w:t>
      </w:r>
      <w:r w:rsidR="007F62BF">
        <w:rPr>
          <w:lang w:eastAsia="el-GR"/>
        </w:rPr>
        <w:t>,</w:t>
      </w:r>
      <w:r w:rsidRPr="009077B5">
        <w:rPr>
          <w:lang w:eastAsia="el-GR"/>
        </w:rPr>
        <w:t xml:space="preserve"> να υπάρξει στόχευση σε συγκεκριμένα </w:t>
      </w:r>
      <w:r>
        <w:rPr>
          <w:lang w:eastAsia="el-GR"/>
        </w:rPr>
        <w:t xml:space="preserve">profiles αλλοδαπού τουρίστα και σε συγκεκριμένες </w:t>
      </w:r>
      <w:r w:rsidRPr="009077B5">
        <w:rPr>
          <w:lang w:eastAsia="el-GR"/>
        </w:rPr>
        <w:t>αγορές. Η στόχευση αυτή δε μπορεί να ο</w:t>
      </w:r>
      <w:r>
        <w:rPr>
          <w:lang w:eastAsia="el-GR"/>
        </w:rPr>
        <w:t>ριστεί λεπτομερώς εξαρχής</w:t>
      </w:r>
      <w:r w:rsidR="007F62BF">
        <w:rPr>
          <w:lang w:eastAsia="el-GR"/>
        </w:rPr>
        <w:t>,</w:t>
      </w:r>
      <w:r>
        <w:rPr>
          <w:lang w:eastAsia="el-GR"/>
        </w:rPr>
        <w:t xml:space="preserve"> καθώς το πλήθος των «μορφών» είναι </w:t>
      </w:r>
      <w:r w:rsidRPr="009077B5">
        <w:rPr>
          <w:lang w:eastAsia="el-GR"/>
        </w:rPr>
        <w:t>εξαιρετικά μεγάλο. Πρέπει να αποτελεί τη μόνιμη μέριμνα των διαχειρι</w:t>
      </w:r>
      <w:r>
        <w:rPr>
          <w:lang w:eastAsia="el-GR"/>
        </w:rPr>
        <w:t xml:space="preserve">στών της στρατηγικής, με συνεχή </w:t>
      </w:r>
      <w:r w:rsidRPr="009077B5">
        <w:rPr>
          <w:lang w:eastAsia="el-GR"/>
        </w:rPr>
        <w:t>παρακολούθηση της</w:t>
      </w:r>
      <w:r>
        <w:rPr>
          <w:lang w:eastAsia="el-GR"/>
        </w:rPr>
        <w:t xml:space="preserve"> υλοποίησης της στρατηγικής και </w:t>
      </w:r>
      <w:r w:rsidRPr="009077B5">
        <w:rPr>
          <w:lang w:eastAsia="el-GR"/>
        </w:rPr>
        <w:t>με ικανότητα ευέ</w:t>
      </w:r>
      <w:r>
        <w:rPr>
          <w:lang w:eastAsia="el-GR"/>
        </w:rPr>
        <w:t xml:space="preserve">λικτων αναπροσαρμογών και </w:t>
      </w:r>
      <w:r w:rsidRPr="009077B5">
        <w:rPr>
          <w:lang w:eastAsia="el-GR"/>
        </w:rPr>
        <w:t>παρεμβάσεων ανάλογα με τις διακυμάνσεις της ζήτησης.</w:t>
      </w:r>
    </w:p>
    <w:p w:rsidR="009077B5" w:rsidRPr="00160FD9" w:rsidRDefault="009077B5" w:rsidP="00054FF7">
      <w:pPr>
        <w:rPr>
          <w:u w:val="single"/>
          <w:lang w:eastAsia="el-GR"/>
        </w:rPr>
      </w:pPr>
      <w:r w:rsidRPr="00160FD9">
        <w:rPr>
          <w:u w:val="single"/>
          <w:lang w:eastAsia="el-GR"/>
        </w:rPr>
        <w:t>4. Οργάνωση της προσφοράς με βάση δίκτυα και συμπλέγματα.</w:t>
      </w:r>
    </w:p>
    <w:p w:rsidR="009077B5" w:rsidRPr="009077B5" w:rsidRDefault="009077B5" w:rsidP="00054FF7">
      <w:r w:rsidRPr="009077B5">
        <w:t>Κύριο «στοίχημα» σε κάθε προσπάθεια τουριστικής ανά</w:t>
      </w:r>
      <w:r>
        <w:t>πτυξης μιας περιοχής αποτελεί η αναγνώρισ</w:t>
      </w:r>
      <w:r w:rsidR="007F62BF">
        <w:t>ά</w:t>
      </w:r>
      <w:r>
        <w:t xml:space="preserve"> της, από </w:t>
      </w:r>
      <w:r w:rsidRPr="009077B5">
        <w:t>τη ζήτηση ως «τουριστικού» προορισμού. Συνήθως, ως τουριστικός πρ</w:t>
      </w:r>
      <w:r>
        <w:t xml:space="preserve">οορισμός αναγνωρίζεται μια χώρα </w:t>
      </w:r>
      <w:r w:rsidRPr="009077B5">
        <w:t>συνολικά (προσφέροντας μια ολόκληρη «γκάμα» προϊόντων) ή μια συγ</w:t>
      </w:r>
      <w:r>
        <w:t xml:space="preserve">κεκριμένη σχετικά περιορισμένης </w:t>
      </w:r>
      <w:r w:rsidRPr="009077B5">
        <w:t>έκτασης περιοχή (προσφέροντας «αριστεία» ως προς μια συγκεκριμένη μορφή τουρι</w:t>
      </w:r>
      <w:r>
        <w:t xml:space="preserve">σμού). Λόγω γεωγραφικής </w:t>
      </w:r>
      <w:r w:rsidRPr="009077B5">
        <w:t>ιδιαιτερότητας και μικρού σχετικά μεγέθους (όλοι οι πόροι της είναι προσπελάσι</w:t>
      </w:r>
      <w:r>
        <w:t xml:space="preserve">μοι εντός μιας - τριών ημερών), </w:t>
      </w:r>
      <w:r w:rsidRPr="009077B5">
        <w:t xml:space="preserve">η </w:t>
      </w:r>
      <w:r w:rsidR="007F62BF">
        <w:t xml:space="preserve">ευρύτερη περιοχή του Δήμου </w:t>
      </w:r>
      <w:r w:rsidR="00DB28FD">
        <w:t>Λαμ</w:t>
      </w:r>
      <w:r w:rsidR="007F62BF">
        <w:t>ιέων</w:t>
      </w:r>
      <w:r w:rsidRPr="009077B5">
        <w:t xml:space="preserve"> μπορεί κατ</w:t>
      </w:r>
      <w:r w:rsidR="007F62BF">
        <w:t xml:space="preserve">’ </w:t>
      </w:r>
      <w:r w:rsidRPr="009077B5">
        <w:t>αρχ</w:t>
      </w:r>
      <w:r w:rsidR="007F62BF">
        <w:t>άς</w:t>
      </w:r>
      <w:r w:rsidRPr="009077B5">
        <w:t xml:space="preserve"> να στοχεύσει στ</w:t>
      </w:r>
      <w:r>
        <w:t xml:space="preserve">ο να αναγνωριστεί, συνολικά ως τουριστικός </w:t>
      </w:r>
      <w:r w:rsidRPr="009077B5">
        <w:t>προορισμός. Κάτι τέτοιο</w:t>
      </w:r>
      <w:r w:rsidR="007F62BF">
        <w:t>,</w:t>
      </w:r>
      <w:r w:rsidRPr="009077B5">
        <w:t xml:space="preserve"> </w:t>
      </w:r>
      <w:r w:rsidR="007F62BF">
        <w:t>όμως,</w:t>
      </w:r>
      <w:r w:rsidRPr="009077B5">
        <w:t xml:space="preserve"> προϋποθέτει ότι όλοι οι πόροι είναι ικανοποιητι</w:t>
      </w:r>
      <w:r>
        <w:t xml:space="preserve">κά διαταγμένοι σε αναγνωρίσιμες </w:t>
      </w:r>
      <w:r w:rsidRPr="009077B5">
        <w:t>και αλληλοσυμπληρούμενες «διαδρομές» και δεν «ανταγωνίζονται» μεταξύ τους.</w:t>
      </w:r>
    </w:p>
    <w:p w:rsidR="009077B5" w:rsidRPr="00054FF7" w:rsidRDefault="007F62BF" w:rsidP="00054FF7">
      <w:pPr>
        <w:rPr>
          <w:lang w:eastAsia="el-GR"/>
        </w:rPr>
      </w:pPr>
      <w:r>
        <w:rPr>
          <w:lang w:eastAsia="el-GR"/>
        </w:rPr>
        <w:t>Κατά συνέπεια</w:t>
      </w:r>
      <w:r w:rsidR="009077B5" w:rsidRPr="009077B5">
        <w:rPr>
          <w:lang w:eastAsia="el-GR"/>
        </w:rPr>
        <w:t xml:space="preserve"> είναι σκόπιμη η οργάνωση της προσφοράς σ</w:t>
      </w:r>
      <w:r w:rsidR="009077B5">
        <w:rPr>
          <w:lang w:eastAsia="el-GR"/>
        </w:rPr>
        <w:t xml:space="preserve">ε ενδο-περιφερειακά συμπλέγματα </w:t>
      </w:r>
      <w:r w:rsidR="009077B5" w:rsidRPr="009077B5">
        <w:rPr>
          <w:lang w:eastAsia="el-GR"/>
        </w:rPr>
        <w:t>και δίκτυα</w:t>
      </w:r>
      <w:r>
        <w:rPr>
          <w:lang w:eastAsia="el-GR"/>
        </w:rPr>
        <w:t>,</w:t>
      </w:r>
      <w:r w:rsidR="009077B5" w:rsidRPr="009077B5">
        <w:rPr>
          <w:lang w:eastAsia="el-GR"/>
        </w:rPr>
        <w:t xml:space="preserve"> που</w:t>
      </w:r>
      <w:r w:rsidR="009077B5">
        <w:rPr>
          <w:lang w:eastAsia="el-GR"/>
        </w:rPr>
        <w:t xml:space="preserve"> </w:t>
      </w:r>
      <w:r w:rsidR="009077B5" w:rsidRPr="009077B5">
        <w:rPr>
          <w:lang w:eastAsia="el-GR"/>
        </w:rPr>
        <w:t>θα παρέχουν ολοκληρωμένη προσφορά για όλες τις «μορφές» τουρισμ</w:t>
      </w:r>
      <w:r w:rsidR="009077B5">
        <w:rPr>
          <w:lang w:eastAsia="el-GR"/>
        </w:rPr>
        <w:t xml:space="preserve">ού (για να παραχθεί το συνολικό </w:t>
      </w:r>
      <w:r w:rsidR="009077B5" w:rsidRPr="009077B5">
        <w:rPr>
          <w:lang w:eastAsia="el-GR"/>
        </w:rPr>
        <w:t>περιφερειακό «προϊόν»</w:t>
      </w:r>
      <w:r>
        <w:rPr>
          <w:lang w:eastAsia="el-GR"/>
        </w:rPr>
        <w:t>.</w:t>
      </w:r>
      <w:r w:rsidR="009077B5" w:rsidRPr="009077B5">
        <w:rPr>
          <w:lang w:eastAsia="el-GR"/>
        </w:rPr>
        <w:t xml:space="preserve"> το οποίο αναζητεί το ευρύτερο κοινό)</w:t>
      </w:r>
      <w:r>
        <w:rPr>
          <w:lang w:eastAsia="el-GR"/>
        </w:rPr>
        <w:t>,</w:t>
      </w:r>
      <w:r w:rsidR="009077B5" w:rsidRPr="009077B5">
        <w:rPr>
          <w:lang w:eastAsia="el-GR"/>
        </w:rPr>
        <w:t xml:space="preserve"> διατηρώντας π</w:t>
      </w:r>
      <w:r w:rsidR="009077B5">
        <w:rPr>
          <w:lang w:eastAsia="el-GR"/>
        </w:rPr>
        <w:t xml:space="preserve">αράλληλα τοπικά το στοιχείο της </w:t>
      </w:r>
      <w:r w:rsidR="009077B5" w:rsidRPr="009077B5">
        <w:rPr>
          <w:lang w:eastAsia="el-GR"/>
        </w:rPr>
        <w:t>ιδ</w:t>
      </w:r>
      <w:r w:rsidR="009077B5">
        <w:rPr>
          <w:lang w:eastAsia="el-GR"/>
        </w:rPr>
        <w:t xml:space="preserve">ιαιτερότητας (για να μπορούν να </w:t>
      </w:r>
      <w:r w:rsidR="009077B5" w:rsidRPr="009077B5">
        <w:rPr>
          <w:lang w:eastAsia="el-GR"/>
        </w:rPr>
        <w:t>«συλλαμβάνουν» την εκάστοτε αιχμή ή ποιοτ</w:t>
      </w:r>
      <w:r w:rsidR="009077B5">
        <w:rPr>
          <w:lang w:eastAsia="el-GR"/>
        </w:rPr>
        <w:t xml:space="preserve">ική αλλαγή στην ειδική ζήτηση). </w:t>
      </w:r>
      <w:r w:rsidR="00160FD9">
        <w:rPr>
          <w:lang w:eastAsia="el-GR"/>
        </w:rPr>
        <w:t>Κομβικής σημασίας θεωρείται η δημιουργία της Πολιτιστικής  &amp; Τουριστικής Διαδρομής της Περιφέρειας Στερεάς Ελλάδας η οποία αποτελεί πρόκληση για την ανάπτυξη ενός δυνατού περιφερειακού τουριστικού προϊόντος.</w:t>
      </w:r>
    </w:p>
    <w:p w:rsidR="009077B5" w:rsidRPr="00160FD9" w:rsidRDefault="009077B5" w:rsidP="00054FF7">
      <w:pPr>
        <w:rPr>
          <w:u w:val="single"/>
          <w:lang w:eastAsia="el-GR"/>
        </w:rPr>
      </w:pPr>
      <w:r w:rsidRPr="00160FD9">
        <w:rPr>
          <w:u w:val="single"/>
          <w:lang w:eastAsia="el-GR"/>
        </w:rPr>
        <w:lastRenderedPageBreak/>
        <w:t xml:space="preserve">5. </w:t>
      </w:r>
      <w:r w:rsidR="004E37DD">
        <w:rPr>
          <w:u w:val="single"/>
          <w:lang w:eastAsia="el-GR"/>
        </w:rPr>
        <w:t>Έ</w:t>
      </w:r>
      <w:r w:rsidRPr="00160FD9">
        <w:rPr>
          <w:u w:val="single"/>
          <w:lang w:eastAsia="el-GR"/>
        </w:rPr>
        <w:t xml:space="preserve">μφαση στις </w:t>
      </w:r>
      <w:r w:rsidR="00DB28FD" w:rsidRPr="00160FD9">
        <w:rPr>
          <w:u w:val="single"/>
          <w:lang w:eastAsia="el-GR"/>
        </w:rPr>
        <w:t xml:space="preserve">διαδημοτικές </w:t>
      </w:r>
      <w:r w:rsidRPr="00160FD9">
        <w:rPr>
          <w:u w:val="single"/>
          <w:lang w:eastAsia="el-GR"/>
        </w:rPr>
        <w:t>συνέργ</w:t>
      </w:r>
      <w:r w:rsidR="007F62BF" w:rsidRPr="00160FD9">
        <w:rPr>
          <w:u w:val="single"/>
          <w:lang w:eastAsia="el-GR"/>
        </w:rPr>
        <w:t>ε</w:t>
      </w:r>
      <w:r w:rsidRPr="00160FD9">
        <w:rPr>
          <w:u w:val="single"/>
          <w:lang w:eastAsia="el-GR"/>
        </w:rPr>
        <w:t>ιες.</w:t>
      </w:r>
    </w:p>
    <w:p w:rsidR="009077B5" w:rsidRPr="009077B5" w:rsidRDefault="009077B5" w:rsidP="00054FF7">
      <w:pPr>
        <w:rPr>
          <w:lang w:eastAsia="el-GR"/>
        </w:rPr>
      </w:pPr>
      <w:r w:rsidRPr="009077B5">
        <w:rPr>
          <w:lang w:eastAsia="el-GR"/>
        </w:rPr>
        <w:t>Ξεκινώντας από το σημερινό χαμηλό επίπεδο δραστηριότητας και μη μπορ</w:t>
      </w:r>
      <w:r>
        <w:rPr>
          <w:lang w:eastAsia="el-GR"/>
        </w:rPr>
        <w:t xml:space="preserve">ώντας να στηριχθεί στο κυρίαρχο </w:t>
      </w:r>
      <w:r w:rsidRPr="009077B5">
        <w:rPr>
          <w:lang w:eastAsia="el-GR"/>
        </w:rPr>
        <w:t xml:space="preserve">προϊόν, ο τουρισμός της </w:t>
      </w:r>
      <w:r w:rsidR="004E37DD">
        <w:rPr>
          <w:lang w:eastAsia="el-GR"/>
        </w:rPr>
        <w:t xml:space="preserve">περιοχής </w:t>
      </w:r>
      <w:r w:rsidRPr="009077B5">
        <w:rPr>
          <w:lang w:eastAsia="el-GR"/>
        </w:rPr>
        <w:t>είναι μά</w:t>
      </w:r>
      <w:r>
        <w:rPr>
          <w:lang w:eastAsia="el-GR"/>
        </w:rPr>
        <w:t>λλον υποχρεωμένος να αναζητήσει συνέργ</w:t>
      </w:r>
      <w:r w:rsidR="007F62BF">
        <w:rPr>
          <w:lang w:eastAsia="el-GR"/>
        </w:rPr>
        <w:t>ε</w:t>
      </w:r>
      <w:r>
        <w:rPr>
          <w:lang w:eastAsia="el-GR"/>
        </w:rPr>
        <w:t>ιες με άλλες περιοχές</w:t>
      </w:r>
      <w:r w:rsidR="007F62BF">
        <w:rPr>
          <w:lang w:eastAsia="el-GR"/>
        </w:rPr>
        <w:t>,</w:t>
      </w:r>
      <w:r>
        <w:rPr>
          <w:lang w:eastAsia="el-GR"/>
        </w:rPr>
        <w:t xml:space="preserve"> οι </w:t>
      </w:r>
      <w:r w:rsidRPr="009077B5">
        <w:rPr>
          <w:lang w:eastAsia="el-GR"/>
        </w:rPr>
        <w:t>οποίες διαθέτουν είτε μια ισχυρή παρουσία στο κυρίαρχο προϊόν</w:t>
      </w:r>
      <w:r w:rsidR="007F62BF">
        <w:rPr>
          <w:lang w:eastAsia="el-GR"/>
        </w:rPr>
        <w:t>,</w:t>
      </w:r>
      <w:r w:rsidRPr="009077B5">
        <w:rPr>
          <w:lang w:eastAsia="el-GR"/>
        </w:rPr>
        <w:t xml:space="preserve"> είτε μια ήδη επαρκή </w:t>
      </w:r>
      <w:r>
        <w:rPr>
          <w:lang w:eastAsia="el-GR"/>
        </w:rPr>
        <w:t xml:space="preserve">δραστηριότητα σε «νέες» </w:t>
      </w:r>
      <w:r w:rsidRPr="009077B5">
        <w:rPr>
          <w:lang w:eastAsia="el-GR"/>
        </w:rPr>
        <w:t>μορφές</w:t>
      </w:r>
      <w:r w:rsidR="007F62BF">
        <w:rPr>
          <w:lang w:eastAsia="el-GR"/>
        </w:rPr>
        <w:t>,</w:t>
      </w:r>
      <w:r w:rsidRPr="009077B5">
        <w:rPr>
          <w:lang w:eastAsia="el-GR"/>
        </w:rPr>
        <w:t xml:space="preserve"> η οπο</w:t>
      </w:r>
      <w:r>
        <w:rPr>
          <w:lang w:eastAsia="el-GR"/>
        </w:rPr>
        <w:t xml:space="preserve">ία να χρειάζεται «επέκταση» στο </w:t>
      </w:r>
      <w:r w:rsidRPr="009077B5">
        <w:rPr>
          <w:lang w:eastAsia="el-GR"/>
        </w:rPr>
        <w:t>χώρο και σε ειδικές δρ</w:t>
      </w:r>
      <w:r>
        <w:rPr>
          <w:lang w:eastAsia="el-GR"/>
        </w:rPr>
        <w:t>αστηριότητες</w:t>
      </w:r>
      <w:r w:rsidR="007F62BF">
        <w:rPr>
          <w:lang w:eastAsia="el-GR"/>
        </w:rPr>
        <w:t>,</w:t>
      </w:r>
      <w:r>
        <w:rPr>
          <w:lang w:eastAsia="el-GR"/>
        </w:rPr>
        <w:t xml:space="preserve"> που θα μπορούσε να </w:t>
      </w:r>
      <w:r w:rsidRPr="009077B5">
        <w:rPr>
          <w:lang w:eastAsia="el-GR"/>
        </w:rPr>
        <w:t xml:space="preserve">παράσχει η </w:t>
      </w:r>
      <w:r w:rsidR="004E37DD">
        <w:rPr>
          <w:lang w:eastAsia="el-GR"/>
        </w:rPr>
        <w:t>ευρύτερη περιοχή του Δήμου</w:t>
      </w:r>
      <w:r w:rsidRPr="009077B5">
        <w:rPr>
          <w:lang w:eastAsia="el-GR"/>
        </w:rPr>
        <w:t>.</w:t>
      </w:r>
    </w:p>
    <w:p w:rsidR="009077B5" w:rsidRPr="004F2F1A" w:rsidRDefault="009077B5" w:rsidP="004F2F1A">
      <w:pPr>
        <w:rPr>
          <w:lang w:eastAsia="el-GR"/>
        </w:rPr>
      </w:pPr>
      <w:r w:rsidRPr="009077B5">
        <w:rPr>
          <w:lang w:eastAsia="el-GR"/>
        </w:rPr>
        <w:t>Κατά συνέπεια, είναι σκόπιμη η αναζήτηση δια</w:t>
      </w:r>
      <w:r w:rsidR="00DB28FD">
        <w:rPr>
          <w:lang w:eastAsia="el-GR"/>
        </w:rPr>
        <w:t xml:space="preserve">δημοτικών </w:t>
      </w:r>
      <w:r>
        <w:rPr>
          <w:lang w:eastAsia="el-GR"/>
        </w:rPr>
        <w:t xml:space="preserve">συνεργασιών με </w:t>
      </w:r>
      <w:r w:rsidRPr="009077B5">
        <w:rPr>
          <w:lang w:eastAsia="el-GR"/>
        </w:rPr>
        <w:t xml:space="preserve">τις όμορες </w:t>
      </w:r>
      <w:r w:rsidR="004E37DD">
        <w:rPr>
          <w:lang w:eastAsia="el-GR"/>
        </w:rPr>
        <w:t xml:space="preserve">περιοχές – είτε ενδοπεριφερειακά είτε διαπεριφερειακά - </w:t>
      </w:r>
      <w:r w:rsidRPr="009077B5">
        <w:rPr>
          <w:lang w:eastAsia="el-GR"/>
        </w:rPr>
        <w:t>και η πρ</w:t>
      </w:r>
      <w:r w:rsidR="00CF6227">
        <w:rPr>
          <w:lang w:eastAsia="el-GR"/>
        </w:rPr>
        <w:t>οσπάθεια για ένταξη του Δήμου</w:t>
      </w:r>
      <w:r>
        <w:rPr>
          <w:lang w:eastAsia="el-GR"/>
        </w:rPr>
        <w:t xml:space="preserve"> σε ευρύτερα δίκτυα </w:t>
      </w:r>
      <w:r w:rsidRPr="009077B5">
        <w:rPr>
          <w:lang w:eastAsia="el-GR"/>
        </w:rPr>
        <w:t>και συμπλέγματα τουριστικής προσφοράς, ώστε να αυξηθεί η δυνητική ζήτηση για το δικό της προϊόν.</w:t>
      </w:r>
    </w:p>
    <w:p w:rsidR="009077B5" w:rsidRPr="00160FD9" w:rsidRDefault="009077B5" w:rsidP="00054FF7">
      <w:pPr>
        <w:rPr>
          <w:u w:val="single"/>
          <w:lang w:eastAsia="el-GR"/>
        </w:rPr>
      </w:pPr>
      <w:r w:rsidRPr="00160FD9">
        <w:rPr>
          <w:u w:val="single"/>
          <w:lang w:eastAsia="el-GR"/>
        </w:rPr>
        <w:t>6. Ισχυρή παρέμβαση στις οριζόντιες αδυναμίες.</w:t>
      </w:r>
    </w:p>
    <w:p w:rsidR="009077B5" w:rsidRPr="00054FF7" w:rsidRDefault="009077B5" w:rsidP="00054FF7">
      <w:pPr>
        <w:rPr>
          <w:lang w:eastAsia="el-GR"/>
        </w:rPr>
      </w:pPr>
      <w:r w:rsidRPr="009077B5">
        <w:rPr>
          <w:lang w:eastAsia="el-GR"/>
        </w:rPr>
        <w:t xml:space="preserve">Επειδή ο τουριστικός τομέας </w:t>
      </w:r>
      <w:r w:rsidR="004E37DD">
        <w:rPr>
          <w:lang w:eastAsia="el-GR"/>
        </w:rPr>
        <w:t xml:space="preserve">γενικότερα </w:t>
      </w:r>
      <w:r w:rsidRPr="009077B5">
        <w:rPr>
          <w:lang w:eastAsia="el-GR"/>
        </w:rPr>
        <w:t xml:space="preserve">στην Περιφέρεια </w:t>
      </w:r>
      <w:r w:rsidR="004E37DD">
        <w:rPr>
          <w:lang w:eastAsia="el-GR"/>
        </w:rPr>
        <w:t xml:space="preserve">Στ.Ελλάδας </w:t>
      </w:r>
      <w:r w:rsidRPr="009077B5">
        <w:rPr>
          <w:lang w:eastAsia="el-GR"/>
        </w:rPr>
        <w:t>είναι περιορισμέν</w:t>
      </w:r>
      <w:r>
        <w:rPr>
          <w:lang w:eastAsia="el-GR"/>
        </w:rPr>
        <w:t xml:space="preserve">ος, δεν είναι τοπικά διαθέσιμες μια σειρά από </w:t>
      </w:r>
      <w:r w:rsidRPr="009077B5">
        <w:rPr>
          <w:lang w:eastAsia="el-GR"/>
        </w:rPr>
        <w:t>«οριζόντιες» (ανεξάρτητες από συγκεκριμένους πόρους ή περιοχές) προϋπο</w:t>
      </w:r>
      <w:r>
        <w:rPr>
          <w:lang w:eastAsia="el-GR"/>
        </w:rPr>
        <w:t xml:space="preserve">θέσεις, κυρίως σε ό,τι αφορά σε </w:t>
      </w:r>
      <w:r w:rsidRPr="009077B5">
        <w:rPr>
          <w:lang w:eastAsia="el-GR"/>
        </w:rPr>
        <w:t>επιχειρηματική οργάνωση, ποιοτικά standards διαχείρισης της ζήτησης, σ</w:t>
      </w:r>
      <w:r>
        <w:rPr>
          <w:lang w:eastAsia="el-GR"/>
        </w:rPr>
        <w:t xml:space="preserve">τοχευμένη προβολή-marketing και </w:t>
      </w:r>
      <w:r w:rsidRPr="009077B5">
        <w:rPr>
          <w:lang w:eastAsia="el-GR"/>
        </w:rPr>
        <w:t>branding, ικανότητες του ανθρώπινου δυναμικού, αειφορική διαχείριση των</w:t>
      </w:r>
      <w:r>
        <w:rPr>
          <w:lang w:eastAsia="el-GR"/>
        </w:rPr>
        <w:t xml:space="preserve"> πόρων, ειδική προσπελασιμότητα </w:t>
      </w:r>
      <w:r w:rsidRPr="009077B5">
        <w:rPr>
          <w:lang w:eastAsia="el-GR"/>
        </w:rPr>
        <w:t>σε πόρους, χρήση Τεχνολογιών Πληροφορικής και Επικοινωνιών, κ.α. Η διατήρηση αυτών των αδυναμιών</w:t>
      </w:r>
      <w:r w:rsidR="00054FF7">
        <w:rPr>
          <w:lang w:eastAsia="el-GR"/>
        </w:rPr>
        <w:t xml:space="preserve"> </w:t>
      </w:r>
      <w:r w:rsidRPr="009077B5">
        <w:rPr>
          <w:rFonts w:cs="Arial"/>
          <w:color w:val="000000"/>
          <w:szCs w:val="22"/>
          <w:lang w:eastAsia="el-GR"/>
        </w:rPr>
        <w:t>μπορεί να υπονομεύσει εξαρχής ακόμη και επενδύσεις με κατ</w:t>
      </w:r>
      <w:r>
        <w:rPr>
          <w:rFonts w:cs="Arial"/>
          <w:color w:val="000000"/>
          <w:szCs w:val="22"/>
          <w:lang w:eastAsia="el-GR"/>
        </w:rPr>
        <w:t xml:space="preserve">ά τα άλλα επαρκή έρευνα αγοράς, τεχνικό </w:t>
      </w:r>
      <w:r w:rsidRPr="009077B5">
        <w:rPr>
          <w:rFonts w:cs="Arial"/>
          <w:color w:val="000000"/>
          <w:szCs w:val="22"/>
          <w:lang w:eastAsia="el-GR"/>
        </w:rPr>
        <w:t>σχεδιασμό και οικονομικό προγραμματισμό.</w:t>
      </w:r>
    </w:p>
    <w:p w:rsidR="009077B5" w:rsidRPr="009077B5" w:rsidRDefault="009077B5" w:rsidP="00054FF7">
      <w:pPr>
        <w:rPr>
          <w:lang w:eastAsia="el-GR"/>
        </w:rPr>
      </w:pPr>
      <w:r w:rsidRPr="009077B5">
        <w:rPr>
          <w:lang w:eastAsia="el-GR"/>
        </w:rPr>
        <w:t>Κατά συνέπεια, η Ολοκληρωμένη Στρατηγική είναι υποχρεωμένη να δώσ</w:t>
      </w:r>
      <w:r>
        <w:rPr>
          <w:lang w:eastAsia="el-GR"/>
        </w:rPr>
        <w:t xml:space="preserve">ει έμφαση στην αντιμετώπιση των </w:t>
      </w:r>
      <w:r w:rsidRPr="009077B5">
        <w:rPr>
          <w:lang w:eastAsia="el-GR"/>
        </w:rPr>
        <w:t>ευρύτερων αδυναμιών, προτεραιοποιώντας παρεμβάσεις σε θεματικές που</w:t>
      </w:r>
      <w:r>
        <w:rPr>
          <w:lang w:eastAsia="el-GR"/>
        </w:rPr>
        <w:t xml:space="preserve"> δεν συνδέονται με τον τουρισμό </w:t>
      </w:r>
      <w:r w:rsidRPr="009077B5">
        <w:rPr>
          <w:lang w:eastAsia="el-GR"/>
        </w:rPr>
        <w:t>αποκλειστικότητα ή που χρηματοδοτούνται από άλλα προγράμματα. Κατά πά</w:t>
      </w:r>
      <w:r>
        <w:rPr>
          <w:lang w:eastAsia="el-GR"/>
        </w:rPr>
        <w:t xml:space="preserve">σα ένδειξη, ως σκόπιμες τέτοιες </w:t>
      </w:r>
      <w:r w:rsidRPr="009077B5">
        <w:rPr>
          <w:lang w:eastAsia="el-GR"/>
        </w:rPr>
        <w:t>παρεμβάσεις εμφανίζονται π.χ. οι εξής:</w:t>
      </w:r>
    </w:p>
    <w:p w:rsidR="009077B5" w:rsidRPr="009077B5" w:rsidRDefault="009077B5" w:rsidP="00054FF7">
      <w:pPr>
        <w:pStyle w:val="-1"/>
        <w:rPr>
          <w:lang w:eastAsia="el-GR"/>
        </w:rPr>
      </w:pPr>
      <w:r w:rsidRPr="009077B5">
        <w:rPr>
          <w:lang w:eastAsia="el-GR"/>
        </w:rPr>
        <w:t>κατάρτιση ανθρώπινου δυναμικού, εργαζομένων και επιχειρηματιών</w:t>
      </w:r>
    </w:p>
    <w:p w:rsidR="009077B5" w:rsidRPr="009077B5" w:rsidRDefault="009077B5" w:rsidP="00054FF7">
      <w:pPr>
        <w:pStyle w:val="-1"/>
        <w:rPr>
          <w:lang w:eastAsia="el-GR"/>
        </w:rPr>
      </w:pPr>
      <w:r w:rsidRPr="009077B5">
        <w:rPr>
          <w:lang w:eastAsia="el-GR"/>
        </w:rPr>
        <w:t>υιοθέτηση καινοτομιών στην επιχειρηματική οργάνωση και λειτουργία, ανάπτυξη δημιουργικού</w:t>
      </w:r>
    </w:p>
    <w:p w:rsidR="009077B5" w:rsidRPr="009077B5" w:rsidRDefault="009077B5" w:rsidP="00054FF7">
      <w:pPr>
        <w:pStyle w:val="-1"/>
        <w:rPr>
          <w:lang w:eastAsia="el-GR"/>
        </w:rPr>
      </w:pPr>
      <w:r w:rsidRPr="009077B5">
        <w:rPr>
          <w:lang w:eastAsia="el-GR"/>
        </w:rPr>
        <w:t>περιεχομένου, κ.λπ. και ενίσχυση έρευνας και καινοτομίας με διασύνδεση</w:t>
      </w:r>
      <w:r>
        <w:rPr>
          <w:lang w:eastAsia="el-GR"/>
        </w:rPr>
        <w:t xml:space="preserve"> επιχειρήσεων με κέντρα Έρευνας </w:t>
      </w:r>
      <w:r w:rsidRPr="009077B5">
        <w:rPr>
          <w:lang w:eastAsia="el-GR"/>
        </w:rPr>
        <w:t>και ΑΕΙ</w:t>
      </w:r>
    </w:p>
    <w:p w:rsidR="009077B5" w:rsidRPr="009077B5" w:rsidRDefault="009077B5" w:rsidP="00054FF7">
      <w:pPr>
        <w:pStyle w:val="-1"/>
        <w:rPr>
          <w:lang w:eastAsia="el-GR"/>
        </w:rPr>
      </w:pPr>
      <w:r w:rsidRPr="009077B5">
        <w:rPr>
          <w:lang w:eastAsia="el-GR"/>
        </w:rPr>
        <w:t>στοχευμένα έργα για ολοκληρωμένη διαχείριση – π</w:t>
      </w:r>
      <w:r>
        <w:rPr>
          <w:lang w:eastAsia="el-GR"/>
        </w:rPr>
        <w:t xml:space="preserve">ροστασία του περιβάλλοντος στην ευρύτερη περιοχή των </w:t>
      </w:r>
      <w:r w:rsidRPr="009077B5">
        <w:rPr>
          <w:lang w:eastAsia="el-GR"/>
        </w:rPr>
        <w:t>πόρων (ενεργειακή διαχείριση, διαχείριση αποβλήτων και</w:t>
      </w:r>
      <w:r>
        <w:rPr>
          <w:lang w:eastAsia="el-GR"/>
        </w:rPr>
        <w:t xml:space="preserve"> υδάτινων πόρων, περιβαλλοντική </w:t>
      </w:r>
      <w:r w:rsidRPr="009077B5">
        <w:rPr>
          <w:lang w:eastAsia="el-GR"/>
        </w:rPr>
        <w:t>ευαισθητοποίηση, ήπια αξιοποίηση εναλλακτικών μορφών ενέργει</w:t>
      </w:r>
      <w:r>
        <w:rPr>
          <w:lang w:eastAsia="el-GR"/>
        </w:rPr>
        <w:t xml:space="preserve">ας, αναζωογόνηση υποβαθμισμένων </w:t>
      </w:r>
      <w:r w:rsidRPr="009077B5">
        <w:rPr>
          <w:lang w:eastAsia="el-GR"/>
        </w:rPr>
        <w:t>περιοχών, απόσυρση παλαιών εγκαταστάσεων, κ.α.)</w:t>
      </w:r>
    </w:p>
    <w:p w:rsidR="009077B5" w:rsidRPr="009077B5" w:rsidRDefault="009077B5" w:rsidP="00054FF7">
      <w:pPr>
        <w:pStyle w:val="-1"/>
        <w:rPr>
          <w:lang w:eastAsia="el-GR"/>
        </w:rPr>
      </w:pPr>
      <w:r w:rsidRPr="009077B5">
        <w:rPr>
          <w:lang w:eastAsia="el-GR"/>
        </w:rPr>
        <w:t>στοχευμένα έργα προσπελασιμότητας στους πόρους και, κατά το μέτρ</w:t>
      </w:r>
      <w:r>
        <w:rPr>
          <w:lang w:eastAsia="el-GR"/>
        </w:rPr>
        <w:t xml:space="preserve">ο του δυνατού, έργα ως προς την </w:t>
      </w:r>
      <w:r w:rsidRPr="009077B5">
        <w:rPr>
          <w:lang w:eastAsia="el-GR"/>
        </w:rPr>
        <w:t xml:space="preserve">ευρύτερη προσπελασιμότητα </w:t>
      </w:r>
    </w:p>
    <w:p w:rsidR="009077B5" w:rsidRPr="009077B5" w:rsidRDefault="009077B5" w:rsidP="00054FF7">
      <w:pPr>
        <w:pStyle w:val="-1"/>
        <w:rPr>
          <w:lang w:eastAsia="el-GR"/>
        </w:rPr>
      </w:pPr>
      <w:r w:rsidRPr="009077B5">
        <w:rPr>
          <w:lang w:eastAsia="el-GR"/>
        </w:rPr>
        <w:t>θέσπιση και εφαρμογή αυστηρών διατάξεων για τον έλεγχο των χ</w:t>
      </w:r>
      <w:r>
        <w:rPr>
          <w:lang w:eastAsia="el-GR"/>
        </w:rPr>
        <w:t xml:space="preserve">ρήσεων γης και της δόμησης, την </w:t>
      </w:r>
      <w:r w:rsidRPr="009077B5">
        <w:rPr>
          <w:lang w:eastAsia="el-GR"/>
        </w:rPr>
        <w:t>υλοποίηση ειδικών μορφολογικών κανόνων, σχεδίων βιώσιμης κινητικότητας, κ.ο.κ.</w:t>
      </w:r>
    </w:p>
    <w:p w:rsidR="009077B5" w:rsidRPr="00160FD9" w:rsidRDefault="007F62BF" w:rsidP="00054FF7">
      <w:pPr>
        <w:rPr>
          <w:u w:val="single"/>
          <w:lang w:eastAsia="el-GR"/>
        </w:rPr>
      </w:pPr>
      <w:r w:rsidRPr="00160FD9">
        <w:rPr>
          <w:u w:val="single"/>
          <w:lang w:eastAsia="el-GR"/>
        </w:rPr>
        <w:t>7. Έ</w:t>
      </w:r>
      <w:r w:rsidR="00160FD9" w:rsidRPr="00160FD9">
        <w:rPr>
          <w:u w:val="single"/>
          <w:lang w:eastAsia="el-GR"/>
        </w:rPr>
        <w:t xml:space="preserve">μφαση στις </w:t>
      </w:r>
      <w:r w:rsidR="004E37DD">
        <w:rPr>
          <w:u w:val="single"/>
          <w:lang w:eastAsia="el-GR"/>
        </w:rPr>
        <w:t xml:space="preserve">διατοπικές </w:t>
      </w:r>
      <w:r w:rsidR="00160FD9" w:rsidRPr="00160FD9">
        <w:rPr>
          <w:u w:val="single"/>
          <w:lang w:eastAsia="el-GR"/>
        </w:rPr>
        <w:t>δια</w:t>
      </w:r>
      <w:r w:rsidR="009077B5" w:rsidRPr="00160FD9">
        <w:rPr>
          <w:u w:val="single"/>
          <w:lang w:eastAsia="el-GR"/>
        </w:rPr>
        <w:t>κλαδικές συνέργ</w:t>
      </w:r>
      <w:r w:rsidRPr="00160FD9">
        <w:rPr>
          <w:u w:val="single"/>
          <w:lang w:eastAsia="el-GR"/>
        </w:rPr>
        <w:t>ε</w:t>
      </w:r>
      <w:r w:rsidR="009077B5" w:rsidRPr="00160FD9">
        <w:rPr>
          <w:u w:val="single"/>
          <w:lang w:eastAsia="el-GR"/>
        </w:rPr>
        <w:t>ιες.</w:t>
      </w:r>
    </w:p>
    <w:p w:rsidR="009077B5" w:rsidRPr="00054FF7" w:rsidRDefault="004E37DD" w:rsidP="00054FF7">
      <w:pPr>
        <w:rPr>
          <w:lang w:eastAsia="el-GR"/>
        </w:rPr>
      </w:pPr>
      <w:r>
        <w:rPr>
          <w:lang w:eastAsia="el-GR"/>
        </w:rPr>
        <w:t>Ε</w:t>
      </w:r>
      <w:r w:rsidR="009077B5" w:rsidRPr="009077B5">
        <w:rPr>
          <w:lang w:eastAsia="el-GR"/>
        </w:rPr>
        <w:t xml:space="preserve">ξαρχής η τουριστική ανάπτυξη επιδιώκεται για ολοκλήρωση της οικονομίας </w:t>
      </w:r>
      <w:r w:rsidR="009077B5">
        <w:rPr>
          <w:lang w:eastAsia="el-GR"/>
        </w:rPr>
        <w:t xml:space="preserve">της </w:t>
      </w:r>
      <w:r>
        <w:rPr>
          <w:lang w:eastAsia="el-GR"/>
        </w:rPr>
        <w:t xml:space="preserve">περιοχής </w:t>
      </w:r>
      <w:r w:rsidR="009077B5">
        <w:rPr>
          <w:lang w:eastAsia="el-GR"/>
        </w:rPr>
        <w:t xml:space="preserve">και οι μορφές </w:t>
      </w:r>
      <w:r w:rsidR="009077B5" w:rsidRPr="009077B5">
        <w:rPr>
          <w:lang w:eastAsia="el-GR"/>
        </w:rPr>
        <w:t>τουρισμού</w:t>
      </w:r>
      <w:r w:rsidR="007F62BF">
        <w:rPr>
          <w:lang w:eastAsia="el-GR"/>
        </w:rPr>
        <w:t>,</w:t>
      </w:r>
      <w:r w:rsidR="009077B5" w:rsidRPr="009077B5">
        <w:rPr>
          <w:lang w:eastAsia="el-GR"/>
        </w:rPr>
        <w:t xml:space="preserve"> που επιλέγονται προσιδιάζουν στη χρήση τοπικών εισροών. Είναι</w:t>
      </w:r>
      <w:r w:rsidR="007F62BF">
        <w:rPr>
          <w:lang w:eastAsia="el-GR"/>
        </w:rPr>
        <w:t>,</w:t>
      </w:r>
      <w:r w:rsidR="009077B5">
        <w:rPr>
          <w:lang w:eastAsia="el-GR"/>
        </w:rPr>
        <w:t xml:space="preserve"> επομένως</w:t>
      </w:r>
      <w:r w:rsidR="007F62BF">
        <w:rPr>
          <w:lang w:eastAsia="el-GR"/>
        </w:rPr>
        <w:t>,</w:t>
      </w:r>
      <w:r w:rsidR="009077B5">
        <w:rPr>
          <w:lang w:eastAsia="el-GR"/>
        </w:rPr>
        <w:t xml:space="preserve"> σκόπιμη η επιλογή των </w:t>
      </w:r>
      <w:r w:rsidR="009077B5" w:rsidRPr="009077B5">
        <w:rPr>
          <w:lang w:eastAsia="el-GR"/>
        </w:rPr>
        <w:t>παρεμβάσεων να γίνει με τρόπο</w:t>
      </w:r>
      <w:r w:rsidR="007F62BF">
        <w:rPr>
          <w:lang w:eastAsia="el-GR"/>
        </w:rPr>
        <w:t>,</w:t>
      </w:r>
      <w:r w:rsidR="009077B5" w:rsidRPr="009077B5">
        <w:rPr>
          <w:lang w:eastAsia="el-GR"/>
        </w:rPr>
        <w:t xml:space="preserve"> ώστε να προκύπτει συμπληρωματικότητα </w:t>
      </w:r>
      <w:r w:rsidR="009077B5">
        <w:rPr>
          <w:lang w:eastAsia="el-GR"/>
        </w:rPr>
        <w:t xml:space="preserve">μεταξύ της καθαυτής τουριστικής </w:t>
      </w:r>
      <w:r w:rsidR="009077B5" w:rsidRPr="009077B5">
        <w:rPr>
          <w:lang w:eastAsia="el-GR"/>
        </w:rPr>
        <w:t>επένδυσης και της περιβάλλουσας αγροτικής δραστηριότητας, ει δυνατόν</w:t>
      </w:r>
      <w:r w:rsidR="009077B5">
        <w:rPr>
          <w:lang w:eastAsia="el-GR"/>
        </w:rPr>
        <w:t xml:space="preserve"> και της εντόπιας παραγωγής των </w:t>
      </w:r>
      <w:r w:rsidR="009077B5" w:rsidRPr="009077B5">
        <w:rPr>
          <w:lang w:eastAsia="el-GR"/>
        </w:rPr>
        <w:t>μεταποιητικών προϊόντων</w:t>
      </w:r>
      <w:r w:rsidR="007F62BF">
        <w:rPr>
          <w:lang w:eastAsia="el-GR"/>
        </w:rPr>
        <w:t>,</w:t>
      </w:r>
      <w:r w:rsidR="009077B5" w:rsidRPr="009077B5">
        <w:rPr>
          <w:lang w:eastAsia="el-GR"/>
        </w:rPr>
        <w:t xml:space="preserve"> που θα χρησιμοποιηθούν για την υ</w:t>
      </w:r>
      <w:r w:rsidR="009077B5">
        <w:rPr>
          <w:lang w:eastAsia="el-GR"/>
        </w:rPr>
        <w:t xml:space="preserve">λοποίηση και τη λειτουργία κάθε τουριστικής </w:t>
      </w:r>
      <w:r w:rsidR="009077B5" w:rsidRPr="009077B5">
        <w:rPr>
          <w:lang w:eastAsia="el-GR"/>
        </w:rPr>
        <w:t>μονάδας / project.</w:t>
      </w:r>
    </w:p>
    <w:p w:rsidR="009077B5" w:rsidRPr="009077B5" w:rsidRDefault="009077B5" w:rsidP="00054FF7">
      <w:pPr>
        <w:rPr>
          <w:lang w:eastAsia="el-GR"/>
        </w:rPr>
      </w:pPr>
      <w:r w:rsidRPr="00054FF7">
        <w:t>Κατά</w:t>
      </w:r>
      <w:r w:rsidRPr="009077B5">
        <w:rPr>
          <w:lang w:eastAsia="el-GR"/>
        </w:rPr>
        <w:t xml:space="preserve"> συνέπεια, η Στρατηγική πρέπει να συνδεθεί και να πραγματοποιε</w:t>
      </w:r>
      <w:r w:rsidR="00CF6227">
        <w:rPr>
          <w:lang w:eastAsia="el-GR"/>
        </w:rPr>
        <w:t>ί συνέργ</w:t>
      </w:r>
      <w:r w:rsidR="007F62BF">
        <w:rPr>
          <w:lang w:eastAsia="el-GR"/>
        </w:rPr>
        <w:t>ε</w:t>
      </w:r>
      <w:r w:rsidR="00CF6227">
        <w:rPr>
          <w:lang w:eastAsia="el-GR"/>
        </w:rPr>
        <w:t>ιες με τις παρεμβάσεις:</w:t>
      </w:r>
    </w:p>
    <w:p w:rsidR="009077B5" w:rsidRPr="009077B5" w:rsidRDefault="009077B5" w:rsidP="00054FF7">
      <w:pPr>
        <w:pStyle w:val="-1"/>
        <w:rPr>
          <w:lang w:eastAsia="el-GR"/>
        </w:rPr>
      </w:pPr>
      <w:r w:rsidRPr="009077B5">
        <w:rPr>
          <w:lang w:eastAsia="el-GR"/>
        </w:rPr>
        <w:lastRenderedPageBreak/>
        <w:t>των σχεδίων Βιώσιμης Αστικής Ανάπτυξης</w:t>
      </w:r>
      <w:r w:rsidR="004E37DD">
        <w:rPr>
          <w:lang w:eastAsia="el-GR"/>
        </w:rPr>
        <w:t xml:space="preserve"> των μεγάλων πόλεων της Περιφέρειας</w:t>
      </w:r>
    </w:p>
    <w:p w:rsidR="009077B5" w:rsidRPr="009077B5" w:rsidRDefault="009077B5" w:rsidP="00054FF7">
      <w:pPr>
        <w:pStyle w:val="-1"/>
        <w:rPr>
          <w:lang w:eastAsia="el-GR"/>
        </w:rPr>
      </w:pPr>
      <w:r w:rsidRPr="009077B5">
        <w:rPr>
          <w:lang w:eastAsia="el-GR"/>
        </w:rPr>
        <w:t>των παρεμβάσεων για την επιχειρηματικότητα και την καινοτομία του ΕΠΑΝ</w:t>
      </w:r>
      <w:r>
        <w:rPr>
          <w:lang w:eastAsia="el-GR"/>
        </w:rPr>
        <w:t xml:space="preserve">ΕΚ 2014-2020, για τις οποίες </w:t>
      </w:r>
      <w:r w:rsidR="004E37DD">
        <w:rPr>
          <w:lang w:eastAsia="el-GR"/>
        </w:rPr>
        <w:t xml:space="preserve">ίσως </w:t>
      </w:r>
      <w:r>
        <w:rPr>
          <w:lang w:eastAsia="el-GR"/>
        </w:rPr>
        <w:t xml:space="preserve">θα </w:t>
      </w:r>
      <w:r w:rsidRPr="009077B5">
        <w:rPr>
          <w:lang w:eastAsia="el-GR"/>
        </w:rPr>
        <w:t>ήταν σκόπιμο να προβλεφθεί και να ζητηθεί ειδικότερη περιφερειακή εξειδίκευση.</w:t>
      </w:r>
    </w:p>
    <w:p w:rsidR="009077B5" w:rsidRPr="009077B5" w:rsidRDefault="009077B5" w:rsidP="00054FF7">
      <w:pPr>
        <w:rPr>
          <w:lang w:eastAsia="el-GR"/>
        </w:rPr>
      </w:pPr>
      <w:r w:rsidRPr="009077B5">
        <w:rPr>
          <w:lang w:eastAsia="el-GR"/>
        </w:rPr>
        <w:t>Οι συνέργ</w:t>
      </w:r>
      <w:r w:rsidR="007F62BF">
        <w:rPr>
          <w:lang w:eastAsia="el-GR"/>
        </w:rPr>
        <w:t>ε</w:t>
      </w:r>
      <w:r w:rsidRPr="009077B5">
        <w:rPr>
          <w:lang w:eastAsia="el-GR"/>
        </w:rPr>
        <w:t xml:space="preserve">ιες πρέπει φυσικά να προωθηθούν και στο εσωτερικό </w:t>
      </w:r>
      <w:r>
        <w:rPr>
          <w:lang w:eastAsia="el-GR"/>
        </w:rPr>
        <w:t xml:space="preserve">του τομέα (π.χ. συνεργασίες με τουριστικούς </w:t>
      </w:r>
      <w:r w:rsidRPr="009077B5">
        <w:rPr>
          <w:lang w:eastAsia="el-GR"/>
        </w:rPr>
        <w:t xml:space="preserve">οργανισμούς, ταξιδιωτικούς πράκτορες και άλλους φορείς για υλοποίηση </w:t>
      </w:r>
      <w:r>
        <w:rPr>
          <w:lang w:eastAsia="el-GR"/>
        </w:rPr>
        <w:t xml:space="preserve">προγραμμάτων προβολής, προώθηση </w:t>
      </w:r>
      <w:r w:rsidRPr="009077B5">
        <w:rPr>
          <w:lang w:eastAsia="el-GR"/>
        </w:rPr>
        <w:t>συνεργασίας για αντιμετώπιση του κατακερματισμού της προσφοράς, κ.ο.κ.).</w:t>
      </w:r>
    </w:p>
    <w:p w:rsidR="009077B5" w:rsidRPr="00160FD9" w:rsidRDefault="009077B5" w:rsidP="00054FF7">
      <w:pPr>
        <w:rPr>
          <w:u w:val="single"/>
          <w:lang w:eastAsia="el-GR"/>
        </w:rPr>
      </w:pPr>
      <w:r w:rsidRPr="00160FD9">
        <w:rPr>
          <w:u w:val="single"/>
          <w:lang w:eastAsia="el-GR"/>
        </w:rPr>
        <w:t>8. Σχεδιασμός και εγκατάσταση μιας αποδοτικής και ισχυρής σε λειτουργίες / αρμοδιότητες δομής διαχείρισης (D</w:t>
      </w:r>
      <w:r w:rsidR="004E37DD">
        <w:rPr>
          <w:u w:val="single"/>
          <w:lang w:val="en-US" w:eastAsia="el-GR"/>
        </w:rPr>
        <w:t>estination</w:t>
      </w:r>
      <w:r w:rsidR="004E37DD" w:rsidRPr="004E37DD">
        <w:rPr>
          <w:u w:val="single"/>
          <w:lang w:eastAsia="el-GR"/>
        </w:rPr>
        <w:t xml:space="preserve"> </w:t>
      </w:r>
      <w:r w:rsidRPr="00160FD9">
        <w:rPr>
          <w:u w:val="single"/>
          <w:lang w:eastAsia="el-GR"/>
        </w:rPr>
        <w:t>M</w:t>
      </w:r>
      <w:r w:rsidR="004E37DD">
        <w:rPr>
          <w:u w:val="single"/>
          <w:lang w:val="en-US" w:eastAsia="el-GR"/>
        </w:rPr>
        <w:t>anagement</w:t>
      </w:r>
      <w:r w:rsidR="004E37DD" w:rsidRPr="004E37DD">
        <w:rPr>
          <w:u w:val="single"/>
          <w:lang w:eastAsia="el-GR"/>
        </w:rPr>
        <w:t xml:space="preserve"> </w:t>
      </w:r>
      <w:r w:rsidRPr="00160FD9">
        <w:rPr>
          <w:u w:val="single"/>
          <w:lang w:eastAsia="el-GR"/>
        </w:rPr>
        <w:t>O</w:t>
      </w:r>
      <w:r w:rsidR="004E37DD">
        <w:rPr>
          <w:u w:val="single"/>
          <w:lang w:val="en-US" w:eastAsia="el-GR"/>
        </w:rPr>
        <w:t>rganization</w:t>
      </w:r>
      <w:r w:rsidRPr="00160FD9">
        <w:rPr>
          <w:u w:val="single"/>
          <w:lang w:eastAsia="el-GR"/>
        </w:rPr>
        <w:t>).</w:t>
      </w:r>
    </w:p>
    <w:p w:rsidR="009077B5" w:rsidRPr="009077B5" w:rsidRDefault="00CF6227" w:rsidP="00054FF7">
      <w:pPr>
        <w:rPr>
          <w:lang w:eastAsia="el-GR"/>
        </w:rPr>
      </w:pPr>
      <w:r>
        <w:rPr>
          <w:lang w:eastAsia="el-GR"/>
        </w:rPr>
        <w:t>Κρίνεται απαραίτητη η δημιουργία ενός μηχανισμού</w:t>
      </w:r>
      <w:r w:rsidR="009077B5" w:rsidRPr="009077B5">
        <w:rPr>
          <w:lang w:eastAsia="el-GR"/>
        </w:rPr>
        <w:t xml:space="preserve"> συνολικής διαχείρισης με αποφασιστικές </w:t>
      </w:r>
      <w:r w:rsidR="009077B5">
        <w:rPr>
          <w:lang w:eastAsia="el-GR"/>
        </w:rPr>
        <w:t xml:space="preserve">λειτουργίες και αρμοδιότητες, η </w:t>
      </w:r>
      <w:r w:rsidR="009077B5" w:rsidRPr="009077B5">
        <w:rPr>
          <w:lang w:eastAsia="el-GR"/>
        </w:rPr>
        <w:t>οποία είναι απαραίτητη ακριβώς επειδή η ανάπτυξη του τουρισμού «επενδ</w:t>
      </w:r>
      <w:r w:rsidR="009077B5">
        <w:rPr>
          <w:lang w:eastAsia="el-GR"/>
        </w:rPr>
        <w:t xml:space="preserve">ύεται» με υψηλές προσδοκίες και </w:t>
      </w:r>
      <w:r w:rsidR="009077B5" w:rsidRPr="009077B5">
        <w:rPr>
          <w:lang w:eastAsia="el-GR"/>
        </w:rPr>
        <w:t>επειδή η εμπειρία και οι ικανότητες τοπικά δεν είναι τόσο ανεπτυγμένες.</w:t>
      </w:r>
    </w:p>
    <w:p w:rsidR="009077B5" w:rsidRPr="009077B5" w:rsidRDefault="009077B5" w:rsidP="00054FF7">
      <w:pPr>
        <w:rPr>
          <w:lang w:eastAsia="el-GR"/>
        </w:rPr>
      </w:pPr>
      <w:r w:rsidRPr="009077B5">
        <w:rPr>
          <w:lang w:eastAsia="el-GR"/>
        </w:rPr>
        <w:t>Η δομή μπορεί να έχει τα χαρακτηριστικά ενός Destination Management Organi</w:t>
      </w:r>
      <w:r>
        <w:rPr>
          <w:lang w:eastAsia="el-GR"/>
        </w:rPr>
        <w:t xml:space="preserve">zation, με επαρκή στελέχωση και  </w:t>
      </w:r>
      <w:r w:rsidRPr="009077B5">
        <w:rPr>
          <w:lang w:eastAsia="el-GR"/>
        </w:rPr>
        <w:t>εξοπλισμό για να αναλάβει τον εξειδικευμένο σχεδιασμό</w:t>
      </w:r>
      <w:r w:rsidR="007F62BF">
        <w:rPr>
          <w:lang w:eastAsia="el-GR"/>
        </w:rPr>
        <w:t>,</w:t>
      </w:r>
      <w:r w:rsidRPr="009077B5">
        <w:rPr>
          <w:lang w:eastAsia="el-GR"/>
        </w:rPr>
        <w:t xml:space="preserve"> π.χ. επιμέρους δικτύω</w:t>
      </w:r>
      <w:r>
        <w:rPr>
          <w:lang w:eastAsia="el-GR"/>
        </w:rPr>
        <w:t xml:space="preserve">ν ή διαδρομών, τη συμβουλευτική </w:t>
      </w:r>
      <w:r w:rsidRPr="009077B5">
        <w:rPr>
          <w:lang w:eastAsia="el-GR"/>
        </w:rPr>
        <w:t>υποστήριξη προς επιχειρήσεις και οργανισμούς αυτοδιοίκησης, την τε</w:t>
      </w:r>
      <w:r>
        <w:rPr>
          <w:lang w:eastAsia="el-GR"/>
        </w:rPr>
        <w:t xml:space="preserve">χνική στήριξη στο «στήσιμο» των </w:t>
      </w:r>
      <w:r w:rsidRPr="009077B5">
        <w:rPr>
          <w:lang w:eastAsia="el-GR"/>
        </w:rPr>
        <w:t>κατάλληλων porjects, τη συντονισμένη και ισόρροπη προβολή, την παρακολούθ</w:t>
      </w:r>
      <w:r>
        <w:rPr>
          <w:lang w:eastAsia="el-GR"/>
        </w:rPr>
        <w:t xml:space="preserve">ηση (monitoring) και αξιολόγηση </w:t>
      </w:r>
      <w:r w:rsidRPr="009077B5">
        <w:rPr>
          <w:lang w:eastAsia="el-GR"/>
        </w:rPr>
        <w:t>και ενδεχόμενο επανασχεδιασμό της Ολοκληρωμένης Στρατηγικής.</w:t>
      </w:r>
    </w:p>
    <w:p w:rsidR="009077B5" w:rsidRPr="004E37DD" w:rsidRDefault="00054FF7" w:rsidP="00054FF7">
      <w:pPr>
        <w:rPr>
          <w:u w:val="single"/>
          <w:lang w:eastAsia="el-GR"/>
        </w:rPr>
      </w:pPr>
      <w:r w:rsidRPr="004E37DD">
        <w:rPr>
          <w:u w:val="single"/>
          <w:lang w:eastAsia="el-GR"/>
        </w:rPr>
        <w:t>9</w:t>
      </w:r>
      <w:r w:rsidR="009077B5" w:rsidRPr="004E37DD">
        <w:rPr>
          <w:u w:val="single"/>
          <w:lang w:eastAsia="el-GR"/>
        </w:rPr>
        <w:t>. Επιλογή ενός αποτελεσματικού Branding</w:t>
      </w:r>
    </w:p>
    <w:p w:rsidR="009077B5" w:rsidRPr="009077B5" w:rsidRDefault="009077B5" w:rsidP="00054FF7">
      <w:pPr>
        <w:rPr>
          <w:lang w:eastAsia="el-GR"/>
        </w:rPr>
      </w:pPr>
      <w:r w:rsidRPr="009077B5">
        <w:rPr>
          <w:lang w:eastAsia="el-GR"/>
        </w:rPr>
        <w:t>Η υλοποίηση των αναγκαίων επενδύσεων και παρεμβάσ</w:t>
      </w:r>
      <w:r>
        <w:rPr>
          <w:lang w:eastAsia="el-GR"/>
        </w:rPr>
        <w:t xml:space="preserve">εων, ξεκινώντας από το σημερινό χαμηλό επίπεδο </w:t>
      </w:r>
      <w:r w:rsidRPr="009077B5">
        <w:rPr>
          <w:lang w:eastAsia="el-GR"/>
        </w:rPr>
        <w:t>προσφοράς και ζήτησης, έχει ανάγκη από έναν «προωθητικό παράγοντα»</w:t>
      </w:r>
      <w:r w:rsidR="00E94195">
        <w:rPr>
          <w:lang w:eastAsia="el-GR"/>
        </w:rPr>
        <w:t>,</w:t>
      </w:r>
      <w:r w:rsidRPr="009077B5">
        <w:rPr>
          <w:lang w:eastAsia="el-GR"/>
        </w:rPr>
        <w:t xml:space="preserve"> πο</w:t>
      </w:r>
      <w:r>
        <w:rPr>
          <w:lang w:eastAsia="el-GR"/>
        </w:rPr>
        <w:t xml:space="preserve">υ θα δράσει και «εσωτερικά» για </w:t>
      </w:r>
      <w:r w:rsidRPr="009077B5">
        <w:rPr>
          <w:lang w:eastAsia="el-GR"/>
        </w:rPr>
        <w:t>την κινητοποίηση όλων των τοπικών δυνάμεων και «εξωτερικά» για την προσέ</w:t>
      </w:r>
      <w:r>
        <w:rPr>
          <w:lang w:eastAsia="el-GR"/>
        </w:rPr>
        <w:t>λκυση ζήτησης</w:t>
      </w:r>
      <w:r w:rsidR="00E94195">
        <w:rPr>
          <w:lang w:eastAsia="el-GR"/>
        </w:rPr>
        <w:t>,</w:t>
      </w:r>
      <w:r>
        <w:rPr>
          <w:lang w:eastAsia="el-GR"/>
        </w:rPr>
        <w:t xml:space="preserve"> η οποία θα δομεί </w:t>
      </w:r>
      <w:r w:rsidRPr="009077B5">
        <w:rPr>
          <w:lang w:eastAsia="el-GR"/>
        </w:rPr>
        <w:t>σταδιακά τον «τουριστικό προορισμό».</w:t>
      </w:r>
    </w:p>
    <w:p w:rsidR="005546E8" w:rsidRPr="005546E8" w:rsidRDefault="005546E8" w:rsidP="00054FF7">
      <w:pPr>
        <w:rPr>
          <w:lang w:eastAsia="el-GR"/>
        </w:rPr>
      </w:pPr>
      <w:r w:rsidRPr="005546E8">
        <w:rPr>
          <w:lang w:eastAsia="el-GR"/>
        </w:rPr>
        <w:t>Το "Μάρκετινγκ του Τόπου" και η "προώθηση του Τόπου" (της εικόνας) είναι εντελώς διαφορετικά πράγματα. Η προώθηση τη</w:t>
      </w:r>
      <w:r w:rsidR="00E94195">
        <w:rPr>
          <w:lang w:eastAsia="el-GR"/>
        </w:rPr>
        <w:t>ς εικόνας ενός τόπου απαιτεί το</w:t>
      </w:r>
      <w:r w:rsidRPr="005546E8">
        <w:rPr>
          <w:lang w:eastAsia="el-GR"/>
        </w:rPr>
        <w:t xml:space="preserve"> σχεδιασμό και την υλοποίηση ενός Στρατηγικού Σχεδίου Μάρκετινγκ του Τόπου. Από την άλλη πλευρά η "πώληση" αποτελεί την κύρια επιδίωξη της διαδικασίας μάρκετινγκ και ειδικότερα αποτελεί τον τελευταίο στόχο της φάσης προώθησης (Μεταξάς, 2002).</w:t>
      </w:r>
    </w:p>
    <w:p w:rsidR="005546E8" w:rsidRPr="005546E8" w:rsidRDefault="005546E8" w:rsidP="005546E8">
      <w:pPr>
        <w:autoSpaceDE w:val="0"/>
        <w:autoSpaceDN w:val="0"/>
        <w:adjustRightInd w:val="0"/>
        <w:spacing w:before="0" w:after="0"/>
        <w:rPr>
          <w:sz w:val="23"/>
          <w:szCs w:val="23"/>
        </w:rPr>
      </w:pPr>
      <w:r w:rsidRPr="006622E1">
        <w:rPr>
          <w:sz w:val="23"/>
          <w:szCs w:val="23"/>
        </w:rPr>
        <w:t xml:space="preserve">Σύμφωνα με τη λογική </w:t>
      </w:r>
      <w:r w:rsidRPr="005546E8">
        <w:rPr>
          <w:sz w:val="23"/>
          <w:szCs w:val="23"/>
        </w:rPr>
        <w:t>αυτού που σήμερα ονομάζεται “City Branding”, μια πόλη δύναται, μεταφορικά τουλάχιστον, να αποτελέσει μια «επιχείρηση» και τα πλεονεκτήματα διαβίωσης σε αυτήν, τα «προϊόντα» της. Επειδή οι περισσότερες πόλεις διατηρούν κοινά ή παρόμοια χαρακτηριστικά, κυρίως σε επίπεδο υποδομών και παρεχόμενων υπηρεσιών</w:t>
      </w:r>
      <w:r w:rsidR="00E94195">
        <w:rPr>
          <w:sz w:val="23"/>
          <w:szCs w:val="23"/>
        </w:rPr>
        <w:t>,</w:t>
      </w:r>
      <w:r w:rsidRPr="005546E8">
        <w:rPr>
          <w:sz w:val="23"/>
          <w:szCs w:val="23"/>
        </w:rPr>
        <w:t xml:space="preserve"> που προσφέρουν στους επισκέπτες τους για να αποκτήσουν συγκριτικό πλεονέκτημα απέναντι στους ανταγωνιστές τους, οφείλουν να αποδείξουν και στη συνέχεια να προβάλουν το διαφορετικό ή το μη προφανές</w:t>
      </w:r>
      <w:r w:rsidR="00E94195">
        <w:rPr>
          <w:sz w:val="23"/>
          <w:szCs w:val="23"/>
        </w:rPr>
        <w:t>,</w:t>
      </w:r>
      <w:r w:rsidRPr="005546E8">
        <w:rPr>
          <w:sz w:val="23"/>
          <w:szCs w:val="23"/>
        </w:rPr>
        <w:t xml:space="preserve"> που τις κάνει τελικά να ξεχωρίζουν και να αυξάνουν την «πελατεία» τους (Μαζιότης και Καπόπ</w:t>
      </w:r>
      <w:r w:rsidR="00E94195">
        <w:rPr>
          <w:sz w:val="23"/>
          <w:szCs w:val="23"/>
        </w:rPr>
        <w:t>ουλος, 2008). Το Branding Πόλης</w:t>
      </w:r>
      <w:r w:rsidRPr="005546E8">
        <w:rPr>
          <w:sz w:val="23"/>
          <w:szCs w:val="23"/>
        </w:rPr>
        <w:t xml:space="preserve"> προτείνεται ως ο πιο κατάλληλος τρόπος για να περιγραφεί και να εφαρμοστεί το Μάρκετινγκ Πόλης. Αποτελεί μια ξεχωριστή κατευθυντήρια γραμμή του ευρύτερου Μάρκετινγκ Πόλη</w:t>
      </w:r>
      <w:r w:rsidR="00160FD9">
        <w:rPr>
          <w:sz w:val="23"/>
          <w:szCs w:val="23"/>
        </w:rPr>
        <w:t>ς.</w:t>
      </w:r>
      <w:r w:rsidRPr="005546E8">
        <w:rPr>
          <w:sz w:val="23"/>
          <w:szCs w:val="23"/>
        </w:rPr>
        <w:t xml:space="preserve"> </w:t>
      </w:r>
    </w:p>
    <w:p w:rsidR="005546E8" w:rsidRPr="00054FF7" w:rsidRDefault="005546E8" w:rsidP="00054FF7">
      <w:r w:rsidRPr="005546E8">
        <w:t>Υπάρχουν τρεις βασικές έννοιες</w:t>
      </w:r>
      <w:r w:rsidR="00E94195">
        <w:t>,</w:t>
      </w:r>
      <w:r w:rsidRPr="005546E8">
        <w:t xml:space="preserve"> που είναι αναγκαίο να προσδιοριστούν και να αποσαφηνιστούν, όταν μιλάμε για το Branding της πόλης και τη δημιουργία Brand. Αυτές οι έννοιες είναι :</w:t>
      </w:r>
    </w:p>
    <w:p w:rsidR="005546E8" w:rsidRPr="005546E8" w:rsidRDefault="005546E8" w:rsidP="00565B1C">
      <w:pPr>
        <w:pStyle w:val="af4"/>
        <w:numPr>
          <w:ilvl w:val="0"/>
          <w:numId w:val="26"/>
        </w:numPr>
        <w:autoSpaceDE w:val="0"/>
        <w:autoSpaceDN w:val="0"/>
        <w:adjustRightInd w:val="0"/>
        <w:spacing w:after="0"/>
        <w:ind w:left="284" w:hanging="284"/>
        <w:rPr>
          <w:rFonts w:ascii="Arial" w:hAnsi="Arial" w:cs="Arial"/>
        </w:rPr>
      </w:pPr>
      <w:r w:rsidRPr="005546E8">
        <w:rPr>
          <w:rFonts w:ascii="Arial" w:hAnsi="Arial" w:cs="Arial"/>
        </w:rPr>
        <w:t>Η ταυτότητα της Πόλης (</w:t>
      </w:r>
      <w:r w:rsidRPr="005546E8">
        <w:rPr>
          <w:rFonts w:ascii="Arial" w:hAnsi="Arial" w:cs="Arial"/>
          <w:lang w:val="en-US"/>
        </w:rPr>
        <w:t>city</w:t>
      </w:r>
      <w:r w:rsidRPr="005546E8">
        <w:rPr>
          <w:rFonts w:ascii="Arial" w:hAnsi="Arial" w:cs="Arial"/>
        </w:rPr>
        <w:t xml:space="preserve"> </w:t>
      </w:r>
      <w:r w:rsidRPr="005546E8">
        <w:rPr>
          <w:rFonts w:ascii="Arial" w:hAnsi="Arial" w:cs="Arial"/>
          <w:lang w:val="en-US"/>
        </w:rPr>
        <w:t>identity</w:t>
      </w:r>
      <w:r w:rsidRPr="005546E8">
        <w:rPr>
          <w:rFonts w:ascii="Arial" w:hAnsi="Arial" w:cs="Arial"/>
        </w:rPr>
        <w:t>)</w:t>
      </w:r>
    </w:p>
    <w:p w:rsidR="005546E8" w:rsidRPr="005546E8" w:rsidRDefault="005546E8" w:rsidP="00565B1C">
      <w:pPr>
        <w:pStyle w:val="af4"/>
        <w:numPr>
          <w:ilvl w:val="0"/>
          <w:numId w:val="26"/>
        </w:numPr>
        <w:autoSpaceDE w:val="0"/>
        <w:autoSpaceDN w:val="0"/>
        <w:adjustRightInd w:val="0"/>
        <w:spacing w:after="0"/>
        <w:ind w:left="284" w:hanging="284"/>
        <w:rPr>
          <w:rFonts w:ascii="Arial" w:hAnsi="Arial" w:cs="Arial"/>
        </w:rPr>
      </w:pPr>
      <w:r w:rsidRPr="005546E8">
        <w:rPr>
          <w:rFonts w:ascii="Arial" w:hAnsi="Arial" w:cs="Arial"/>
        </w:rPr>
        <w:t>Η εικόνα της Πόλης (</w:t>
      </w:r>
      <w:r w:rsidRPr="005546E8">
        <w:rPr>
          <w:rFonts w:ascii="Arial" w:hAnsi="Arial" w:cs="Arial"/>
          <w:lang w:val="en-US"/>
        </w:rPr>
        <w:t>city</w:t>
      </w:r>
      <w:r w:rsidRPr="005546E8">
        <w:rPr>
          <w:rFonts w:ascii="Arial" w:hAnsi="Arial" w:cs="Arial"/>
        </w:rPr>
        <w:t xml:space="preserve"> </w:t>
      </w:r>
      <w:r w:rsidRPr="005546E8">
        <w:rPr>
          <w:rFonts w:ascii="Arial" w:hAnsi="Arial" w:cs="Arial"/>
          <w:lang w:val="en-US"/>
        </w:rPr>
        <w:t>image</w:t>
      </w:r>
      <w:r w:rsidRPr="005546E8">
        <w:rPr>
          <w:rFonts w:ascii="Arial" w:hAnsi="Arial" w:cs="Arial"/>
        </w:rPr>
        <w:t>)</w:t>
      </w:r>
    </w:p>
    <w:p w:rsidR="005546E8" w:rsidRPr="005546E8" w:rsidRDefault="005546E8" w:rsidP="00565B1C">
      <w:pPr>
        <w:pStyle w:val="af4"/>
        <w:numPr>
          <w:ilvl w:val="0"/>
          <w:numId w:val="26"/>
        </w:numPr>
        <w:autoSpaceDE w:val="0"/>
        <w:autoSpaceDN w:val="0"/>
        <w:adjustRightInd w:val="0"/>
        <w:spacing w:after="0"/>
        <w:ind w:left="284" w:hanging="284"/>
        <w:rPr>
          <w:rFonts w:ascii="Arial" w:hAnsi="Arial" w:cs="Arial"/>
        </w:rPr>
      </w:pPr>
      <w:r w:rsidRPr="005546E8">
        <w:rPr>
          <w:rFonts w:ascii="Arial" w:hAnsi="Arial" w:cs="Arial"/>
        </w:rPr>
        <w:t>Η τοποθέτηση στην αγορά (</w:t>
      </w:r>
      <w:r w:rsidRPr="005546E8">
        <w:rPr>
          <w:rFonts w:ascii="Arial" w:hAnsi="Arial" w:cs="Arial"/>
          <w:lang w:val="en-US"/>
        </w:rPr>
        <w:t>city</w:t>
      </w:r>
      <w:r w:rsidRPr="005546E8">
        <w:rPr>
          <w:rFonts w:ascii="Arial" w:hAnsi="Arial" w:cs="Arial"/>
        </w:rPr>
        <w:t xml:space="preserve"> </w:t>
      </w:r>
      <w:r w:rsidRPr="005546E8">
        <w:rPr>
          <w:rFonts w:ascii="Arial" w:hAnsi="Arial" w:cs="Arial"/>
          <w:lang w:val="en-US"/>
        </w:rPr>
        <w:t>positioning</w:t>
      </w:r>
      <w:r w:rsidRPr="005546E8">
        <w:rPr>
          <w:rFonts w:ascii="Arial" w:hAnsi="Arial" w:cs="Arial"/>
        </w:rPr>
        <w:t>)</w:t>
      </w:r>
    </w:p>
    <w:p w:rsidR="0097366E" w:rsidRPr="007D13A4" w:rsidRDefault="0097366E" w:rsidP="00054FF7">
      <w:pPr>
        <w:rPr>
          <w:lang w:eastAsia="en-US"/>
        </w:rPr>
      </w:pPr>
      <w:r w:rsidRPr="007D13A4">
        <w:rPr>
          <w:lang w:eastAsia="en-US"/>
        </w:rPr>
        <w:t>Συνολικά, στόχος για την τουριστική ανάπτυξη της Στερεάς πρέπει να είναι η αλλαγή του μ</w:t>
      </w:r>
      <w:r w:rsidR="00E94195">
        <w:rPr>
          <w:lang w:eastAsia="en-US"/>
        </w:rPr>
        <w:t>ε</w:t>
      </w:r>
      <w:r w:rsidRPr="007D13A4">
        <w:rPr>
          <w:lang w:eastAsia="en-US"/>
        </w:rPr>
        <w:t xml:space="preserve">ίγματος των επισκεπτών, προς όφελος της εισερχόμενης τουριστικής κίνησης. Προκειμένου </w:t>
      </w:r>
      <w:r w:rsidRPr="007D13A4">
        <w:rPr>
          <w:lang w:eastAsia="en-US"/>
        </w:rPr>
        <w:lastRenderedPageBreak/>
        <w:t>να επιτευχθεί ο στόχος αυτός, και παράλληλα να αντιστραφούν οι αδυναμίες του τουριστικού τομέα, που διαπιστώθηκαν, θα πρέπει:</w:t>
      </w:r>
    </w:p>
    <w:p w:rsidR="0097366E" w:rsidRPr="007D13A4" w:rsidRDefault="0097366E" w:rsidP="004E37DD">
      <w:pPr>
        <w:pStyle w:val="-1"/>
        <w:rPr>
          <w:lang w:eastAsia="en-US"/>
        </w:rPr>
      </w:pPr>
      <w:r w:rsidRPr="007D13A4">
        <w:rPr>
          <w:lang w:eastAsia="en-US"/>
        </w:rPr>
        <w:t>Να γίνει συντονισμός των επιμέρους δράσεων</w:t>
      </w:r>
      <w:r w:rsidR="00E94195">
        <w:rPr>
          <w:lang w:eastAsia="en-US"/>
        </w:rPr>
        <w:t>,</w:t>
      </w:r>
      <w:r w:rsidRPr="007D13A4">
        <w:rPr>
          <w:lang w:eastAsia="en-US"/>
        </w:rPr>
        <w:t xml:space="preserve"> ώστε να προσφέρεται ένα ολοκληρωμένο τουριστικό προϊόν.</w:t>
      </w:r>
    </w:p>
    <w:p w:rsidR="0097366E" w:rsidRPr="007D13A4" w:rsidRDefault="0097366E" w:rsidP="004E37DD">
      <w:pPr>
        <w:pStyle w:val="-1"/>
        <w:rPr>
          <w:lang w:eastAsia="en-US"/>
        </w:rPr>
      </w:pPr>
      <w:r w:rsidRPr="007D13A4">
        <w:rPr>
          <w:lang w:eastAsia="en-US"/>
        </w:rPr>
        <w:t>Να οργανωθεί κατάλληλα και αποτελεσματικά η προβολή του τουριστικού προϊόντος.</w:t>
      </w:r>
    </w:p>
    <w:p w:rsidR="0097366E" w:rsidRPr="007D13A4" w:rsidRDefault="0097366E" w:rsidP="004E37DD">
      <w:pPr>
        <w:pStyle w:val="-1"/>
        <w:rPr>
          <w:lang w:eastAsia="en-US"/>
        </w:rPr>
      </w:pPr>
      <w:r w:rsidRPr="007D13A4">
        <w:rPr>
          <w:lang w:eastAsia="en-US"/>
        </w:rPr>
        <w:t xml:space="preserve">Να αναβαθμιστούν οι επιμέρους προσφερόμενες υπηρεσίες, ώστε να </w:t>
      </w:r>
      <w:r w:rsidR="00FE6ABF" w:rsidRPr="007D13A4">
        <w:rPr>
          <w:lang w:eastAsia="en-US"/>
        </w:rPr>
        <w:t xml:space="preserve">εξαφαλίζεται </w:t>
      </w:r>
      <w:r w:rsidRPr="007D13A4">
        <w:rPr>
          <w:lang w:eastAsia="en-US"/>
        </w:rPr>
        <w:t>σταθερά υψηλή ποιότητα (προσέγγιση ολικής ποιότητας).</w:t>
      </w:r>
    </w:p>
    <w:p w:rsidR="0070518C" w:rsidRDefault="0097366E" w:rsidP="00054FF7">
      <w:pPr>
        <w:rPr>
          <w:lang w:eastAsia="en-US"/>
        </w:rPr>
      </w:pPr>
      <w:r w:rsidRPr="007D13A4">
        <w:rPr>
          <w:lang w:eastAsia="en-US"/>
        </w:rPr>
        <w:t>Η στρατηγική αυτή μπορεί να στηριχθεί στο παράδειγμα των Δελφών: πολιτιστικός τουρισμός, σε συνδυασμό με φυσιολατρικές διαδρομές και εκδηλώσεις σύγχρονου πολιτισμού (Κέντρο Δελφών) - δραστηριότητες όλες τις εποχές του χρόνου – δικτύωση με κοντινές περιοχές. Το παράδειγμα των Δελφών δείχνει για τη Στερεά τον τρόπο με τον οποίο ένα επώνυμο τουριστικό προϊόν μπορεί να προσελκύσει πολλούς ημεδαπούς και πολύ περισσότερους αλλοδαπούς επισκέπτες, με διασπορά σε όλους τους μήνες του χρόνου. Παράλληλα, σε αυτό το νέο μοντέλο τουρισμού</w:t>
      </w:r>
      <w:r w:rsidR="00FE6ABF">
        <w:rPr>
          <w:lang w:eastAsia="en-US"/>
        </w:rPr>
        <w:t>,</w:t>
      </w:r>
      <w:r w:rsidRPr="007D13A4">
        <w:rPr>
          <w:lang w:eastAsia="en-US"/>
        </w:rPr>
        <w:t xml:space="preserve"> σημαντικό ρόλο θα διαδραματίσουν και άλλες μορφές τουρισμού, όπως είναι ο συνεδριακός τουρισμός </w:t>
      </w:r>
      <w:r w:rsidR="00FE6ABF">
        <w:rPr>
          <w:lang w:eastAsia="en-US"/>
        </w:rPr>
        <w:t>(και ευρύτερα ο τουρισμός MICE)</w:t>
      </w:r>
      <w:r w:rsidRPr="007D13A4">
        <w:rPr>
          <w:lang w:eastAsia="en-US"/>
        </w:rPr>
        <w:t xml:space="preserve"> και ο θερμαλιστικός τουρισμός (ιαματικός – τουρισμός ευεξίας).</w:t>
      </w:r>
    </w:p>
    <w:p w:rsidR="0070518C" w:rsidRPr="0070518C" w:rsidRDefault="0070518C" w:rsidP="0070518C">
      <w:pPr>
        <w:pStyle w:val="21"/>
        <w:rPr>
          <w:color w:val="365F91" w:themeColor="accent1" w:themeShade="BF"/>
        </w:rPr>
      </w:pPr>
      <w:bookmarkStart w:id="74" w:name="_Toc44622552"/>
      <w:r>
        <w:rPr>
          <w:color w:val="365F91" w:themeColor="accent1" w:themeShade="BF"/>
        </w:rPr>
        <w:t>Υφιστάμενες Στρατηγικές, Πολιτικές και Δράσεις που Επηρεάζουν την Τουριστική Ανάπτυξη του Δήμου</w:t>
      </w:r>
      <w:bookmarkEnd w:id="74"/>
    </w:p>
    <w:p w:rsidR="009B6BDD" w:rsidRDefault="009B6BDD" w:rsidP="00054FF7">
      <w:pPr>
        <w:rPr>
          <w:lang w:eastAsia="en-US"/>
        </w:rPr>
      </w:pPr>
      <w:r>
        <w:rPr>
          <w:lang w:eastAsia="en-US"/>
        </w:rPr>
        <w:t>Καθ</w:t>
      </w:r>
      <w:r w:rsidR="00FE6ABF">
        <w:rPr>
          <w:lang w:eastAsia="en-US"/>
        </w:rPr>
        <w:t>ο</w:t>
      </w:r>
      <w:r>
        <w:rPr>
          <w:lang w:eastAsia="en-US"/>
        </w:rPr>
        <w:t>ριστικό ρόλο για τη Στρατηγική Τουριστικής Ανάπτυξης του Δήμου</w:t>
      </w:r>
      <w:r w:rsidR="00FE6ABF">
        <w:rPr>
          <w:lang w:eastAsia="en-US"/>
        </w:rPr>
        <w:t>,</w:t>
      </w:r>
      <w:r>
        <w:rPr>
          <w:lang w:eastAsia="en-US"/>
        </w:rPr>
        <w:t xml:space="preserve"> αλλά και γενικότερα για τον Επιχειρησιακό Σχεδιασμό των πολιτικών και των δράσεων για τα επόμενα έτη, κατέχουν οι επιμέρους θεματικές Στρατηγικές Μελέτες και τα Χρηματοδοτικά Εργαλεία</w:t>
      </w:r>
      <w:r w:rsidR="00FE6ABF">
        <w:rPr>
          <w:lang w:eastAsia="en-US"/>
        </w:rPr>
        <w:t>,</w:t>
      </w:r>
      <w:r>
        <w:rPr>
          <w:lang w:eastAsia="en-US"/>
        </w:rPr>
        <w:t xml:space="preserve"> που αφορούν στο Δήμο Λαμιέων. Πρόκειται για εγκεκριμένα τοπικά σχέδια που αποτελούν εφόδια για την αναπτυξιακή πορεία του Δήμου ανά θεματικό τομέα και τη βελτίωση του βιοτικού επιπέδου των δημοτών. Συγκεκριμένα, τα Χρηματοδοτικά Εργαλεία, οι Μελέτες και οι Στρατηγικές που επηρεάζουν ιδιαίτερα την τουριστική ανάπτυξη </w:t>
      </w:r>
      <w:r w:rsidR="00FE6ABF">
        <w:rPr>
          <w:lang w:eastAsia="en-US"/>
        </w:rPr>
        <w:t>του Δήμου εί</w:t>
      </w:r>
      <w:r>
        <w:rPr>
          <w:lang w:eastAsia="en-US"/>
        </w:rPr>
        <w:t>ναι:</w:t>
      </w:r>
    </w:p>
    <w:p w:rsidR="00B113E7" w:rsidRPr="00054FF7" w:rsidRDefault="009B6BDD" w:rsidP="00054FF7">
      <w:pPr>
        <w:pStyle w:val="-1"/>
        <w:rPr>
          <w:lang w:eastAsia="en-US"/>
        </w:rPr>
      </w:pPr>
      <w:r>
        <w:rPr>
          <w:lang w:eastAsia="en-US"/>
        </w:rPr>
        <w:t>Οι Ολοκληρωμένες Χωρ</w:t>
      </w:r>
      <w:r w:rsidR="00FE6ABF">
        <w:rPr>
          <w:lang w:eastAsia="en-US"/>
        </w:rPr>
        <w:t>ικές Επενδύσεις (Ο.Χ.Ε.) για τη</w:t>
      </w:r>
      <w:r>
        <w:rPr>
          <w:lang w:eastAsia="en-US"/>
        </w:rPr>
        <w:t xml:space="preserve"> Βιώσιμη Αστική Ανάπτυξη (Β.Α.Α.) του Δήμου Λαμιέων</w:t>
      </w:r>
    </w:p>
    <w:p w:rsidR="00B113E7" w:rsidRPr="00B113E7" w:rsidRDefault="00B113E7" w:rsidP="00054FF7">
      <w:pPr>
        <w:pStyle w:val="-1"/>
        <w:rPr>
          <w:lang w:eastAsia="en-US"/>
        </w:rPr>
      </w:pPr>
      <w:r>
        <w:rPr>
          <w:lang w:eastAsia="en-US"/>
        </w:rPr>
        <w:t xml:space="preserve">Οι Ολοκληρωμένες Χωρικές Επενδύσεις (Ο.Χ.Ε.) </w:t>
      </w:r>
      <w:r w:rsidR="006A3BF8">
        <w:rPr>
          <w:lang w:eastAsia="en-US"/>
        </w:rPr>
        <w:t>Πολιτιστικής – Περιβαλλοντικής Διαδρομής</w:t>
      </w:r>
      <w:r>
        <w:rPr>
          <w:lang w:eastAsia="en-US"/>
        </w:rPr>
        <w:t xml:space="preserve"> Στερεάς Ελλάδας</w:t>
      </w:r>
    </w:p>
    <w:p w:rsidR="009B6BDD" w:rsidRDefault="009B6BDD" w:rsidP="00054FF7">
      <w:pPr>
        <w:pStyle w:val="-1"/>
        <w:rPr>
          <w:lang w:eastAsia="en-US"/>
        </w:rPr>
      </w:pPr>
      <w:r>
        <w:rPr>
          <w:lang w:eastAsia="en-US"/>
        </w:rPr>
        <w:t>Το Σχέδιο Βιώσιμης Αστικής Κινητικότητας (Σ.Β.Α.Κ.)</w:t>
      </w:r>
      <w:r w:rsidR="000471CE">
        <w:rPr>
          <w:lang w:eastAsia="en-US"/>
        </w:rPr>
        <w:t xml:space="preserve"> του Δήμου Λαμιέων.</w:t>
      </w:r>
    </w:p>
    <w:p w:rsidR="009B6BDD" w:rsidRDefault="009B6BDD" w:rsidP="00054FF7">
      <w:pPr>
        <w:pStyle w:val="-1"/>
        <w:rPr>
          <w:lang w:eastAsia="en-US"/>
        </w:rPr>
      </w:pPr>
      <w:r>
        <w:rPr>
          <w:lang w:eastAsia="en-US"/>
        </w:rPr>
        <w:t>Το υπό έναρξη υλοποίησης Ανοικτό Κέντρο Εμπορίου Δήμου Λαμιέων</w:t>
      </w:r>
      <w:r w:rsidR="00FE6ABF">
        <w:rPr>
          <w:lang w:eastAsia="en-US"/>
        </w:rPr>
        <w:t>.</w:t>
      </w:r>
    </w:p>
    <w:p w:rsidR="000471CE" w:rsidRDefault="000471CE" w:rsidP="00054FF7">
      <w:pPr>
        <w:pStyle w:val="-1"/>
        <w:rPr>
          <w:lang w:eastAsia="en-US"/>
        </w:rPr>
      </w:pPr>
      <w:r>
        <w:rPr>
          <w:lang w:eastAsia="en-US"/>
        </w:rPr>
        <w:t>Το Επιχειρησιακό Πρόγραμμα του Δήμου για την περίοδο 2020-2023.</w:t>
      </w:r>
    </w:p>
    <w:p w:rsidR="009B6BDD" w:rsidRDefault="009B6BDD" w:rsidP="009B6BDD">
      <w:pPr>
        <w:pStyle w:val="30"/>
      </w:pPr>
      <w:bookmarkStart w:id="75" w:name="_Toc44622553"/>
      <w:r>
        <w:t>Ολοκληρωμένες Χωρικές Επενδύσεις (Ο.Χ.Ε.) για τη Βιώσιμη Αστική Ανάπτυξη (Β.Α.Α.)</w:t>
      </w:r>
      <w:bookmarkEnd w:id="75"/>
    </w:p>
    <w:p w:rsidR="009B6BDD" w:rsidRDefault="009B6BDD" w:rsidP="00054FF7">
      <w:pPr>
        <w:rPr>
          <w:lang w:eastAsia="en-US"/>
        </w:rPr>
      </w:pPr>
      <w:r>
        <w:rPr>
          <w:lang w:eastAsia="en-US"/>
        </w:rPr>
        <w:t>Οι Ολοκληρωμένες Χωρικές Επενδύσεις (Ο.Χ.Ε.) αποτελούν ένα προγραμματικό και σχεδιαστικό εργαλείο συνολικής και ολοκληρωμένης προσέγγισης της χωρικής ανάπτυξης και της διαμόρφωσης στρατηγικών αναπτυξιακών πλαισίων συγκεκριμένων</w:t>
      </w:r>
      <w:r w:rsidR="00EA4008">
        <w:rPr>
          <w:lang w:eastAsia="en-US"/>
        </w:rPr>
        <w:t xml:space="preserve"> χωρικών ενοτήτων. Το Ολιστικό Ε</w:t>
      </w:r>
      <w:r>
        <w:rPr>
          <w:lang w:eastAsia="en-US"/>
        </w:rPr>
        <w:t>ργαλείο των Ολοκληρωμένων Χωρικών Επενδύσεων αντιμετωπίζει προβληματικές καταστάσεις των περιοχών αυτών και αξιοποιεί</w:t>
      </w:r>
      <w:r w:rsidR="00EA4008">
        <w:rPr>
          <w:lang w:eastAsia="en-US"/>
        </w:rPr>
        <w:t xml:space="preserve"> -</w:t>
      </w:r>
      <w:r>
        <w:rPr>
          <w:lang w:eastAsia="en-US"/>
        </w:rPr>
        <w:t xml:space="preserve"> μεγιστοποιεί την υπάρχουσα αναπτυξιακή δυναμική τους μέσω ενός συνολικού στρατηγικού αναπτυξιακού σχεδιασμού. Ο Ολιστικός χαρακτήρας του Πλαισίου των Ο.Χ.Ε. διαμορφώνεται από το βαθμό συμπληρωματικότητας και συνεκτικότητας των προτεινόμενων δράσεων και της αντιπροσωπευτικότητας του συστήματος διακυβέρνησης. Η χωρική διάσταση-στρατηγική ενός βιώσιμου στρατηγικού πλαισίου κατευθύνσεων και δράσεων για κάθε χωρική ενότητα προτάσσει τη βελτίωση των οικονομικών συνθηκών και της απασχόλησης, τη βελτίωση της ποιότητας ζωής των πολιτών και την προστασία</w:t>
      </w:r>
      <w:r w:rsidR="00E3340D">
        <w:rPr>
          <w:lang w:eastAsia="en-US"/>
        </w:rPr>
        <w:t xml:space="preserve"> </w:t>
      </w:r>
      <w:r>
        <w:rPr>
          <w:lang w:eastAsia="en-US"/>
        </w:rPr>
        <w:t>-</w:t>
      </w:r>
      <w:r w:rsidR="00E3340D">
        <w:rPr>
          <w:lang w:eastAsia="en-US"/>
        </w:rPr>
        <w:t xml:space="preserve"> </w:t>
      </w:r>
      <w:r>
        <w:rPr>
          <w:lang w:eastAsia="en-US"/>
        </w:rPr>
        <w:t>διατήρηση του δομημένου και φυσικού περιβάλλοντος.</w:t>
      </w:r>
    </w:p>
    <w:p w:rsidR="009B6BDD" w:rsidRDefault="009B6BDD" w:rsidP="00054FF7">
      <w:r>
        <w:lastRenderedPageBreak/>
        <w:t>Οι Ολοκληρωμένες Χωρικές Επενδύσεις μπορούν ν</w:t>
      </w:r>
      <w:r w:rsidR="00C31637">
        <w:t xml:space="preserve">α χρηματοδοτηθούν από το </w:t>
      </w:r>
      <w:r>
        <w:t xml:space="preserve">ΕΚΤ, </w:t>
      </w:r>
      <w:r w:rsidR="00C31637">
        <w:t xml:space="preserve">το </w:t>
      </w:r>
      <w:r>
        <w:t xml:space="preserve">ΕΤΠΑ και </w:t>
      </w:r>
      <w:r w:rsidR="00C31637">
        <w:t xml:space="preserve">το </w:t>
      </w:r>
      <w:r>
        <w:t xml:space="preserve">Ταμείο Συνοχής, μέσω συνδυασμένων επενδύσεων, με αναφορά σε δύο τουλάχιστον Άξονες Προτεραιότητας και με συνδυασμό μίας </w:t>
      </w:r>
      <w:r w:rsidR="00C31637">
        <w:t>ή περισσοτέρων συμπληρωματικών Επενδυτικών Π</w:t>
      </w:r>
      <w:r>
        <w:t xml:space="preserve">ροτεραιοτήτων από διαφορετικούς </w:t>
      </w:r>
      <w:r w:rsidR="00C31637">
        <w:t>Θεματικούς Σ</w:t>
      </w:r>
      <w:r>
        <w:t>τόχους, ενός ή περισσοτέρων Επιχειρησιακών Προγραμμάτων. Όπου κρίνεται απαραίτητο, δράσεις χρηματοδοτούμενες από συγκεκριμένα μέτρα των Ταμείων ΕΓΤΑΑ και ΕΤΘΑ, μπορο</w:t>
      </w:r>
      <w:r w:rsidR="00863793">
        <w:t>ύν να συμπληρώσουν τις ΟΧΕ. Στο Θεσμικό Π</w:t>
      </w:r>
      <w:r>
        <w:t xml:space="preserve">λαίσιο των Ευρωπαϊκών Διαρθρωτικών και Επενδυτικών Ταμείων και </w:t>
      </w:r>
      <w:r w:rsidR="00863793">
        <w:t>σ</w:t>
      </w:r>
      <w:r>
        <w:t>τα Επιχειρησιακά Πλαίσια διακρίνον</w:t>
      </w:r>
      <w:r w:rsidR="00863793">
        <w:t>ται</w:t>
      </w:r>
      <w:r>
        <w:t xml:space="preserve"> δυο είδη Ολοκληρωμένων Χωρικών Επενδύσεων</w:t>
      </w:r>
      <w:r w:rsidR="00863793">
        <w:t>,</w:t>
      </w:r>
      <w:r>
        <w:t xml:space="preserve"> την ΟΧΕ για Βιώσιμη Αστική Ανάπτυξη (ΒΑΑ) και την ΟΧΕ για άλλες χωρικές στρατηγικές. </w:t>
      </w:r>
    </w:p>
    <w:p w:rsidR="009B6BDD" w:rsidRDefault="009B6BDD" w:rsidP="009B6BDD">
      <w:pPr>
        <w:rPr>
          <w:lang w:eastAsia="en-US"/>
        </w:rPr>
      </w:pPr>
      <w:r>
        <w:rPr>
          <w:lang w:eastAsia="en-US"/>
        </w:rPr>
        <w:t>Το Προγραμματικό Πλαίσιο για την Περιφέρεια Στερεάς Ελλάδας κατά την περίοδο 2014 - 2020 διαμορφώνεται μέσω του Επιχειρησιακού Προγράμματος της Περιφέρειας</w:t>
      </w:r>
      <w:r w:rsidR="00035460">
        <w:rPr>
          <w:lang w:eastAsia="en-US"/>
        </w:rPr>
        <w:t>,</w:t>
      </w:r>
      <w:r>
        <w:rPr>
          <w:lang w:eastAsia="en-US"/>
        </w:rPr>
        <w:t xml:space="preserve"> το οποίο στοχεύει στην προώθηση της επιχειρηματικότητας, της ανταγωνιστικότητας, της εξωστρέφειας της περιφερειακής οικονομίας, στη διασφάλι</w:t>
      </w:r>
      <w:r w:rsidR="007B6EB4">
        <w:rPr>
          <w:lang w:eastAsia="en-US"/>
        </w:rPr>
        <w:t>ση του περιβάλλοντος, της αειφόρου</w:t>
      </w:r>
      <w:r>
        <w:rPr>
          <w:lang w:eastAsia="en-US"/>
        </w:rPr>
        <w:t xml:space="preserve"> ανάπτυξης και τη βελτίωση της ποιότητας ζωής. Επίσης, προβάλλει ως επιπλέον Στρατηγικούς Στόχους την ολοκλήρωση των μεταφορικών υποδομών και δικτύων, την αναβάθμιση του ανθρώπινου δυναμικού, την ενίσχυση της απασχόλησης και της κοινωνικής συνοχής, τη βελτίωση της διοικητικής ικανότητας, την προώθηση της  χωρικής συνοχής και συνεργασίας. </w:t>
      </w:r>
    </w:p>
    <w:p w:rsidR="009B6BDD" w:rsidRDefault="009B6BDD" w:rsidP="00054FF7">
      <w:pPr>
        <w:rPr>
          <w:lang w:eastAsia="en-US"/>
        </w:rPr>
      </w:pPr>
      <w:r>
        <w:rPr>
          <w:lang w:eastAsia="en-US"/>
        </w:rPr>
        <w:t>Συνολικότερα, το Ε.Π. Στερεάς Ελλάδας διαμορφώνεται με τέτοιο τρόπο</w:t>
      </w:r>
      <w:r w:rsidR="007B6EB4">
        <w:rPr>
          <w:lang w:eastAsia="en-US"/>
        </w:rPr>
        <w:t>,</w:t>
      </w:r>
      <w:r>
        <w:rPr>
          <w:lang w:eastAsia="en-US"/>
        </w:rPr>
        <w:t xml:space="preserve"> ώστε να συμβάλλει στην προώθηση των στόχων της Στρατηγικής «Ευρώπη 2020», της Περιφερειακής Καινοτομικής Στρατηγικής (RIS3) και συνδράμει καταλυτικά στην αντιμετώπιση της φτώχειας και του κοινωνικού εξοπλισμού. Πιο συγκεκριμένα, σημαντική παράμετρος για την επίτευξη μιας αειφορικής περιφερειακής αναπτυξιακής στρατηγικής αποτελεί η ολοκληρωμένη βιώσιμη χωρική ανάπτυξη και η χωρική συνοχή μέσω των νέων «εργαλείων» της Τοπικής Ανάπτυξης με Πρωτοβουλία Τοπικών Κοινοτήτων (ΤΑΠΤΟΚ) και των Ολοκληρωμένων Χωρικών Επενδύσεων (Ο.Χ.Ε.).  </w:t>
      </w:r>
    </w:p>
    <w:p w:rsidR="009B6BDD" w:rsidRDefault="009B6BDD" w:rsidP="00054FF7">
      <w:pPr>
        <w:rPr>
          <w:lang w:eastAsia="en-US"/>
        </w:rPr>
      </w:pPr>
      <w:r>
        <w:rPr>
          <w:lang w:eastAsia="en-US"/>
        </w:rPr>
        <w:t>Με την υπ’ αριθμ. 2344/3-10-2019 Απόφαση Έγκρισης της Ειδικής Υπηρεσίας Διαχείρισης Ε.Π. Περιφέρειας Στερεάς Ελλάδας, εγκρίθηκε η Στρατηγική Βιώσιμης Αστικής Ανάπτυξης του Δήμου Λαμιέων με τίτλο: «Ολοκληρωμένο Σχ</w:t>
      </w:r>
      <w:r w:rsidR="007B6EB4">
        <w:rPr>
          <w:lang w:eastAsia="en-US"/>
        </w:rPr>
        <w:t>έδιο Βιώσιμης Αστικής Ανάπτυξης</w:t>
      </w:r>
      <w:r>
        <w:rPr>
          <w:lang w:eastAsia="en-US"/>
        </w:rPr>
        <w:t xml:space="preserve"> (ΟΣΒΑΑ)</w:t>
      </w:r>
      <w:r w:rsidR="007B6EB4">
        <w:rPr>
          <w:lang w:eastAsia="en-US"/>
        </w:rPr>
        <w:t>»</w:t>
      </w:r>
      <w:r>
        <w:rPr>
          <w:lang w:eastAsia="en-US"/>
        </w:rPr>
        <w:t xml:space="preserve"> για την ανάδειξη της πόλης της Λαμίας ως Διεθνώς Αναγνωρίσιμου Πολιτιστικού Προορισμού.</w:t>
      </w:r>
    </w:p>
    <w:p w:rsidR="009B6BDD" w:rsidRDefault="009B6BDD" w:rsidP="00054FF7">
      <w:pPr>
        <w:rPr>
          <w:lang w:eastAsia="en-US"/>
        </w:rPr>
      </w:pPr>
      <w:r>
        <w:rPr>
          <w:lang w:eastAsia="en-US"/>
        </w:rPr>
        <w:t>Η χωρική εφαρμογή του Σχεδίου ΟΣΒΑΑ/ΟΧΕ συμπεριλαμβάνει «λειτουργική αστική περιοχή παρέμβασης»</w:t>
      </w:r>
      <w:r w:rsidR="007B6EB4">
        <w:rPr>
          <w:lang w:eastAsia="en-US"/>
        </w:rPr>
        <w:t>,</w:t>
      </w:r>
      <w:r>
        <w:rPr>
          <w:lang w:eastAsia="en-US"/>
        </w:rPr>
        <w:t xml:space="preserve"> που οριοθετείται από την πόλη της Λαμίας</w:t>
      </w:r>
      <w:r w:rsidR="007B6EB4">
        <w:rPr>
          <w:lang w:eastAsia="en-US"/>
        </w:rPr>
        <w:t>,</w:t>
      </w:r>
      <w:r>
        <w:rPr>
          <w:lang w:eastAsia="en-US"/>
        </w:rPr>
        <w:t xml:space="preserve"> στοχεύοντας: </w:t>
      </w:r>
    </w:p>
    <w:p w:rsidR="009B6BDD" w:rsidRDefault="009B6BDD" w:rsidP="00054FF7">
      <w:pPr>
        <w:pStyle w:val="-1"/>
        <w:rPr>
          <w:lang w:eastAsia="en-US"/>
        </w:rPr>
      </w:pPr>
      <w:r>
        <w:rPr>
          <w:lang w:eastAsia="en-US"/>
        </w:rPr>
        <w:t xml:space="preserve">στην ποιοτική αναβάθμιση και στον εμπλουτισμό του τοπικού πολιτιστικού κεφαλαίου, </w:t>
      </w:r>
    </w:p>
    <w:p w:rsidR="009B6BDD" w:rsidRDefault="009B6BDD" w:rsidP="00054FF7">
      <w:pPr>
        <w:pStyle w:val="-1"/>
        <w:rPr>
          <w:lang w:eastAsia="en-US"/>
        </w:rPr>
      </w:pPr>
      <w:r>
        <w:rPr>
          <w:lang w:eastAsia="en-US"/>
        </w:rPr>
        <w:t xml:space="preserve">στην προσέλκυση στοχευμένων ροών επισκεψιμότητας, </w:t>
      </w:r>
    </w:p>
    <w:p w:rsidR="009B6BDD" w:rsidRDefault="009B6BDD" w:rsidP="00054FF7">
      <w:pPr>
        <w:pStyle w:val="-1"/>
        <w:rPr>
          <w:lang w:eastAsia="en-US"/>
        </w:rPr>
      </w:pPr>
      <w:r>
        <w:rPr>
          <w:lang w:eastAsia="en-US"/>
        </w:rPr>
        <w:t xml:space="preserve">στην ενίσχυση της βιώσιμης αστικής κινητικότητας, στην ανάπτυξη νέων ευκαιριών απασχόλησης και επιχειρηματικότητας, με έμφαση στην αξιοποίηση της πολιτιστικής και δημιουργικής οικονομίας και </w:t>
      </w:r>
    </w:p>
    <w:p w:rsidR="009B6BDD" w:rsidRDefault="009B6BDD" w:rsidP="00054FF7">
      <w:pPr>
        <w:pStyle w:val="-1"/>
        <w:rPr>
          <w:lang w:eastAsia="en-US"/>
        </w:rPr>
      </w:pPr>
      <w:r>
        <w:rPr>
          <w:lang w:eastAsia="en-US"/>
        </w:rPr>
        <w:t>στη σύνδεσή τους με νέα τουριστικά και πολιτιστικά προϊόντα, αξιοποιώντας τη βιομηχανία τη</w:t>
      </w:r>
      <w:r w:rsidR="007B6EB4">
        <w:rPr>
          <w:lang w:eastAsia="en-US"/>
        </w:rPr>
        <w:t>ς εμπειρίας και της δημιουργίας</w:t>
      </w:r>
      <w:r>
        <w:rPr>
          <w:lang w:eastAsia="en-US"/>
        </w:rPr>
        <w:t xml:space="preserve"> (Cultural and Creative Industries – CCIs). </w:t>
      </w:r>
    </w:p>
    <w:p w:rsidR="009B6BDD" w:rsidRDefault="009B6BDD" w:rsidP="00054FF7">
      <w:pPr>
        <w:rPr>
          <w:lang w:eastAsia="en-US"/>
        </w:rPr>
      </w:pPr>
      <w:r>
        <w:rPr>
          <w:lang w:eastAsia="en-US"/>
        </w:rPr>
        <w:t>Πέραν των προαναφερθέντων Γενικών Στόχων της Στρατηγικής για τη Λαμία, η Ολοκληρωμένη Στρατηγική για τη Βιώσιμη Αστική Ανάπτυξη και το Σχέδιο Δράσης για τις Ολοκληρωμένες Χωρικές Επενδύσεις του Δήμου Λαμιέων συμπερι</w:t>
      </w:r>
      <w:r w:rsidR="007B6EB4">
        <w:rPr>
          <w:lang w:eastAsia="en-US"/>
        </w:rPr>
        <w:t>λαμβάνουν, επίσης, και Ειδικές Σ</w:t>
      </w:r>
      <w:r>
        <w:rPr>
          <w:lang w:eastAsia="en-US"/>
        </w:rPr>
        <w:t>τοχεύσεις</w:t>
      </w:r>
      <w:r w:rsidR="007B6EB4">
        <w:rPr>
          <w:lang w:eastAsia="en-US"/>
        </w:rPr>
        <w:t>,</w:t>
      </w:r>
      <w:r>
        <w:rPr>
          <w:lang w:eastAsia="en-US"/>
        </w:rPr>
        <w:t xml:space="preserve"> οι οποίες σχετίζονται με :</w:t>
      </w:r>
    </w:p>
    <w:p w:rsidR="009B6BDD" w:rsidRDefault="009B6BDD" w:rsidP="00054FF7">
      <w:pPr>
        <w:pStyle w:val="-1"/>
        <w:rPr>
          <w:lang w:eastAsia="en-US"/>
        </w:rPr>
      </w:pPr>
      <w:r>
        <w:rPr>
          <w:lang w:eastAsia="en-US"/>
        </w:rPr>
        <w:t xml:space="preserve">τη διευκόλυνση της πρόσβασης προς την πόλη της Λαμίας, </w:t>
      </w:r>
    </w:p>
    <w:p w:rsidR="009B6BDD" w:rsidRDefault="009B6BDD" w:rsidP="00054FF7">
      <w:pPr>
        <w:pStyle w:val="-1"/>
        <w:rPr>
          <w:lang w:eastAsia="en-US"/>
        </w:rPr>
      </w:pPr>
      <w:r>
        <w:rPr>
          <w:lang w:eastAsia="en-US"/>
        </w:rPr>
        <w:t xml:space="preserve">την αναβάθμιση και δικτύωση των υφιστάμενων πολιτιστικών υποδομών της ευρύτερης πόλης της Λαμίας, </w:t>
      </w:r>
    </w:p>
    <w:p w:rsidR="009B6BDD" w:rsidRDefault="009B6BDD" w:rsidP="00054FF7">
      <w:pPr>
        <w:pStyle w:val="-1"/>
        <w:rPr>
          <w:lang w:eastAsia="en-US"/>
        </w:rPr>
      </w:pPr>
      <w:r>
        <w:rPr>
          <w:lang w:eastAsia="en-US"/>
        </w:rPr>
        <w:t xml:space="preserve">την ενίσχυση της επισκεψιμότητάς τους, </w:t>
      </w:r>
    </w:p>
    <w:p w:rsidR="009B6BDD" w:rsidRDefault="009B6BDD" w:rsidP="00054FF7">
      <w:pPr>
        <w:pStyle w:val="-1"/>
        <w:rPr>
          <w:lang w:eastAsia="en-US"/>
        </w:rPr>
      </w:pPr>
      <w:r>
        <w:rPr>
          <w:lang w:eastAsia="en-US"/>
        </w:rPr>
        <w:t xml:space="preserve">τη διεύρυνση των δυνητικών βιωματικών εμπειριών των επισκεπτών στο Ιστορικό Κέντρο της Πόλης, σε συνδυασμό με τη βιώσιμη διαχείριση των «ροών» πολλαπλού περιεχομένου, σκοπού και ρόλων. </w:t>
      </w:r>
    </w:p>
    <w:p w:rsidR="009B6BDD" w:rsidRDefault="009B6BDD" w:rsidP="00054FF7">
      <w:pPr>
        <w:rPr>
          <w:lang w:eastAsia="en-US"/>
        </w:rPr>
      </w:pPr>
      <w:r>
        <w:rPr>
          <w:lang w:eastAsia="en-US"/>
        </w:rPr>
        <w:lastRenderedPageBreak/>
        <w:t xml:space="preserve">Όλα αυτά έχουν ως στόχο η προσβασιμότητα στην πόλη και στο δίκτυο «αστικών τοπόσημων» να καταστεί ελκυστική, ευχάριστη, ευέλικτη και ποιοτική, συνδεδεμένη με μνήμες και βιωματικές εμπειρίες, που θα διευρύνουν και θα πολλαπλασιάσουν την επισκεψιμότητα και θα προσελκύσουν νέες δραστηριότητες και επενδύσεις και θα δημιουργήσουν νέες θέσεις απασχόλησης. </w:t>
      </w:r>
    </w:p>
    <w:p w:rsidR="009B6BDD" w:rsidRDefault="009B6BDD" w:rsidP="00054FF7">
      <w:pPr>
        <w:rPr>
          <w:lang w:eastAsia="en-US"/>
        </w:rPr>
      </w:pPr>
      <w:r>
        <w:rPr>
          <w:lang w:eastAsia="en-US"/>
        </w:rPr>
        <w:t>Σε όλες τις παραπάνω προτεινόμενες παρεμβάσεις του ΟΣΒΑΑ/ΟΧΕ του Δήμου Λαμιέων αξιοποιούνται τεχνολογίες, εφαρμογές και συστήματα «έξυπνης» πόλης (Smart City). Επιπροσθέτως, στις παρεμβάσεις της ΟΧΕ του Δήμου Λαμιέων θα ενσωματωθεί ο «Καθολικός Σχεδιασμός», δηλαδή η μέριμνα, η προώθηση και ανάπτυξη προσβάσιμων υποστηρικτικών υποδομών, τεχνολογιών, εξοπλισμών και υπηρεσιών με στόχο την άρση ενδεχόμενων ή/και υφιστάμενων εμποδίων σε Άτομα με Αναπηρία (ΑμεΑ).</w:t>
      </w:r>
    </w:p>
    <w:p w:rsidR="009B6BDD" w:rsidRDefault="009B6BDD" w:rsidP="00054FF7">
      <w:pPr>
        <w:rPr>
          <w:lang w:eastAsia="en-US"/>
        </w:rPr>
      </w:pPr>
      <w:r>
        <w:rPr>
          <w:lang w:eastAsia="en-US"/>
        </w:rPr>
        <w:t xml:space="preserve">Η Στρατηγική ΒΑΑ του Δήμου Λαμιέων συνολικού Προϋπολογισμού 10.000.000 € εξειδικεύεται στους ακόλουθους Στρατηγικούς Στόχους: </w:t>
      </w:r>
    </w:p>
    <w:p w:rsidR="009B6BDD" w:rsidRDefault="009B6BDD" w:rsidP="00054FF7">
      <w:pPr>
        <w:pStyle w:val="-1"/>
        <w:rPr>
          <w:lang w:eastAsia="en-US"/>
        </w:rPr>
      </w:pPr>
      <w:r>
        <w:rPr>
          <w:lang w:eastAsia="en-US"/>
        </w:rPr>
        <w:t>Ανάδειξη, Προβολή, Βελτίωση της Ελκυστικότητας και Βιώσιμη Διαχείριση του Πολιτιστικού και Τουριστικού Προϊόντος – Π/Υ/: 1.600.000  €</w:t>
      </w:r>
    </w:p>
    <w:p w:rsidR="009B6BDD" w:rsidRDefault="009B6BDD" w:rsidP="00054FF7">
      <w:pPr>
        <w:pStyle w:val="-1"/>
        <w:rPr>
          <w:lang w:eastAsia="en-US"/>
        </w:rPr>
      </w:pPr>
      <w:r>
        <w:rPr>
          <w:lang w:eastAsia="en-US"/>
        </w:rPr>
        <w:t>Ανάπτυξη και Διασύνδεση Αστικών και Πολιτιστικών Υποδομών, Βελτίωση της Αστικής Κινητικότητας και Προώθηση της Αστικής Αναζωογόνησης στην πόλη της Λαμίας – Π/Υ/: 5.200.000  €</w:t>
      </w:r>
    </w:p>
    <w:p w:rsidR="009B6BDD" w:rsidRDefault="009B6BDD" w:rsidP="00054FF7">
      <w:pPr>
        <w:pStyle w:val="-1"/>
        <w:rPr>
          <w:lang w:eastAsia="en-US"/>
        </w:rPr>
      </w:pPr>
      <w:r>
        <w:rPr>
          <w:lang w:eastAsia="en-US"/>
        </w:rPr>
        <w:t>Ενθάρρυνση των Επιχειρηματικών Ευκαιριών  – Π/Υ/: 800.000  €</w:t>
      </w:r>
    </w:p>
    <w:p w:rsidR="00A80DA9" w:rsidRDefault="009B6BDD" w:rsidP="00054FF7">
      <w:pPr>
        <w:pStyle w:val="-1"/>
        <w:rPr>
          <w:lang w:eastAsia="en-US"/>
        </w:rPr>
      </w:pPr>
      <w:r>
        <w:rPr>
          <w:lang w:eastAsia="en-US"/>
        </w:rPr>
        <w:t>Βελτίωση της Αποτελεσματικότητας της Κοινωνικής Ένταξης και Ενθάρρυνση της Απασχόλησης – Π/Υ/: 2.400.000  €</w:t>
      </w:r>
      <w:r w:rsidR="007B6EB4">
        <w:rPr>
          <w:lang w:eastAsia="en-US"/>
        </w:rPr>
        <w:t>.</w:t>
      </w:r>
    </w:p>
    <w:p w:rsidR="00A80DA9" w:rsidRDefault="00A80DA9" w:rsidP="00A80DA9">
      <w:pPr>
        <w:pStyle w:val="30"/>
      </w:pPr>
      <w:bookmarkStart w:id="76" w:name="_Toc44622554"/>
      <w:r>
        <w:t>Ολοκληρωμένες Χωρικές Επενδύσεις (Ο.Χ.Ε.) Πολιτι</w:t>
      </w:r>
      <w:r w:rsidR="006A3BF8">
        <w:t>στικής</w:t>
      </w:r>
      <w:r w:rsidR="0039421D" w:rsidRPr="0039421D">
        <w:t xml:space="preserve"> </w:t>
      </w:r>
      <w:r w:rsidR="0039421D">
        <w:rPr>
          <w:lang w:val="en-US"/>
        </w:rPr>
        <w:t xml:space="preserve">- </w:t>
      </w:r>
      <w:r w:rsidR="006A3BF8">
        <w:t xml:space="preserve">Περιβαλλοντικής  Διαδρομής </w:t>
      </w:r>
      <w:r>
        <w:t xml:space="preserve"> Στερεάς Ελλάδας</w:t>
      </w:r>
      <w:bookmarkEnd w:id="76"/>
    </w:p>
    <w:p w:rsidR="00A33ADE" w:rsidRPr="00A33ADE" w:rsidRDefault="00A33ADE" w:rsidP="00054FF7">
      <w:pPr>
        <w:rPr>
          <w:lang w:eastAsia="en-US"/>
        </w:rPr>
      </w:pPr>
      <w:r w:rsidRPr="00A33ADE">
        <w:rPr>
          <w:lang w:eastAsia="en-US"/>
        </w:rPr>
        <w:t xml:space="preserve">Στον </w:t>
      </w:r>
      <w:r w:rsidR="006E6A3D">
        <w:rPr>
          <w:lang w:eastAsia="en-US"/>
        </w:rPr>
        <w:t>τομέα των πολιτιστικών υποδομών</w:t>
      </w:r>
      <w:r w:rsidRPr="00A33ADE">
        <w:rPr>
          <w:lang w:eastAsia="en-US"/>
        </w:rPr>
        <w:t xml:space="preserve"> έχουν ήδη υλοποιηθεί σημαντικές παρεμβάσεις για την ανάδειξη αρχαιολογικών χώρων και μνημείων</w:t>
      </w:r>
      <w:r w:rsidR="006E6A3D">
        <w:rPr>
          <w:lang w:eastAsia="en-US"/>
        </w:rPr>
        <w:t>,</w:t>
      </w:r>
      <w:r w:rsidRPr="00A33ADE">
        <w:rPr>
          <w:lang w:eastAsia="en-US"/>
        </w:rPr>
        <w:t xml:space="preserve"> καθώς και την αναβάθμιση / δημιουργία νέων κτηριακών υποδομών</w:t>
      </w:r>
      <w:r w:rsidR="006E6A3D">
        <w:rPr>
          <w:lang w:eastAsia="en-US"/>
        </w:rPr>
        <w:t>,</w:t>
      </w:r>
      <w:r w:rsidRPr="00A33ADE">
        <w:rPr>
          <w:lang w:eastAsia="en-US"/>
        </w:rPr>
        <w:t xml:space="preserve"> μουσείων και πολιτιστικών κτηρίων. Κατά συνέπεια, στο πλαίσιο της Ο.Χ.Ε, προτείνεται να ενταχθούν μόνο στοχευμένες παρεμβάσεις σε θέσεις, όπου είναι διαπιστωμένη η  αναντιστοιχία μεταξύ της αναγνωρισμένης σημασίας τους και της σημερινής τους εικόνας. Επιπλέον, θα μπορούσαν να υλοποιηθούν μικρής κλίμακας «παραδειγματικά» έργα ανάδειξης και συνδυασμένης προβολής πολιτιστικού και φυσικού περιβάλλοντος. </w:t>
      </w:r>
    </w:p>
    <w:p w:rsidR="00A80DA9" w:rsidRDefault="006A3BF8" w:rsidP="009B6BDD">
      <w:pPr>
        <w:rPr>
          <w:lang w:eastAsia="en-US"/>
        </w:rPr>
      </w:pPr>
      <w:r w:rsidRPr="00A33ADE">
        <w:rPr>
          <w:lang w:eastAsia="en-US"/>
        </w:rPr>
        <w:t>Η περιοχή των Θερμοπυλών και η εγγύτητ</w:t>
      </w:r>
      <w:r w:rsidR="006E6A3D">
        <w:rPr>
          <w:lang w:eastAsia="en-US"/>
        </w:rPr>
        <w:t>ά της τόσο με το</w:t>
      </w:r>
      <w:r w:rsidRPr="00A33ADE">
        <w:rPr>
          <w:lang w:eastAsia="en-US"/>
        </w:rPr>
        <w:t>ν Εθνικό Δρυμό της Οίτης και τα κοντινά χωριά (Παύλιανη), όσο και με την Υπάτη (η βυζαντινή πόλη των νερών – και των ιαματικών πηγών) μπορούν να  ενταχθούν σε ένα τοπικό δίκτυο διαδρομών. Παράλληλα, οι  Θερμοπύλες μπορούν να συνδεθούν με την κοντινή Εύβοια, μέσα από την ανάπτυξη ενός εναλλακτικού δικτύου διαδρομής</w:t>
      </w:r>
      <w:r w:rsidR="006E6A3D">
        <w:rPr>
          <w:lang w:eastAsia="en-US"/>
        </w:rPr>
        <w:t>.</w:t>
      </w:r>
    </w:p>
    <w:p w:rsidR="009B6BDD" w:rsidRDefault="009B6BDD" w:rsidP="009B6BDD">
      <w:pPr>
        <w:pStyle w:val="30"/>
      </w:pPr>
      <w:bookmarkStart w:id="77" w:name="_Toc44622555"/>
      <w:r>
        <w:t>Σχέδιο Βιώσιμης Αστικής Κινητικότητας  (Σ.Β.Α.Κ.)</w:t>
      </w:r>
      <w:bookmarkEnd w:id="77"/>
    </w:p>
    <w:p w:rsidR="009B6BDD" w:rsidRDefault="009B6BDD" w:rsidP="009B6BDD">
      <w:pPr>
        <w:rPr>
          <w:lang w:eastAsia="en-US"/>
        </w:rPr>
      </w:pPr>
      <w:r>
        <w:rPr>
          <w:lang w:eastAsia="en-US"/>
        </w:rPr>
        <w:t>Τα Σχέδια Βιώσιμης Αστικής Κινητικότητας (ΣΒΑΚ) αποτελούν Στρατηγικά Σχέδια</w:t>
      </w:r>
      <w:r w:rsidR="00276F8C">
        <w:rPr>
          <w:lang w:eastAsia="en-US"/>
        </w:rPr>
        <w:t>,</w:t>
      </w:r>
      <w:r>
        <w:rPr>
          <w:lang w:eastAsia="en-US"/>
        </w:rPr>
        <w:t xml:space="preserve"> που οργανώνουν τις μετακινήσεις των πολιτών και τη διανομή εμπορευμάτων στις αστικές περιοχές. Εστιάζουν στην εξυπηρέτηση των μετακινήσεων ατόμων, αντί της εξυπηρέτησης των οχημάτων, στον διαθέσιμο αστικό χώρο με στόχο την καλύτερη ποιότητα ζωής. Τα ΣΒΑΚ παρεμβαίνουν στους εξής τομείς:</w:t>
      </w:r>
    </w:p>
    <w:p w:rsidR="009B6BDD" w:rsidRDefault="009B6BDD" w:rsidP="00054FF7">
      <w:pPr>
        <w:pStyle w:val="-1"/>
        <w:rPr>
          <w:lang w:eastAsia="en-US"/>
        </w:rPr>
      </w:pPr>
      <w:r>
        <w:rPr>
          <w:lang w:eastAsia="en-US"/>
        </w:rPr>
        <w:t>Δημόσια συγκοινωνία</w:t>
      </w:r>
    </w:p>
    <w:p w:rsidR="009B6BDD" w:rsidRDefault="009B6BDD" w:rsidP="00054FF7">
      <w:pPr>
        <w:pStyle w:val="-1"/>
        <w:rPr>
          <w:lang w:eastAsia="en-US"/>
        </w:rPr>
      </w:pPr>
      <w:r>
        <w:rPr>
          <w:lang w:eastAsia="en-US"/>
        </w:rPr>
        <w:t>Βάδισμα και ποδηλασία</w:t>
      </w:r>
    </w:p>
    <w:p w:rsidR="009B6BDD" w:rsidRDefault="009B6BDD" w:rsidP="00054FF7">
      <w:pPr>
        <w:pStyle w:val="-1"/>
        <w:rPr>
          <w:lang w:eastAsia="en-US"/>
        </w:rPr>
      </w:pPr>
      <w:r>
        <w:rPr>
          <w:lang w:eastAsia="en-US"/>
        </w:rPr>
        <w:t>Διαλειτουργικότητα</w:t>
      </w:r>
    </w:p>
    <w:p w:rsidR="009B6BDD" w:rsidRDefault="009B6BDD" w:rsidP="00054FF7">
      <w:pPr>
        <w:pStyle w:val="-1"/>
        <w:rPr>
          <w:lang w:eastAsia="en-US"/>
        </w:rPr>
      </w:pPr>
      <w:r>
        <w:rPr>
          <w:lang w:eastAsia="en-US"/>
        </w:rPr>
        <w:t>Ασφάλεια αστικών οδών</w:t>
      </w:r>
    </w:p>
    <w:p w:rsidR="009B6BDD" w:rsidRDefault="009B6BDD" w:rsidP="00054FF7">
      <w:pPr>
        <w:pStyle w:val="-1"/>
        <w:rPr>
          <w:lang w:eastAsia="en-US"/>
        </w:rPr>
      </w:pPr>
      <w:r>
        <w:rPr>
          <w:lang w:eastAsia="en-US"/>
        </w:rPr>
        <w:t>Οδικές μεταφορές (ρέουσες και αδρανείς)</w:t>
      </w:r>
    </w:p>
    <w:p w:rsidR="009B6BDD" w:rsidRDefault="009B6BDD" w:rsidP="00054FF7">
      <w:pPr>
        <w:pStyle w:val="-1"/>
        <w:rPr>
          <w:lang w:eastAsia="en-US"/>
        </w:rPr>
      </w:pPr>
      <w:r>
        <w:rPr>
          <w:lang w:eastAsia="en-US"/>
        </w:rPr>
        <w:lastRenderedPageBreak/>
        <w:t>Αστική εφοδιαστική</w:t>
      </w:r>
    </w:p>
    <w:p w:rsidR="009B6BDD" w:rsidRDefault="009B6BDD" w:rsidP="00054FF7">
      <w:pPr>
        <w:pStyle w:val="-1"/>
        <w:rPr>
          <w:lang w:eastAsia="en-US"/>
        </w:rPr>
      </w:pPr>
      <w:r>
        <w:rPr>
          <w:lang w:eastAsia="en-US"/>
        </w:rPr>
        <w:t>Διαχείριση κινητικότητας</w:t>
      </w:r>
    </w:p>
    <w:p w:rsidR="009B6BDD" w:rsidRDefault="009B6BDD" w:rsidP="00054FF7">
      <w:pPr>
        <w:pStyle w:val="-1"/>
        <w:rPr>
          <w:lang w:eastAsia="en-US"/>
        </w:rPr>
      </w:pPr>
      <w:r>
        <w:rPr>
          <w:lang w:eastAsia="en-US"/>
        </w:rPr>
        <w:t>Ευφυή Συστήματα Μεταφορών.</w:t>
      </w:r>
    </w:p>
    <w:p w:rsidR="009B6BDD" w:rsidRDefault="009B6BDD" w:rsidP="00054FF7">
      <w:pPr>
        <w:rPr>
          <w:lang w:eastAsia="en-US"/>
        </w:rPr>
      </w:pPr>
      <w:r>
        <w:rPr>
          <w:lang w:eastAsia="en-US"/>
        </w:rPr>
        <w:t>Τα οφέλη ενός ΣΒΑΚ είναι</w:t>
      </w:r>
      <w:r w:rsidR="00311AB7">
        <w:rPr>
          <w:lang w:eastAsia="en-US"/>
        </w:rPr>
        <w:t>:</w:t>
      </w:r>
      <w:r>
        <w:rPr>
          <w:lang w:eastAsia="en-US"/>
        </w:rPr>
        <w:t xml:space="preserve"> καλύτερες συνθήκες προσβασιμότητας στα εναλλακτικά μέσα μεταφοράς, βελτίωση της ασφάλειας στις μετακινήσεις, μείωση της ατμοσφαιρικής ρύπανσης, των εκπομπών αερίων του θερμοκηπίου και της κατανάλωσης ενέργειας, αύξηση της αποδοτικότητας και της αποτελεσματικότητας στη μετακίνηση ανθρώπων και αγαθών και ενίσχυση της ελκυστικότητας και της ποιότητας του αστικού περιβάλλοντος. Τα ΣΒΑΚ θα αποτελούν</w:t>
      </w:r>
      <w:r w:rsidR="00311AB7">
        <w:rPr>
          <w:lang w:eastAsia="en-US"/>
        </w:rPr>
        <w:t>,</w:t>
      </w:r>
      <w:r>
        <w:rPr>
          <w:lang w:eastAsia="en-US"/>
        </w:rPr>
        <w:t xml:space="preserve"> τόσο στην τρέχουσα περίοδο όσο και στο άμεσο μέλλον</w:t>
      </w:r>
      <w:r w:rsidR="00311AB7">
        <w:rPr>
          <w:lang w:eastAsia="en-US"/>
        </w:rPr>
        <w:t>,</w:t>
      </w:r>
      <w:r>
        <w:rPr>
          <w:lang w:eastAsia="en-US"/>
        </w:rPr>
        <w:t xml:space="preserve"> αναπόσπαστο εργαλείο των φορέων </w:t>
      </w:r>
      <w:r w:rsidR="00311AB7">
        <w:rPr>
          <w:lang w:eastAsia="en-US"/>
        </w:rPr>
        <w:t xml:space="preserve">της </w:t>
      </w:r>
      <w:r>
        <w:rPr>
          <w:lang w:eastAsia="en-US"/>
        </w:rPr>
        <w:t>τοπικής και της περιφερειακής Αυτοδιοίκησης, καθώς και των ά</w:t>
      </w:r>
      <w:r w:rsidR="00311AB7">
        <w:rPr>
          <w:lang w:eastAsia="en-US"/>
        </w:rPr>
        <w:t>λλων εμπλεκομένων φορέων για τη</w:t>
      </w:r>
      <w:r>
        <w:rPr>
          <w:lang w:eastAsia="en-US"/>
        </w:rPr>
        <w:t xml:space="preserve"> στρατηγική αντιμετώπιση των θεμάτων βιώσιμης κινητικότητας και βελτίωσης της ποιότητας ζωής των πολιτών.</w:t>
      </w:r>
    </w:p>
    <w:p w:rsidR="009B6BDD" w:rsidRDefault="009B6BDD" w:rsidP="00054FF7">
      <w:pPr>
        <w:rPr>
          <w:lang w:eastAsia="en-US"/>
        </w:rPr>
      </w:pPr>
      <w:r>
        <w:rPr>
          <w:lang w:eastAsia="en-US"/>
        </w:rPr>
        <w:t>Το Σχέδιο Βιώσιμης</w:t>
      </w:r>
      <w:r w:rsidR="00311AB7" w:rsidRPr="00311AB7">
        <w:rPr>
          <w:lang w:eastAsia="en-US"/>
        </w:rPr>
        <w:t xml:space="preserve"> </w:t>
      </w:r>
      <w:r w:rsidR="00311AB7">
        <w:rPr>
          <w:lang w:eastAsia="en-US"/>
        </w:rPr>
        <w:t>Αστικής</w:t>
      </w:r>
      <w:r>
        <w:rPr>
          <w:lang w:eastAsia="en-US"/>
        </w:rPr>
        <w:t xml:space="preserve"> Κινητικότητας του Δήμου Λαμ</w:t>
      </w:r>
      <w:r w:rsidR="00311AB7">
        <w:rPr>
          <w:lang w:eastAsia="en-US"/>
        </w:rPr>
        <w:t>ιέων επιδιώκει τη</w:t>
      </w:r>
      <w:r>
        <w:rPr>
          <w:lang w:eastAsia="en-US"/>
        </w:rPr>
        <w:t xml:space="preserve"> βελτίωση της καθημερινότητας όλων των πολιτών, προτείνοντας μέτρα που βελτιώνουν τις καθημερινές μας μετακινήσεις, επιτρέπουν την πρόσβαση σε όλα τα σημεία της πόλης από όλους (παιδιά, ΑμεΑ, ηλικιωμένους κτλ.) και μετατρέπουν την πόλη σε ένα ζωντανό, ευχάριστο και ασφαλές μέρος.</w:t>
      </w:r>
    </w:p>
    <w:p w:rsidR="009B6BDD" w:rsidRDefault="009B6BDD" w:rsidP="00054FF7">
      <w:pPr>
        <w:rPr>
          <w:lang w:eastAsia="en-US"/>
        </w:rPr>
      </w:pPr>
      <w:r>
        <w:rPr>
          <w:lang w:eastAsia="en-US"/>
        </w:rPr>
        <w:t xml:space="preserve">Με το σχέδιο Βιώσιμης </w:t>
      </w:r>
      <w:r w:rsidR="00311AB7">
        <w:rPr>
          <w:lang w:eastAsia="en-US"/>
        </w:rPr>
        <w:t xml:space="preserve">Αστικής </w:t>
      </w:r>
      <w:r>
        <w:rPr>
          <w:lang w:eastAsia="en-US"/>
        </w:rPr>
        <w:t xml:space="preserve">Κινητικότητας του Δήμου </w:t>
      </w:r>
      <w:r w:rsidR="00311AB7">
        <w:rPr>
          <w:lang w:eastAsia="en-US"/>
        </w:rPr>
        <w:t>Λαμιέων</w:t>
      </w:r>
      <w:r>
        <w:rPr>
          <w:lang w:eastAsia="en-US"/>
        </w:rPr>
        <w:t xml:space="preserve"> που πρόκειται να διαμορφωθεί, εισάγεται μια νέα προσέγγιση του δρόμου και των χρηστών του. Αντίθετα με τη λογική που είχε επικρατήσει τα προηγούμενα χρόνια των δρόμων ως διαδρόμων κίνησης, ταχύτητας και κυριαρχίας των ΙΧ οχημάτων, επιδιώκεται η προσέγγισή τους ως ζωντανός δημόσιος χώρος</w:t>
      </w:r>
      <w:r w:rsidR="00F1731B">
        <w:rPr>
          <w:lang w:eastAsia="en-US"/>
        </w:rPr>
        <w:t>,</w:t>
      </w:r>
      <w:r>
        <w:rPr>
          <w:lang w:eastAsia="en-US"/>
        </w:rPr>
        <w:t xml:space="preserve"> που μπορεί να υποδεχθεί ποικίλες δραστηριότητες και όλες τις κατηγορίες χρηστών.</w:t>
      </w:r>
    </w:p>
    <w:p w:rsidR="009B6BDD" w:rsidRDefault="009B6BDD" w:rsidP="00054FF7">
      <w:pPr>
        <w:rPr>
          <w:lang w:eastAsia="en-US"/>
        </w:rPr>
      </w:pPr>
      <w:r>
        <w:rPr>
          <w:lang w:eastAsia="en-US"/>
        </w:rPr>
        <w:t xml:space="preserve">Το κοινό όραμα για το σχεδιασμό ΣΒΑΚ του Δήμου </w:t>
      </w:r>
      <w:r w:rsidR="00F1731B">
        <w:rPr>
          <w:lang w:eastAsia="en-US"/>
        </w:rPr>
        <w:t>Λαμιέων</w:t>
      </w:r>
      <w:r>
        <w:rPr>
          <w:lang w:eastAsia="en-US"/>
        </w:rPr>
        <w:t xml:space="preserve"> διαμορφώθηκε από την Ομάδα Έργου του ΣΒΑΚ, λαμβάνοντας υπ’ όψη την άποψη των πολιτών</w:t>
      </w:r>
      <w:r w:rsidR="00F1731B">
        <w:rPr>
          <w:lang w:eastAsia="en-US"/>
        </w:rPr>
        <w:t>,</w:t>
      </w:r>
      <w:r>
        <w:rPr>
          <w:lang w:eastAsia="en-US"/>
        </w:rPr>
        <w:t xml:space="preserve"> όπως καταγράφηκε στα ερωτηματολόγια και επικυρώθηκε από τους φορείς και πολίτες</w:t>
      </w:r>
      <w:r w:rsidR="00F1731B">
        <w:rPr>
          <w:lang w:eastAsia="en-US"/>
        </w:rPr>
        <w:t>,</w:t>
      </w:r>
      <w:r>
        <w:rPr>
          <w:lang w:eastAsia="en-US"/>
        </w:rPr>
        <w:t xml:space="preserve"> που συμμετείχαν στη δεύτερη διαβούλευση.</w:t>
      </w:r>
    </w:p>
    <w:p w:rsidR="009B6BDD" w:rsidRDefault="009B6BDD" w:rsidP="009B6BDD">
      <w:pPr>
        <w:rPr>
          <w:lang w:eastAsia="en-US"/>
        </w:rPr>
      </w:pPr>
      <w:r>
        <w:rPr>
          <w:lang w:eastAsia="en-US"/>
        </w:rPr>
        <w:t>Η διατύπωση του οράματος</w:t>
      </w:r>
      <w:r w:rsidR="00F1731B">
        <w:rPr>
          <w:lang w:eastAsia="en-US"/>
        </w:rPr>
        <w:t>,</w:t>
      </w:r>
      <w:r>
        <w:rPr>
          <w:lang w:eastAsia="en-US"/>
        </w:rPr>
        <w:t xml:space="preserve"> όπως δια</w:t>
      </w:r>
      <w:r w:rsidR="00F1731B">
        <w:rPr>
          <w:lang w:eastAsia="en-US"/>
        </w:rPr>
        <w:t>μορφώθηκε τελικά από την Ομάδα Έ</w:t>
      </w:r>
      <w:r>
        <w:rPr>
          <w:lang w:eastAsia="en-US"/>
        </w:rPr>
        <w:t>ργου του Δήμου</w:t>
      </w:r>
      <w:r w:rsidR="00F1731B">
        <w:rPr>
          <w:lang w:eastAsia="en-US"/>
        </w:rPr>
        <w:t>,</w:t>
      </w:r>
      <w:r>
        <w:rPr>
          <w:lang w:eastAsia="en-US"/>
        </w:rPr>
        <w:t xml:space="preserve"> παρουσιάζεται παρακάτω :</w:t>
      </w:r>
    </w:p>
    <w:p w:rsidR="009B6BDD" w:rsidRDefault="009B6BDD" w:rsidP="009B6BDD">
      <w:pPr>
        <w:rPr>
          <w:lang w:eastAsia="en-US"/>
        </w:rPr>
      </w:pPr>
      <w:r>
        <w:rPr>
          <w:lang w:eastAsia="en-US"/>
        </w:rPr>
        <w:t xml:space="preserve">«Μια πόλη με κέντρο φιλικό για πεζούς, ποδηλάτες και ευάλωτες ομάδες μετακινούμενων,  που συνδέεται αποτελεσματικά και ευέλικτα με </w:t>
      </w:r>
      <w:r w:rsidR="00F1731B">
        <w:rPr>
          <w:lang w:eastAsia="en-US"/>
        </w:rPr>
        <w:t>Δίκτυα Δημόσιας Συγκοινωνίας, Δ</w:t>
      </w:r>
      <w:r>
        <w:rPr>
          <w:lang w:eastAsia="en-US"/>
        </w:rPr>
        <w:t>ίκτυα πεζών και ποδηλάτων, μετατρέποντάς την σε μία πράσινη πόλη με ζωντανούς δημόσιους χώρους, με αναδεδειγμένη την πολιτιστική της ταυτότητα, τους φυσικούς της πόρους, την επιχειρηματική και εμπορική της δραστηριότητα».</w:t>
      </w:r>
    </w:p>
    <w:p w:rsidR="009B6BDD" w:rsidRDefault="009B6BDD" w:rsidP="00054FF7">
      <w:pPr>
        <w:rPr>
          <w:lang w:eastAsia="en-US"/>
        </w:rPr>
      </w:pPr>
      <w:r>
        <w:rPr>
          <w:lang w:eastAsia="en-US"/>
        </w:rPr>
        <w:t>Οι συμμετοχικές διαδικασίες που έχουν  προηγηθεί</w:t>
      </w:r>
      <w:r w:rsidR="00F1731B">
        <w:rPr>
          <w:lang w:eastAsia="en-US"/>
        </w:rPr>
        <w:t>, ανέ</w:t>
      </w:r>
      <w:r>
        <w:rPr>
          <w:lang w:eastAsia="en-US"/>
        </w:rPr>
        <w:t>δειξαν σε μεγάλο βαθμό την προτεραιότητα της εξασφάλισης προσβασιμότητας στο κέντρο της πόλης</w:t>
      </w:r>
      <w:r w:rsidR="00F1731B">
        <w:rPr>
          <w:lang w:eastAsia="en-US"/>
        </w:rPr>
        <w:t>,</w:t>
      </w:r>
      <w:r>
        <w:rPr>
          <w:lang w:eastAsia="en-US"/>
        </w:rPr>
        <w:t xml:space="preserve"> καθώς </w:t>
      </w:r>
      <w:r w:rsidR="00F1731B">
        <w:rPr>
          <w:lang w:eastAsia="en-US"/>
        </w:rPr>
        <w:t xml:space="preserve">και </w:t>
      </w:r>
      <w:r>
        <w:rPr>
          <w:lang w:eastAsia="en-US"/>
        </w:rPr>
        <w:t>την ενίσχυση της ελκυστικότητά της, ώστε να τροφοδοτηθεί η οικονομική ανάπτυξη της πόλης. Η πεζοδρόμηση σε τμήμα του ιστορικού κέντρου</w:t>
      </w:r>
      <w:r w:rsidR="00F1731B">
        <w:rPr>
          <w:lang w:eastAsia="en-US"/>
        </w:rPr>
        <w:t>,</w:t>
      </w:r>
      <w:r>
        <w:rPr>
          <w:lang w:eastAsia="en-US"/>
        </w:rPr>
        <w:t xml:space="preserve"> που έγινε τα προηγούμενα χρόνια</w:t>
      </w:r>
      <w:r w:rsidR="00F1731B">
        <w:rPr>
          <w:lang w:eastAsia="en-US"/>
        </w:rPr>
        <w:t>,</w:t>
      </w:r>
      <w:r>
        <w:rPr>
          <w:lang w:eastAsia="en-US"/>
        </w:rPr>
        <w:t xml:space="preserve"> αύξησε την εμπορική κίνηση στο κέντρο της πόλης και ο εμπορικός σύλλογος βλέπει πλέον θετικά τέτοιες ενέργειες. Κατά τη διαδικασία της δεύτερης διαβούλευσης</w:t>
      </w:r>
      <w:r w:rsidR="00F1731B">
        <w:rPr>
          <w:lang w:eastAsia="en-US"/>
        </w:rPr>
        <w:t>,</w:t>
      </w:r>
      <w:r>
        <w:rPr>
          <w:lang w:eastAsia="en-US"/>
        </w:rPr>
        <w:t xml:space="preserve"> ο εκπρόσωπος της Τροχαίας δήλωσε ότι μεγάλο μέρος του φόρτου</w:t>
      </w:r>
      <w:r w:rsidR="00F1731B">
        <w:rPr>
          <w:lang w:eastAsia="en-US"/>
        </w:rPr>
        <w:t>,</w:t>
      </w:r>
      <w:r>
        <w:rPr>
          <w:lang w:eastAsia="en-US"/>
        </w:rPr>
        <w:t xml:space="preserve"> που διέρχεται από το κέντρο της πόλης είναι διαμπερ</w:t>
      </w:r>
      <w:r w:rsidR="00F1731B">
        <w:rPr>
          <w:lang w:eastAsia="en-US"/>
        </w:rPr>
        <w:t>έ</w:t>
      </w:r>
      <w:r>
        <w:rPr>
          <w:lang w:eastAsia="en-US"/>
        </w:rPr>
        <w:t>ς</w:t>
      </w:r>
      <w:r w:rsidR="00F1731B">
        <w:rPr>
          <w:lang w:eastAsia="en-US"/>
        </w:rPr>
        <w:t>,</w:t>
      </w:r>
      <w:r>
        <w:rPr>
          <w:lang w:eastAsia="en-US"/>
        </w:rPr>
        <w:t xml:space="preserve"> παρόλο που έχουν κατασκευαστεί περιφερειακοί άξονες. Οι Λαμιώτες προτιμούν να διασχίζουν το κέντρο της πόλης με το ΙΧ </w:t>
      </w:r>
      <w:r w:rsidR="00F1731B">
        <w:rPr>
          <w:lang w:eastAsia="en-US"/>
        </w:rPr>
        <w:t>τους,</w:t>
      </w:r>
      <w:r>
        <w:rPr>
          <w:lang w:eastAsia="en-US"/>
        </w:rPr>
        <w:t xml:space="preserve"> ακόμα και όταν δεν είναι προορισμός τους το κέντρο</w:t>
      </w:r>
      <w:r w:rsidR="00F1731B">
        <w:rPr>
          <w:lang w:eastAsia="en-US"/>
        </w:rPr>
        <w:t>,</w:t>
      </w:r>
      <w:r>
        <w:rPr>
          <w:lang w:eastAsia="en-US"/>
        </w:rPr>
        <w:t xml:space="preserve"> συμβάλλοντας στην αύξηση του κυκλοφοριακού φόρτου και στην υποβάθμιση της εικόνας του ιστορικού κέντρου. Σημαντικό πρόβλημα του ιστορικού κέντρου της πόλης είναι και η παράνομη στάθμευση</w:t>
      </w:r>
      <w:r w:rsidR="00F1731B">
        <w:rPr>
          <w:lang w:eastAsia="en-US"/>
        </w:rPr>
        <w:t>,</w:t>
      </w:r>
      <w:r>
        <w:rPr>
          <w:lang w:eastAsia="en-US"/>
        </w:rPr>
        <w:t xml:space="preserve"> που δυσκολεύει τις κινήσεις των πεζών. Υπάρχει διάχυτο αίτημα στην κοινωνία της Λαμίας για περιορισμό της κίνησης τ</w:t>
      </w:r>
      <w:r w:rsidR="00F1731B">
        <w:rPr>
          <w:lang w:eastAsia="en-US"/>
        </w:rPr>
        <w:t>ων</w:t>
      </w:r>
      <w:r>
        <w:rPr>
          <w:lang w:eastAsia="en-US"/>
        </w:rPr>
        <w:t xml:space="preserve"> ΙΧ στο ιστορικό κέντρο της πόλης. </w:t>
      </w:r>
    </w:p>
    <w:p w:rsidR="009B6BDD" w:rsidRDefault="00F1731B" w:rsidP="009B6BDD">
      <w:pPr>
        <w:rPr>
          <w:lang w:eastAsia="en-US"/>
        </w:rPr>
      </w:pPr>
      <w:r>
        <w:rPr>
          <w:lang w:eastAsia="en-US"/>
        </w:rPr>
        <w:t>Π</w:t>
      </w:r>
      <w:r w:rsidR="009B6BDD">
        <w:rPr>
          <w:lang w:eastAsia="en-US"/>
        </w:rPr>
        <w:t>ροστίθεται ως επιπλέον προτεραιότητα του ΣΒΑΚ Λαμίας</w:t>
      </w:r>
      <w:r>
        <w:rPr>
          <w:lang w:eastAsia="en-US"/>
        </w:rPr>
        <w:t>,</w:t>
      </w:r>
      <w:r w:rsidR="009B6BDD">
        <w:rPr>
          <w:lang w:eastAsia="en-US"/>
        </w:rPr>
        <w:t xml:space="preserve"> η προαγωγή των καθαρών μορφών ενέργειας για την κίνηση δημόσιων και ιδιωτικών οχημάτων. Με βάση τον εθνικό σχεδιασμό και συγκεκριμένα το Επιχειρησιακό Πρόγραμμα Υποδομές Μεταφορών, Περιβάλλον και Αειφόρος Ανάπτυξη  δίνεται κατεύθυνση για Καθαρές Αστικές Μεταφορές (Προώθηση καθαρών αστικών και προαστιακών μεταφορών στα κύρια αστικά κέντρα της χώρας) και για τη Βελτίωση Αστικού </w:t>
      </w:r>
      <w:r w:rsidR="009B6BDD">
        <w:rPr>
          <w:lang w:eastAsia="en-US"/>
        </w:rPr>
        <w:lastRenderedPageBreak/>
        <w:t>Περιβάλλοντος (Προαγωγή της βιώσιμης αστικής κινητικότητας για μείωση των αρνητικών επιπτώσεων των αστικών μεταφορών στο περιβάλλον</w:t>
      </w:r>
      <w:r>
        <w:rPr>
          <w:lang w:eastAsia="en-US"/>
        </w:rPr>
        <w:t>)</w:t>
      </w:r>
      <w:r w:rsidR="009B6BDD">
        <w:rPr>
          <w:lang w:eastAsia="en-US"/>
        </w:rPr>
        <w:t>. Βελτίωση συστημάτων αστικών και προαστιακών συγκοινωνιών, ασφάλειας πεζών (υποδομές σταθερής τροχιάς, διαχείριση καυσίμων, συστήματα ελέγχου λεωφορειολωρίδων).</w:t>
      </w:r>
    </w:p>
    <w:p w:rsidR="009B6BDD" w:rsidRDefault="009B6BDD" w:rsidP="009B6BDD">
      <w:pPr>
        <w:rPr>
          <w:lang w:eastAsia="en-US"/>
        </w:rPr>
      </w:pPr>
      <w:r>
        <w:rPr>
          <w:lang w:eastAsia="en-US"/>
        </w:rPr>
        <w:t>Οι  προτεραιότητες του ΣΒΑΚ Λαμίας</w:t>
      </w:r>
      <w:r w:rsidR="004C7934">
        <w:rPr>
          <w:lang w:eastAsia="en-US"/>
        </w:rPr>
        <w:t>,</w:t>
      </w:r>
      <w:r>
        <w:rPr>
          <w:lang w:eastAsia="en-US"/>
        </w:rPr>
        <w:t xml:space="preserve"> όπως έχουν διαμορφωθεί</w:t>
      </w:r>
      <w:r w:rsidR="004C7934">
        <w:rPr>
          <w:lang w:eastAsia="en-US"/>
        </w:rPr>
        <w:t>,</w:t>
      </w:r>
      <w:r>
        <w:rPr>
          <w:lang w:eastAsia="en-US"/>
        </w:rPr>
        <w:t xml:space="preserve"> έχουν ως εξής: </w:t>
      </w:r>
    </w:p>
    <w:p w:rsidR="009B6BDD" w:rsidRDefault="009B6BDD" w:rsidP="00054FF7">
      <w:pPr>
        <w:pStyle w:val="-1"/>
        <w:rPr>
          <w:lang w:eastAsia="en-US"/>
        </w:rPr>
      </w:pPr>
      <w:r>
        <w:rPr>
          <w:lang w:eastAsia="en-US"/>
        </w:rPr>
        <w:t>Αύξηση της προσβασιμότητας του κέντρου της πόλης</w:t>
      </w:r>
    </w:p>
    <w:p w:rsidR="009B6BDD" w:rsidRDefault="009B6BDD" w:rsidP="00054FF7">
      <w:pPr>
        <w:pStyle w:val="-1"/>
        <w:rPr>
          <w:lang w:eastAsia="en-US"/>
        </w:rPr>
      </w:pPr>
      <w:r>
        <w:rPr>
          <w:lang w:eastAsia="en-US"/>
        </w:rPr>
        <w:t>Αύξηση των χώρων πρασίνου και ανάδειξη της πολιτιστικής / τουριστικής ταυτότητας της πόλης</w:t>
      </w:r>
    </w:p>
    <w:p w:rsidR="009B6BDD" w:rsidRDefault="009B6BDD" w:rsidP="00054FF7">
      <w:pPr>
        <w:pStyle w:val="-1"/>
        <w:rPr>
          <w:lang w:eastAsia="en-US"/>
        </w:rPr>
      </w:pPr>
      <w:r>
        <w:rPr>
          <w:lang w:eastAsia="en-US"/>
        </w:rPr>
        <w:t>Ευέλικτο και πιο αποδοτικό σύστημα ΜΜΜ</w:t>
      </w:r>
    </w:p>
    <w:p w:rsidR="009B6BDD" w:rsidRDefault="009B6BDD" w:rsidP="00054FF7">
      <w:pPr>
        <w:pStyle w:val="-1"/>
        <w:rPr>
          <w:lang w:eastAsia="en-US"/>
        </w:rPr>
      </w:pPr>
      <w:r>
        <w:rPr>
          <w:lang w:eastAsia="en-US"/>
        </w:rPr>
        <w:t>Βελτίωση προσβασιμότητας για πεζούς και ευάλωτους χρήστες  (ΑμεΑ, παιδιά)</w:t>
      </w:r>
    </w:p>
    <w:p w:rsidR="009B6BDD" w:rsidRDefault="009B6BDD" w:rsidP="00054FF7">
      <w:pPr>
        <w:pStyle w:val="-1"/>
        <w:rPr>
          <w:lang w:eastAsia="en-US"/>
        </w:rPr>
      </w:pPr>
      <w:r>
        <w:rPr>
          <w:lang w:eastAsia="en-US"/>
        </w:rPr>
        <w:t>Διαχείριση στάθμευσης</w:t>
      </w:r>
    </w:p>
    <w:p w:rsidR="009B6BDD" w:rsidRDefault="009B6BDD" w:rsidP="00054FF7">
      <w:pPr>
        <w:pStyle w:val="-1"/>
        <w:rPr>
          <w:lang w:eastAsia="en-US"/>
        </w:rPr>
      </w:pPr>
      <w:r>
        <w:rPr>
          <w:lang w:eastAsia="en-US"/>
        </w:rPr>
        <w:t>Αύξηση της συνδεσιμότητας του κέντρου με τους περιφερειακούς πόλους έλξης και συνοικίες</w:t>
      </w:r>
    </w:p>
    <w:p w:rsidR="009B6BDD" w:rsidRDefault="009B6BDD" w:rsidP="00054FF7">
      <w:pPr>
        <w:pStyle w:val="-1"/>
        <w:rPr>
          <w:lang w:eastAsia="en-US"/>
        </w:rPr>
      </w:pPr>
      <w:r>
        <w:rPr>
          <w:lang w:eastAsia="en-US"/>
        </w:rPr>
        <w:t>Εξοικονόμηση ενέργειας, μείωση ρύπων και γενικότερα βελτίωση των περιβαλλοντικών συνθηκών</w:t>
      </w:r>
      <w:r w:rsidR="004C7934">
        <w:rPr>
          <w:lang w:eastAsia="en-US"/>
        </w:rPr>
        <w:t>.</w:t>
      </w:r>
    </w:p>
    <w:p w:rsidR="009B6BDD" w:rsidRDefault="009B6BDD" w:rsidP="009B6BDD">
      <w:pPr>
        <w:rPr>
          <w:lang w:eastAsia="en-US"/>
        </w:rPr>
      </w:pPr>
      <w:r>
        <w:rPr>
          <w:lang w:eastAsia="en-US"/>
        </w:rPr>
        <w:t>Η ικανοποίηση των στόχων που έχουν προκαθοριστεί</w:t>
      </w:r>
      <w:r w:rsidR="004C7934">
        <w:rPr>
          <w:lang w:eastAsia="en-US"/>
        </w:rPr>
        <w:t>,</w:t>
      </w:r>
      <w:r>
        <w:rPr>
          <w:lang w:eastAsia="en-US"/>
        </w:rPr>
        <w:t xml:space="preserve"> μπορεί να εξασφαλιστεί μόνο με κατάλληλα επιλεγμένα μέτρα. Η επιλογή των μέτρων θα πρέπει να βασιστεί σε διάλογο με τους βασικούς εμπλεκόμενους φορείς, να ληφθεί υπόψη η εμπειρία από άλλες περιοχές με παρόμοιες πολιτικές, να διασφαλιστεί ότι τα μέτρα αντικατοπτρίζουν το κόστος υλοποίησής τους και να αξιοποιηθούν</w:t>
      </w:r>
      <w:r w:rsidR="004C7934">
        <w:rPr>
          <w:lang w:eastAsia="en-US"/>
        </w:rPr>
        <w:t>,</w:t>
      </w:r>
      <w:r>
        <w:rPr>
          <w:lang w:eastAsia="en-US"/>
        </w:rPr>
        <w:t xml:space="preserve"> στο μέγιστο δυνατό βαθμό</w:t>
      </w:r>
      <w:r w:rsidR="004C7934">
        <w:rPr>
          <w:lang w:eastAsia="en-US"/>
        </w:rPr>
        <w:t>,</w:t>
      </w:r>
      <w:r>
        <w:rPr>
          <w:lang w:eastAsia="en-US"/>
        </w:rPr>
        <w:t xml:space="preserve"> οι συνέργ</w:t>
      </w:r>
      <w:r w:rsidR="004C7934">
        <w:rPr>
          <w:lang w:eastAsia="en-US"/>
        </w:rPr>
        <w:t>ε</w:t>
      </w:r>
      <w:r>
        <w:rPr>
          <w:lang w:eastAsia="en-US"/>
        </w:rPr>
        <w:t xml:space="preserve">ιες μεταξύ των μέτρων. </w:t>
      </w:r>
    </w:p>
    <w:p w:rsidR="009B6BDD" w:rsidRDefault="009B6BDD" w:rsidP="009B6BDD">
      <w:pPr>
        <w:pStyle w:val="30"/>
      </w:pPr>
      <w:bookmarkStart w:id="78" w:name="_Toc44622556"/>
      <w:r>
        <w:t>Ανοικτό Κέντρο Εμπορίου Δήμου Λαμιέων</w:t>
      </w:r>
      <w:bookmarkEnd w:id="78"/>
    </w:p>
    <w:p w:rsidR="009B6BDD" w:rsidRDefault="009B6BDD" w:rsidP="00054FF7">
      <w:pPr>
        <w:rPr>
          <w:lang w:eastAsia="en-US"/>
        </w:rPr>
      </w:pPr>
      <w:r>
        <w:rPr>
          <w:lang w:eastAsia="en-US"/>
        </w:rPr>
        <w:t>Με τ</w:t>
      </w:r>
      <w:r w:rsidR="007F2459">
        <w:rPr>
          <w:lang w:eastAsia="en-US"/>
        </w:rPr>
        <w:t>ην υπ’ αριθμ.πρωτ. 4272/1434/Α3/</w:t>
      </w:r>
      <w:r>
        <w:rPr>
          <w:lang w:eastAsia="en-US"/>
        </w:rPr>
        <w:t>28</w:t>
      </w:r>
      <w:r w:rsidR="007F2459">
        <w:rPr>
          <w:lang w:eastAsia="en-US"/>
        </w:rPr>
        <w:t>-</w:t>
      </w:r>
      <w:r>
        <w:rPr>
          <w:lang w:eastAsia="en-US"/>
        </w:rPr>
        <w:t>9</w:t>
      </w:r>
      <w:r w:rsidR="007F2459">
        <w:rPr>
          <w:lang w:eastAsia="en-US"/>
        </w:rPr>
        <w:t>-</w:t>
      </w:r>
      <w:r>
        <w:rPr>
          <w:lang w:eastAsia="en-US"/>
        </w:rPr>
        <w:t>2019 Απόφαση Ένταξης, εγκρίνεται η χρηματοδότηση της Πράξης «Ανοικτό Κέντρο Εμπορίου Λαμίας» στο Επιχειρησιακό Πρόγραμμα «Ανταγωνιστικότητα Επιχειρηματικότητα και Καινοτομία 2014-2020».</w:t>
      </w:r>
    </w:p>
    <w:p w:rsidR="009B6BDD" w:rsidRDefault="009B6BDD" w:rsidP="00054FF7">
      <w:pPr>
        <w:rPr>
          <w:lang w:eastAsia="en-US"/>
        </w:rPr>
      </w:pPr>
      <w:r>
        <w:rPr>
          <w:lang w:eastAsia="en-US"/>
        </w:rPr>
        <w:t>Το Έργο με τίτλο «Ανοικτό Κέντρο Εμπορίου Λαμίας», με Δικαιούχο το Δήμο Λαμιέων και Συνδικαιούχο το Επιμελητήριο Φθιώτιδας, αφορά στη δημιουργία Ανοικτού Κέντρου Εμπορίου, σε συγκεκριμένη περιοχή παρέμβασης (εντός του ιστορικού - εμπορικού κέντρου) της πόλης της Λαμίας, μέσω στοχευμένων και επιλεγμένων παρεμβάσεων</w:t>
      </w:r>
      <w:r w:rsidR="007F2459">
        <w:rPr>
          <w:lang w:eastAsia="en-US"/>
        </w:rPr>
        <w:t>,</w:t>
      </w:r>
      <w:r>
        <w:rPr>
          <w:lang w:eastAsia="en-US"/>
        </w:rPr>
        <w:t xml:space="preserve"> που περιλαμβάνουν δράσεις εκσυγχρονισμού υποδομών, βελτίωσης της κινητικότητας, βελτίωσης μικροκλίματος, αισθητικής αναβάθμισης και βελτίωσης προσβασιμότητας.</w:t>
      </w:r>
    </w:p>
    <w:p w:rsidR="009B6BDD" w:rsidRDefault="009B6BDD" w:rsidP="00054FF7">
      <w:pPr>
        <w:rPr>
          <w:lang w:eastAsia="en-US"/>
        </w:rPr>
      </w:pPr>
      <w:r>
        <w:rPr>
          <w:lang w:eastAsia="en-US"/>
        </w:rPr>
        <w:t>Περιλαμβάνει επίσης την προμήθεια και εγκατάσταση συστημάτων έξυπνης πόλης, την προμήθεια και εγκατάσταση συστημάτων έξυπνης βιώσιμης κινητικότητας, την ανάδειξη ταυτότητας εμπορικής περιοχής, καθώς και την προβολή και προώθηση της εμπορικής περιοχής παρέμβασης και της Πράξης. Η περιοχή παρέμβασης</w:t>
      </w:r>
      <w:r w:rsidR="007F2459">
        <w:rPr>
          <w:lang w:eastAsia="en-US"/>
        </w:rPr>
        <w:t>,</w:t>
      </w:r>
      <w:r>
        <w:rPr>
          <w:lang w:eastAsia="en-US"/>
        </w:rPr>
        <w:t xml:space="preserve"> όπου θα δημιουργηθεί το Ανοικτό Κέντρο Εμπορίου Λαμίας, αποτελείται από ένα συγκροτημένο δίκτυο εμπορικών δρόμων στο κέντρο της πόλης, το οποίο είναι συνολικού μήκους 1.250 μέτρων.</w:t>
      </w:r>
    </w:p>
    <w:p w:rsidR="009B6BDD" w:rsidRDefault="009B6BDD" w:rsidP="009B6BDD">
      <w:pPr>
        <w:rPr>
          <w:lang w:eastAsia="en-US"/>
        </w:rPr>
      </w:pPr>
      <w:r>
        <w:rPr>
          <w:lang w:eastAsia="en-US"/>
        </w:rPr>
        <w:t>Τα επιδιωκόμενα αποτελέσματα από την υλοποίηση της πράξης αφορούν:</w:t>
      </w:r>
    </w:p>
    <w:p w:rsidR="009B6BDD" w:rsidRDefault="009B6BDD" w:rsidP="00054FF7">
      <w:pPr>
        <w:pStyle w:val="-1"/>
        <w:rPr>
          <w:lang w:eastAsia="en-US"/>
        </w:rPr>
      </w:pPr>
      <w:r>
        <w:rPr>
          <w:lang w:eastAsia="en-US"/>
        </w:rPr>
        <w:t>Στην ενίσχυση και τόνωση της οικονομικής δραστηριότητας στην περιοχή παρέμβασης.</w:t>
      </w:r>
    </w:p>
    <w:p w:rsidR="009B6BDD" w:rsidRDefault="009B6BDD" w:rsidP="00054FF7">
      <w:pPr>
        <w:pStyle w:val="-1"/>
        <w:rPr>
          <w:lang w:eastAsia="en-US"/>
        </w:rPr>
      </w:pPr>
      <w:r>
        <w:rPr>
          <w:lang w:eastAsia="en-US"/>
        </w:rPr>
        <w:t>Στην αξιοποίηση και ανάδειξη των πολιτιστικών και φυσικών πόρων της περιοχής.</w:t>
      </w:r>
    </w:p>
    <w:p w:rsidR="009B6BDD" w:rsidRDefault="009B6BDD" w:rsidP="00054FF7">
      <w:pPr>
        <w:pStyle w:val="-1"/>
        <w:rPr>
          <w:lang w:eastAsia="en-US"/>
        </w:rPr>
      </w:pPr>
      <w:r>
        <w:rPr>
          <w:lang w:eastAsia="en-US"/>
        </w:rPr>
        <w:t>Στην αξιοποίηση της τουριστικής δυναμικής της περιοχής παρέμβασης, μέσω της προσέλκυσης τουριστών-επισκεπτών.</w:t>
      </w:r>
    </w:p>
    <w:p w:rsidR="009B6BDD" w:rsidRDefault="009B6BDD" w:rsidP="00054FF7">
      <w:pPr>
        <w:pStyle w:val="-1"/>
        <w:rPr>
          <w:lang w:eastAsia="en-US"/>
        </w:rPr>
      </w:pPr>
      <w:r>
        <w:rPr>
          <w:lang w:eastAsia="en-US"/>
        </w:rPr>
        <w:t>Στην αστική αναζωογόνηση και αισθητική αναβάθμιση της περιοχής παρέμβασης.</w:t>
      </w:r>
    </w:p>
    <w:p w:rsidR="009B6BDD" w:rsidRDefault="009B6BDD" w:rsidP="00054FF7">
      <w:pPr>
        <w:pStyle w:val="-1"/>
        <w:rPr>
          <w:lang w:eastAsia="en-US"/>
        </w:rPr>
      </w:pPr>
      <w:r>
        <w:rPr>
          <w:lang w:eastAsia="en-US"/>
        </w:rPr>
        <w:t>Στην αύξηση της «ελκυστικότητας» της περιοχής.</w:t>
      </w:r>
    </w:p>
    <w:p w:rsidR="009B6BDD" w:rsidRDefault="009B6BDD" w:rsidP="00054FF7">
      <w:pPr>
        <w:pStyle w:val="-1"/>
        <w:rPr>
          <w:lang w:eastAsia="en-US"/>
        </w:rPr>
      </w:pPr>
      <w:r>
        <w:rPr>
          <w:lang w:eastAsia="en-US"/>
        </w:rPr>
        <w:t>Στην οργάνωση της οικονομικής δραστηριότητας</w:t>
      </w:r>
      <w:r w:rsidR="007F2459">
        <w:rPr>
          <w:lang w:eastAsia="en-US"/>
        </w:rPr>
        <w:t>.</w:t>
      </w:r>
    </w:p>
    <w:p w:rsidR="009B6BDD" w:rsidRDefault="009B6BDD" w:rsidP="00054FF7">
      <w:pPr>
        <w:pStyle w:val="-1"/>
        <w:rPr>
          <w:lang w:eastAsia="en-US"/>
        </w:rPr>
      </w:pPr>
      <w:r>
        <w:rPr>
          <w:lang w:eastAsia="en-US"/>
        </w:rPr>
        <w:lastRenderedPageBreak/>
        <w:t>Στην ενίσχυση και τόνωση της οικονομικής δραστηριότητας μέσα από την περαιτέρω ανάδειξη της περιοχής παρέμβασης και των οικονομικών πηγών της και τη δημιουργία νέων θέσεων εργασίας από την αναβάθμιση και λειτουργία της εμπορικής περιοχής.</w:t>
      </w:r>
    </w:p>
    <w:p w:rsidR="0070518C" w:rsidRDefault="009B6BDD" w:rsidP="009B6BDD">
      <w:pPr>
        <w:rPr>
          <w:lang w:eastAsia="en-US"/>
        </w:rPr>
      </w:pPr>
      <w:r>
        <w:rPr>
          <w:lang w:eastAsia="en-US"/>
        </w:rPr>
        <w:t xml:space="preserve">Ο Συνολικός Προϋπολογισμός της Δράσης ανέρχεται σχεδόν σε 1.800.000 €, ενώ </w:t>
      </w:r>
      <w:r w:rsidR="00054FF7">
        <w:rPr>
          <w:lang w:eastAsia="en-US"/>
        </w:rPr>
        <w:t xml:space="preserve">ως αρχική </w:t>
      </w:r>
      <w:r>
        <w:rPr>
          <w:lang w:eastAsia="en-US"/>
        </w:rPr>
        <w:t>ημερομηνία ολοκλήρωσης των παρεμβάσεων ορίζεται η 30/04/2022.</w:t>
      </w:r>
    </w:p>
    <w:p w:rsidR="000471CE" w:rsidRDefault="000471CE" w:rsidP="000471CE">
      <w:pPr>
        <w:pStyle w:val="30"/>
      </w:pPr>
      <w:bookmarkStart w:id="79" w:name="_Toc44622557"/>
      <w:r>
        <w:t>Επιχειρησιακό Πρόγραμμα Δήμου για την περίοδο 2020-2023</w:t>
      </w:r>
      <w:bookmarkEnd w:id="79"/>
    </w:p>
    <w:p w:rsidR="001473F2" w:rsidRPr="00755AB8" w:rsidRDefault="001473F2" w:rsidP="001473F2">
      <w:r w:rsidRPr="00755AB8">
        <w:t xml:space="preserve">Το Επιχειρησιακό Πρόγραμμα </w:t>
      </w:r>
      <w:r>
        <w:t xml:space="preserve">του Δήμου Λαμιέων, </w:t>
      </w:r>
      <w:r w:rsidRPr="00755AB8">
        <w:t xml:space="preserve">συνιστά ένα ολοκληρωμένο πρόγραμμα τοπικής και οργανωτικής – λειτουργικής ανάπτυξης, σε εναρμόνιση με τις κατευθύνσεις αναπτυξιακού σχεδιασμού σε περιφερειακό και εθνικό επίπεδο. Αφορά δηλαδή όχι μόνον στις υποδομές και στις τοπικές επενδύσεις, αλλά και στη βελτίωση της υφιστάμενης οργάνωσης και λειτουργίας </w:t>
      </w:r>
      <w:r>
        <w:t>του Δήμου,</w:t>
      </w:r>
      <w:r w:rsidRPr="00755AB8">
        <w:t xml:space="preserve"> στο πλαίσιο του γενικότερου περιβάλλοντος στο οποίο δρ</w:t>
      </w:r>
      <w:r>
        <w:t>ά</w:t>
      </w:r>
      <w:r w:rsidRPr="00755AB8">
        <w:t>, μεριμνώντας για τη βελτίωση της διαβίωσης των πολιτών και την παροχή ποιοτικότερων υπηρεσιών.</w:t>
      </w:r>
    </w:p>
    <w:p w:rsidR="001473F2" w:rsidRPr="00755AB8" w:rsidRDefault="001473F2" w:rsidP="001473F2">
      <w:r w:rsidRPr="00755AB8">
        <w:t xml:space="preserve">Το Επιχειρησιακό Πρόγραμμα εμπεριέχει ένα συνεκτικό σύνολο αξόνων προτεραιότητας για δράσεις τοπικής ανάπτυξης και αποσκοπεί στην υλοποίηση του αναπτυξιακού σχεδιασμού του </w:t>
      </w:r>
      <w:r>
        <w:t>Δήμου</w:t>
      </w:r>
      <w:r w:rsidRPr="00755AB8">
        <w:t xml:space="preserve">. </w:t>
      </w:r>
    </w:p>
    <w:p w:rsidR="0070518C" w:rsidRDefault="001473F2" w:rsidP="00857C04">
      <w:r w:rsidRPr="00755AB8">
        <w:t xml:space="preserve">Στο Επιχειρησιακό Πρόγραμμα καθορίζονται οι στρατηγικοί στόχοι και οι προτεραιότητες της τοπικής ανάπτυξης, καθώς και η οργάνωση των </w:t>
      </w:r>
      <w:r>
        <w:t xml:space="preserve">Διευθύνσεων </w:t>
      </w:r>
      <w:r w:rsidRPr="00755AB8">
        <w:t xml:space="preserve">του </w:t>
      </w:r>
      <w:r>
        <w:t xml:space="preserve">Δήμου </w:t>
      </w:r>
      <w:r w:rsidRPr="00755AB8">
        <w:t xml:space="preserve">και των </w:t>
      </w:r>
      <w:r>
        <w:t>Νομικών Προσώπων</w:t>
      </w:r>
      <w:r w:rsidRPr="006A183F">
        <w:t xml:space="preserve"> </w:t>
      </w:r>
      <w:r>
        <w:t>του</w:t>
      </w:r>
      <w:r w:rsidRPr="00755AB8">
        <w:t xml:space="preserve">, και παράλληλα εξειδικεύονται οι δράσεις της τετραετίας </w:t>
      </w:r>
      <w:r>
        <w:t xml:space="preserve">2020-2023, </w:t>
      </w:r>
      <w:r w:rsidRPr="00755AB8">
        <w:t>για την επίτευξη των στόχων αυτών.</w:t>
      </w:r>
      <w:r>
        <w:t xml:space="preserve"> Κατά τη φάση συγγραφής του παρόντος</w:t>
      </w:r>
      <w:r w:rsidR="000B5C9D">
        <w:t xml:space="preserve"> έχει ολοκληρωθεί ο Στρατηγικός Σχεδιασμός κι έπεται η ολοκλήρωση του Επιχειρησιακού Προγραμματισμού.</w:t>
      </w:r>
    </w:p>
    <w:p w:rsidR="000B5C9D" w:rsidRPr="00BA1A85" w:rsidRDefault="000B5C9D" w:rsidP="000B5C9D">
      <w:r w:rsidRPr="00BA1A85">
        <w:t>Οι γενικοί στόχοι ενός Επιχειρησιακού Προγράμματος αφορούν στους εξής</w:t>
      </w:r>
      <w:r>
        <w:t xml:space="preserve"> </w:t>
      </w:r>
      <w:r w:rsidRPr="00BA1A85">
        <w:t>:</w:t>
      </w:r>
    </w:p>
    <w:p w:rsidR="000B5C9D" w:rsidRPr="00BA1A85" w:rsidRDefault="000B5C9D" w:rsidP="000B5C9D">
      <w:pPr>
        <w:pStyle w:val="-1"/>
      </w:pPr>
      <w:r w:rsidRPr="00BA1A85">
        <w:t>Προώθηση της τοπικής ανάπτυξης.</w:t>
      </w:r>
    </w:p>
    <w:p w:rsidR="000B5C9D" w:rsidRPr="00BA1A85" w:rsidRDefault="000B5C9D" w:rsidP="000B5C9D">
      <w:pPr>
        <w:pStyle w:val="-1"/>
      </w:pPr>
      <w:r w:rsidRPr="00BA1A85">
        <w:t>Εσωτερική ανάπτυξη του ΟΤΑ ως οργανισμού.</w:t>
      </w:r>
    </w:p>
    <w:p w:rsidR="000B5C9D" w:rsidRPr="00BA1A85" w:rsidRDefault="000B5C9D" w:rsidP="000B5C9D">
      <w:pPr>
        <w:pStyle w:val="-1"/>
      </w:pPr>
      <w:r w:rsidRPr="00BA1A85">
        <w:t>Ανάπτυξη των συνεργασιών τ</w:t>
      </w:r>
      <w:r>
        <w:t>ου</w:t>
      </w:r>
      <w:r w:rsidRPr="00BA1A85">
        <w:t xml:space="preserve"> ΟΤΑ και της επιρροής άλλων φορέων.</w:t>
      </w:r>
    </w:p>
    <w:p w:rsidR="000B5C9D" w:rsidRPr="00BA1A85" w:rsidRDefault="000B5C9D" w:rsidP="000B5C9D">
      <w:r w:rsidRPr="00BA1A85">
        <w:t>Οι παραπάνω γενικοί στόχοι περιλαμβάνουν μία σειρά από ειδικούς στόχους, όπως:</w:t>
      </w:r>
    </w:p>
    <w:p w:rsidR="000B5C9D" w:rsidRPr="00BA1A85" w:rsidRDefault="000B5C9D" w:rsidP="000B5C9D">
      <w:pPr>
        <w:pStyle w:val="-1"/>
      </w:pPr>
      <w:r w:rsidRPr="00BA1A85">
        <w:t>Προστασία και αναβάθμιση του φυσικού και δομημένου (οικιστικό περιβάλλον και τεχνικές υποδομές) περιβάλλοντος της περιοχής του ΟΤΑ.</w:t>
      </w:r>
    </w:p>
    <w:p w:rsidR="000B5C9D" w:rsidRPr="00BA1A85" w:rsidRDefault="000B5C9D" w:rsidP="000B5C9D">
      <w:pPr>
        <w:pStyle w:val="-1"/>
      </w:pPr>
      <w:r w:rsidRPr="00BA1A85">
        <w:t>Βελτίωση της αποτελεσματικότητας και αποδοτικότητας της λειτουργίας τους.</w:t>
      </w:r>
    </w:p>
    <w:p w:rsidR="000B5C9D" w:rsidRPr="00BA1A85" w:rsidRDefault="000B5C9D" w:rsidP="000B5C9D">
      <w:pPr>
        <w:pStyle w:val="-1"/>
      </w:pPr>
      <w:r w:rsidRPr="00BA1A85">
        <w:t>Βελτίωση της παραγωγικής ικανότητας των ΟΤΑ μέσω του μεσοπρόθεσμου προγραμματισμού για το προσωπικό, τον εξοπλισμό, τα κτίρια και τις εγκαταστάσεις του.</w:t>
      </w:r>
    </w:p>
    <w:p w:rsidR="000B5C9D" w:rsidRPr="00BA1A85" w:rsidRDefault="000B5C9D" w:rsidP="000B5C9D">
      <w:pPr>
        <w:pStyle w:val="-1"/>
      </w:pPr>
      <w:r w:rsidRPr="00BA1A85">
        <w:t>Προώθηση του αναπτυξιακού και κοινωνικού τους ρόλου.</w:t>
      </w:r>
    </w:p>
    <w:p w:rsidR="000B5C9D" w:rsidRPr="00BA1A85" w:rsidRDefault="000B5C9D" w:rsidP="000B5C9D">
      <w:pPr>
        <w:pStyle w:val="-1"/>
      </w:pPr>
      <w:r w:rsidRPr="00BA1A85">
        <w:t>Βελτίωση της κοινωνικής και οικονομικής ευημερίας των κατοίκων του ΟΤΑ.</w:t>
      </w:r>
    </w:p>
    <w:p w:rsidR="000B5C9D" w:rsidRPr="00BA1A85" w:rsidRDefault="000B5C9D" w:rsidP="000B5C9D">
      <w:pPr>
        <w:pStyle w:val="-1"/>
      </w:pPr>
      <w:r w:rsidRPr="00BA1A85">
        <w:t>Καλύτερη εξυπηρέτηση των πολιτών.</w:t>
      </w:r>
    </w:p>
    <w:p w:rsidR="000B5C9D" w:rsidRPr="00BA1A85" w:rsidRDefault="000B5C9D" w:rsidP="000B5C9D">
      <w:pPr>
        <w:pStyle w:val="-1"/>
      </w:pPr>
      <w:r w:rsidRPr="00BA1A85">
        <w:t>Αποδοτικότερη και αποτελεσματικότερη κατανομή και αξιοποίηση των πόρων.</w:t>
      </w:r>
    </w:p>
    <w:p w:rsidR="000B5C9D" w:rsidRPr="00BA1A85" w:rsidRDefault="000B5C9D" w:rsidP="000B5C9D">
      <w:pPr>
        <w:pStyle w:val="-1"/>
      </w:pPr>
      <w:r>
        <w:t xml:space="preserve">Μόχλευση </w:t>
      </w:r>
      <w:r w:rsidRPr="00BA1A85">
        <w:t>πρόσθετων οικονομικών πόρων.</w:t>
      </w:r>
    </w:p>
    <w:p w:rsidR="000B5C9D" w:rsidRPr="00BA1A85" w:rsidRDefault="000B5C9D" w:rsidP="000B5C9D">
      <w:pPr>
        <w:pStyle w:val="-1"/>
      </w:pPr>
      <w:r w:rsidRPr="00BA1A85">
        <w:t>Επίσπευση της ωρίμανσης και της υλοποίησης των δράσεων.</w:t>
      </w:r>
    </w:p>
    <w:p w:rsidR="000B5C9D" w:rsidRPr="00BA1A85" w:rsidRDefault="000B5C9D" w:rsidP="000B5C9D">
      <w:pPr>
        <w:pStyle w:val="-1"/>
      </w:pPr>
      <w:r w:rsidRPr="00BA1A85">
        <w:t>Περιορισμό της αποσπασματικής αντιμετώπισης των προβλημάτων.</w:t>
      </w:r>
    </w:p>
    <w:p w:rsidR="000B5C9D" w:rsidRPr="00BA1A85" w:rsidRDefault="000B5C9D" w:rsidP="000B5C9D">
      <w:pPr>
        <w:pStyle w:val="-1"/>
      </w:pPr>
      <w:r w:rsidRPr="00BA1A85">
        <w:t>Συντονισμό των δομών του Ο.Τ.Α., τη βελτίωση του τρόπου διοίκησης και την προώθηση του εσωτερικού μετασχηματισμού των Ο.Τ.Α.</w:t>
      </w:r>
    </w:p>
    <w:p w:rsidR="000B5C9D" w:rsidRPr="00BA1A85" w:rsidRDefault="000B5C9D" w:rsidP="000B5C9D">
      <w:pPr>
        <w:pStyle w:val="-1"/>
      </w:pPr>
      <w:r w:rsidRPr="00BA1A85">
        <w:t>Ανάπτυξη συνεργασιών με πολλαπλασιαστικά αποτελέσματα.</w:t>
      </w:r>
    </w:p>
    <w:p w:rsidR="000B5C9D" w:rsidRPr="00BA1A85" w:rsidRDefault="000B5C9D" w:rsidP="000B5C9D">
      <w:pPr>
        <w:pStyle w:val="-1"/>
      </w:pPr>
      <w:r w:rsidRPr="00BA1A85">
        <w:t>Ενίσχυση της τοπικής δημοκρατίας και αύξηση της δυνατότητας κοινωνικού ελέγχου.</w:t>
      </w:r>
    </w:p>
    <w:p w:rsidR="000B5C9D" w:rsidRPr="009E4FA3" w:rsidRDefault="000B5C9D" w:rsidP="00857C04">
      <w:pPr>
        <w:pStyle w:val="-1"/>
      </w:pPr>
      <w:r w:rsidRPr="00BA1A85">
        <w:lastRenderedPageBreak/>
        <w:t xml:space="preserve">Αναβάθμιση του επιπέδου συνεργασίας των ΟΤΑ με φορείς του ιδιωτικού, </w:t>
      </w:r>
      <w:r>
        <w:t xml:space="preserve">και </w:t>
      </w:r>
      <w:r w:rsidRPr="00BA1A85">
        <w:t>δημόσιου τομέα για τη συντονισμένη προώθηση της τοπικής ανάπτυξης και την από κοινού παροχή υπηρεσιών.</w:t>
      </w:r>
    </w:p>
    <w:p w:rsidR="009E4FA3" w:rsidRPr="004C2220" w:rsidRDefault="009E4FA3" w:rsidP="009E4FA3">
      <w:pPr>
        <w:pStyle w:val="21"/>
        <w:rPr>
          <w:color w:val="365F91" w:themeColor="accent1" w:themeShade="BF"/>
        </w:rPr>
      </w:pPr>
      <w:bookmarkStart w:id="80" w:name="_Toc43454931"/>
      <w:bookmarkStart w:id="81" w:name="_Toc44622558"/>
      <w:r>
        <w:rPr>
          <w:color w:val="365F91" w:themeColor="accent1" w:themeShade="BF"/>
        </w:rPr>
        <w:t xml:space="preserve">Ευκαιρίες &amp; Δυνατότητες από </w:t>
      </w:r>
      <w:r w:rsidRPr="004C2220">
        <w:rPr>
          <w:color w:val="365F91" w:themeColor="accent1" w:themeShade="BF"/>
        </w:rPr>
        <w:t>Εθνικό</w:t>
      </w:r>
      <w:r>
        <w:rPr>
          <w:color w:val="365F91" w:themeColor="accent1" w:themeShade="BF"/>
        </w:rPr>
        <w:t>ύς</w:t>
      </w:r>
      <w:r w:rsidRPr="004C2220">
        <w:rPr>
          <w:color w:val="365F91" w:themeColor="accent1" w:themeShade="BF"/>
        </w:rPr>
        <w:t xml:space="preserve"> και Ευρωπαϊκό</w:t>
      </w:r>
      <w:r>
        <w:rPr>
          <w:color w:val="365F91" w:themeColor="accent1" w:themeShade="BF"/>
        </w:rPr>
        <w:t>ύς</w:t>
      </w:r>
      <w:r w:rsidRPr="004C2220">
        <w:rPr>
          <w:color w:val="365F91" w:themeColor="accent1" w:themeShade="BF"/>
        </w:rPr>
        <w:t xml:space="preserve"> </w:t>
      </w:r>
      <w:bookmarkEnd w:id="80"/>
      <w:r>
        <w:rPr>
          <w:color w:val="365F91" w:themeColor="accent1" w:themeShade="BF"/>
        </w:rPr>
        <w:t>Πόρους</w:t>
      </w:r>
      <w:bookmarkEnd w:id="81"/>
    </w:p>
    <w:p w:rsidR="009E4FA3" w:rsidRPr="004C2220" w:rsidRDefault="009E4FA3" w:rsidP="009E4FA3">
      <w:r w:rsidRPr="004C2220">
        <w:t xml:space="preserve">Με δεδομένο ότι τα έσοδα και οι επιχορηγήσεις των Δήμων </w:t>
      </w:r>
      <w:r>
        <w:t xml:space="preserve">την τελευταία δεκατία </w:t>
      </w:r>
      <w:r w:rsidRPr="004C2220">
        <w:t xml:space="preserve">είναι περιορισμένα, </w:t>
      </w:r>
      <w:r>
        <w:t xml:space="preserve">οι δημοτικές αρχές </w:t>
      </w:r>
      <w:r w:rsidRPr="004C2220">
        <w:t xml:space="preserve">καλούνται να έχουν μια πολύ καλή γνώση των δυνητικών πηγών εύρεσης </w:t>
      </w:r>
      <w:r>
        <w:t>χρηματοδοτήσεων αλλά και έναν καλά οργανωμένο μηχανισμό για τον σχεδιασμό, την εξασφάλιση των χρηματοδοτήσεων αυτών και την</w:t>
      </w:r>
      <w:r w:rsidRPr="004C2220">
        <w:t xml:space="preserve"> </w:t>
      </w:r>
      <w:r>
        <w:t>υλοποίηση των απαιραίτητων  αναπτυξιακών δράσεων</w:t>
      </w:r>
      <w:r w:rsidRPr="004C2220">
        <w:t>.</w:t>
      </w:r>
    </w:p>
    <w:p w:rsidR="009E4FA3" w:rsidRPr="004C2220" w:rsidRDefault="009E4FA3" w:rsidP="000B5C9D">
      <w:pPr>
        <w:pStyle w:val="30"/>
      </w:pPr>
      <w:bookmarkStart w:id="82" w:name="_Toc43454932"/>
      <w:bookmarkStart w:id="83" w:name="_Toc44622559"/>
      <w:r w:rsidRPr="004C2220">
        <w:t>Εθνικοί &amp; Ευρωπαϊκοί Πόροι</w:t>
      </w:r>
      <w:bookmarkEnd w:id="82"/>
      <w:bookmarkEnd w:id="83"/>
    </w:p>
    <w:p w:rsidR="009E4FA3" w:rsidRPr="004C2220" w:rsidRDefault="009E4FA3" w:rsidP="009E4FA3">
      <w:r w:rsidRPr="004C2220">
        <w:t xml:space="preserve">Σε ότι αφορά τις χρηματοδοτήσεις από </w:t>
      </w:r>
      <w:r w:rsidRPr="004C2220">
        <w:rPr>
          <w:b/>
        </w:rPr>
        <w:t>εθνικούς πόρους</w:t>
      </w:r>
      <w:r w:rsidRPr="004C2220">
        <w:t>, οι Δήμοι μπορούν να ανατρέξουν στα τρέχοντα και επόμενα προγράμματα:</w:t>
      </w:r>
    </w:p>
    <w:p w:rsidR="009E4FA3" w:rsidRPr="00A87945" w:rsidRDefault="009E4FA3" w:rsidP="009E4FA3">
      <w:pPr>
        <w:pStyle w:val="af4"/>
        <w:numPr>
          <w:ilvl w:val="0"/>
          <w:numId w:val="29"/>
        </w:numPr>
        <w:tabs>
          <w:tab w:val="num" w:pos="0"/>
        </w:tabs>
        <w:ind w:left="284" w:hanging="284"/>
        <w:jc w:val="both"/>
        <w:rPr>
          <w:rFonts w:ascii="Arial" w:hAnsi="Arial" w:cs="Arial"/>
        </w:rPr>
      </w:pPr>
      <w:r w:rsidRPr="00A87945">
        <w:rPr>
          <w:rFonts w:ascii="Arial" w:hAnsi="Arial" w:cs="Arial"/>
        </w:rPr>
        <w:t>Υπουργείο Εσωτερικών, Νέο Πρόγραμμα Έργων και Δράσεων Ανάπτυξης και Αλληλεγγύης στην Αυτοδιοίκηση «Αντώνης Τρίτσης»</w:t>
      </w:r>
    </w:p>
    <w:p w:rsidR="009E4FA3" w:rsidRDefault="009E4FA3" w:rsidP="009E4FA3">
      <w:pPr>
        <w:pStyle w:val="af4"/>
        <w:numPr>
          <w:ilvl w:val="0"/>
          <w:numId w:val="29"/>
        </w:numPr>
        <w:tabs>
          <w:tab w:val="num" w:pos="0"/>
        </w:tabs>
        <w:ind w:left="284" w:hanging="284"/>
        <w:jc w:val="both"/>
        <w:rPr>
          <w:rFonts w:ascii="Arial" w:hAnsi="Arial" w:cs="Arial"/>
        </w:rPr>
      </w:pPr>
      <w:r w:rsidRPr="00A87945">
        <w:rPr>
          <w:rFonts w:ascii="Arial" w:hAnsi="Arial" w:cs="Arial"/>
        </w:rPr>
        <w:t>Υπουργείο Πολιτισμού (επιχορήγηση φεστιβάλ και πολυθεματικών δράσεων, προσβασιμότητα ΑΜΕΑ στον πολιτισμό)</w:t>
      </w:r>
    </w:p>
    <w:p w:rsidR="009E4FA3" w:rsidRDefault="009E4FA3" w:rsidP="009E4FA3">
      <w:pPr>
        <w:pStyle w:val="af4"/>
        <w:numPr>
          <w:ilvl w:val="0"/>
          <w:numId w:val="29"/>
        </w:numPr>
        <w:tabs>
          <w:tab w:val="num" w:pos="0"/>
        </w:tabs>
        <w:ind w:left="284" w:hanging="284"/>
        <w:jc w:val="both"/>
        <w:rPr>
          <w:rFonts w:ascii="Arial" w:hAnsi="Arial" w:cs="Arial"/>
        </w:rPr>
      </w:pPr>
      <w:r>
        <w:rPr>
          <w:rFonts w:ascii="Arial" w:hAnsi="Arial" w:cs="Arial"/>
        </w:rPr>
        <w:t>Υπουργείο Ανάπτυξης και Επενδύσεων «Εθνικό Πρόγραμμα Ανάπτυξης 2021-2025»</w:t>
      </w:r>
    </w:p>
    <w:p w:rsidR="009E4FA3" w:rsidRPr="00A87945" w:rsidRDefault="009E4FA3" w:rsidP="009E4FA3">
      <w:pPr>
        <w:pStyle w:val="af4"/>
        <w:numPr>
          <w:ilvl w:val="0"/>
          <w:numId w:val="29"/>
        </w:numPr>
        <w:tabs>
          <w:tab w:val="num" w:pos="360"/>
        </w:tabs>
        <w:ind w:left="284" w:hanging="284"/>
        <w:jc w:val="both"/>
        <w:rPr>
          <w:rFonts w:ascii="Arial" w:hAnsi="Arial" w:cs="Arial"/>
        </w:rPr>
      </w:pPr>
      <w:r w:rsidRPr="00A87945">
        <w:rPr>
          <w:rFonts w:ascii="Arial" w:hAnsi="Arial" w:cs="Arial"/>
        </w:rPr>
        <w:t>Ταμείο παρακαταθηκών και δανείων για επιχορήγηση μελετών ωρίμανσης έργων ΟΤΑ</w:t>
      </w:r>
    </w:p>
    <w:p w:rsidR="009E4FA3" w:rsidRPr="003634BF" w:rsidRDefault="009E4FA3" w:rsidP="009E4FA3">
      <w:pPr>
        <w:rPr>
          <w:rFonts w:cs="Arial"/>
        </w:rPr>
      </w:pPr>
      <w:r w:rsidRPr="003634BF">
        <w:rPr>
          <w:rFonts w:cs="Arial"/>
        </w:rPr>
        <w:t xml:space="preserve">Από τα </w:t>
      </w:r>
      <w:r w:rsidRPr="003634BF">
        <w:rPr>
          <w:rFonts w:cs="Arial"/>
          <w:b/>
        </w:rPr>
        <w:t xml:space="preserve">ευρωπαϊκά </w:t>
      </w:r>
      <w:r w:rsidRPr="003634BF">
        <w:rPr>
          <w:rFonts w:cs="Arial"/>
        </w:rPr>
        <w:t>και</w:t>
      </w:r>
      <w:r w:rsidRPr="003634BF">
        <w:rPr>
          <w:rFonts w:cs="Arial"/>
          <w:b/>
        </w:rPr>
        <w:t xml:space="preserve"> διεθνή</w:t>
      </w:r>
      <w:r w:rsidRPr="003634BF">
        <w:rPr>
          <w:rFonts w:cs="Arial"/>
        </w:rPr>
        <w:t xml:space="preserve"> προγράμματα, οι Δήμοι μπορούν να εστιάσουν ενδεικτικά στην κατάρτιση ανταγωνιστικών αλλά και άλλου χαρακτήρα προτάσεων για:</w:t>
      </w:r>
    </w:p>
    <w:p w:rsidR="009E4FA3" w:rsidRPr="00A87945" w:rsidRDefault="009E4FA3" w:rsidP="009E4FA3">
      <w:pPr>
        <w:pStyle w:val="af4"/>
        <w:numPr>
          <w:ilvl w:val="0"/>
          <w:numId w:val="29"/>
        </w:numPr>
        <w:tabs>
          <w:tab w:val="num" w:pos="0"/>
        </w:tabs>
        <w:ind w:left="284" w:hanging="284"/>
        <w:jc w:val="both"/>
        <w:rPr>
          <w:rFonts w:ascii="Arial" w:hAnsi="Arial" w:cs="Arial"/>
        </w:rPr>
      </w:pPr>
      <w:r w:rsidRPr="00A87945">
        <w:rPr>
          <w:rFonts w:ascii="Arial" w:hAnsi="Arial" w:cs="Arial"/>
        </w:rPr>
        <w:t>Crowdfunding: Χρηματοδότηση από το πλήθος: Η συμμετοχική χρηματοδότηση είναι μεγάλης σημασίας συνδυάζει παρεμβάσεις σε καίριους τομείς για τους ΟΤΑ και δίνει τη δυνατότητα στους τοπικούς φορείς να βρουν νέους τρόπους αναζήτησης επενδύσεων και εύρεσης πόρων για δράσεις. Η υλοποίηση της πλατφόρμας για ένα Δήμο αποτελεί μια μοναδική στρατηγική ευκαιρία με απτά οφέλη σε βραχυπρόθεσμο και μακροπρόθεσμο επίπεδο.</w:t>
      </w:r>
    </w:p>
    <w:p w:rsidR="009E4FA3" w:rsidRPr="00A87945" w:rsidRDefault="009E4FA3" w:rsidP="009E4FA3">
      <w:pPr>
        <w:pStyle w:val="af4"/>
        <w:numPr>
          <w:ilvl w:val="0"/>
          <w:numId w:val="29"/>
        </w:numPr>
        <w:tabs>
          <w:tab w:val="num" w:pos="360"/>
        </w:tabs>
        <w:ind w:left="284" w:hanging="284"/>
        <w:jc w:val="both"/>
        <w:rPr>
          <w:rFonts w:ascii="Arial" w:hAnsi="Arial" w:cs="Arial"/>
        </w:rPr>
      </w:pPr>
      <w:r w:rsidRPr="00A87945">
        <w:rPr>
          <w:rFonts w:ascii="Arial" w:hAnsi="Arial" w:cs="Arial"/>
        </w:rPr>
        <w:t>Συμπράξεις Δημοσίου – Ιδιωτικού τομέα ΣΔΙΤ</w:t>
      </w:r>
    </w:p>
    <w:p w:rsidR="009E4FA3" w:rsidRPr="00A87945" w:rsidRDefault="009E4FA3" w:rsidP="009E4FA3">
      <w:pPr>
        <w:pStyle w:val="af4"/>
        <w:numPr>
          <w:ilvl w:val="0"/>
          <w:numId w:val="29"/>
        </w:numPr>
        <w:tabs>
          <w:tab w:val="num" w:pos="0"/>
        </w:tabs>
        <w:ind w:left="284" w:hanging="284"/>
        <w:jc w:val="both"/>
        <w:rPr>
          <w:rFonts w:ascii="Arial" w:hAnsi="Arial" w:cs="Arial"/>
        </w:rPr>
      </w:pPr>
      <w:r w:rsidRPr="00A87945">
        <w:rPr>
          <w:rFonts w:ascii="Arial" w:hAnsi="Arial" w:cs="Arial"/>
        </w:rPr>
        <w:t>Συμβάσεις παραχώρησης, είναι ένα είδος εταιρικής σχέσης μεταξύ του δημόσιου τομέα και μιας (συνήθως) ιδιωτικής εταιρείας που έχει αποδείξει την προστιθέμενη αξία της σε έναν συγκεκριμένο τομέα, (πχ υλοποίηση έργων υποδομής).</w:t>
      </w:r>
    </w:p>
    <w:p w:rsidR="009E4FA3" w:rsidRPr="00A87945" w:rsidRDefault="009E4FA3" w:rsidP="009E4FA3">
      <w:pPr>
        <w:pStyle w:val="af4"/>
        <w:numPr>
          <w:ilvl w:val="0"/>
          <w:numId w:val="29"/>
        </w:numPr>
        <w:tabs>
          <w:tab w:val="num" w:pos="0"/>
        </w:tabs>
        <w:ind w:left="284" w:hanging="284"/>
        <w:jc w:val="both"/>
        <w:rPr>
          <w:rFonts w:ascii="Arial" w:hAnsi="Arial" w:cs="Arial"/>
        </w:rPr>
      </w:pPr>
      <w:r w:rsidRPr="00A87945">
        <w:rPr>
          <w:rFonts w:ascii="Arial" w:hAnsi="Arial" w:cs="Arial"/>
        </w:rPr>
        <w:t>Δανειοδότηση από Ταμείο Παρακαταθηκών και Δανείων (Χρηματοδοτικό Πρόγραμμα Ιδίων Πόρων, Αναβάθμιση Δημοτικού Οδοφωτισμού, Αναχρηματοδότηση Δανείων, Δάνεια ΕΤΕπ - ΤΠ&amp;Δ, Ενεργειακός Συμψηφισμός, Αντικατάσταση Εξοπλισμού Καθαριότητας, Πρόγραμμα Απαλλοτριώσεων, Χρηματοδότηση Μελετών).</w:t>
      </w:r>
    </w:p>
    <w:p w:rsidR="009E4FA3" w:rsidRPr="004C2220" w:rsidRDefault="009E4FA3" w:rsidP="000B5C9D">
      <w:pPr>
        <w:pStyle w:val="30"/>
      </w:pPr>
      <w:bookmarkStart w:id="84" w:name="_Toc43454933"/>
      <w:bookmarkStart w:id="85" w:name="_Toc44622560"/>
      <w:r w:rsidRPr="004C2220">
        <w:t>Πρόγραμμα «Αντώνης Τρίτσης»</w:t>
      </w:r>
      <w:bookmarkEnd w:id="84"/>
      <w:bookmarkEnd w:id="85"/>
    </w:p>
    <w:p w:rsidR="009E4FA3" w:rsidRPr="004C2220" w:rsidRDefault="009E4FA3" w:rsidP="009E4FA3">
      <w:pPr>
        <w:rPr>
          <w:lang w:eastAsia="en-US"/>
        </w:rPr>
      </w:pPr>
      <w:r w:rsidRPr="004C2220">
        <w:rPr>
          <w:lang w:eastAsia="en-US"/>
        </w:rPr>
        <w:t xml:space="preserve">Το Πρόγραμμα «Αντώνης Τρίτσης» θα χρηματοδοτηθεί από το Ταμείο Παρακαταθηκών και Δανείων και την Ευρωπαϊκή Τράπεζα Επενδύσεων με δυνατότητα αύξησης της χρηματοδότησης, εάν υπάρξει ανάλογη ζήτηση από τους Δήμους και τις Περιφέρειες. Το πρόγραμμα αφορά την κατασκευή έργων ιδίως στους τομείς των υποδομών, της ψηφιακής σύγκλισης, της βιώσιμης ανάπτυξης, προστασίας του περιβάλλοντος, καθώς και την προμήθεια αγαθών και υπηρεσιών πολιτικής προστασίας και προστασίας της δημόσιας υγείας και ειδικότερα την άρση των οικονομικών επιπτώσεων από τη διασπορά του κορωνοϊού, καθώς και για την εκτέλεση δράσεων και πρωτοβουλιών κοινωνικής συνοχής και αλληλεγγύης. </w:t>
      </w:r>
      <w:r w:rsidRPr="004C2220">
        <w:rPr>
          <w:lang w:eastAsia="en-US"/>
        </w:rPr>
        <w:lastRenderedPageBreak/>
        <w:t xml:space="preserve">Συγκεκριμένα, </w:t>
      </w:r>
      <w:r>
        <w:rPr>
          <w:lang w:eastAsia="en-US"/>
        </w:rPr>
        <w:t>στο σχεδιασμό</w:t>
      </w:r>
      <w:r w:rsidRPr="004C2220">
        <w:rPr>
          <w:lang w:eastAsia="en-US"/>
        </w:rPr>
        <w:t xml:space="preserve"> του</w:t>
      </w:r>
      <w:r>
        <w:rPr>
          <w:lang w:eastAsia="en-US"/>
        </w:rPr>
        <w:t xml:space="preserve"> νέου αναπτυξιακού προγράμματος περιλαμβάνονται προτεραιότητες που μπορούν να συμβάλλουν στην τουριστική ανάπτυξη των Δήμων όπως</w:t>
      </w:r>
      <w:r w:rsidRPr="004C2220">
        <w:rPr>
          <w:lang w:eastAsia="en-US"/>
        </w:rPr>
        <w:t>:</w:t>
      </w:r>
    </w:p>
    <w:p w:rsidR="009E4FA3" w:rsidRPr="00A666C2" w:rsidRDefault="009E4FA3" w:rsidP="009E4FA3">
      <w:pPr>
        <w:pStyle w:val="af4"/>
        <w:numPr>
          <w:ilvl w:val="0"/>
          <w:numId w:val="30"/>
        </w:numPr>
        <w:ind w:left="284" w:hanging="284"/>
        <w:jc w:val="both"/>
        <w:rPr>
          <w:rFonts w:ascii="Arial" w:eastAsia="SimSun" w:hAnsi="Arial"/>
          <w:szCs w:val="24"/>
        </w:rPr>
      </w:pPr>
      <w:r w:rsidRPr="00A666C2">
        <w:rPr>
          <w:rFonts w:ascii="Arial" w:eastAsia="SimSun" w:hAnsi="Arial"/>
          <w:szCs w:val="24"/>
        </w:rPr>
        <w:t>Η ψηφιακή σύγκλιση [τεχνολογίες πληροφορικής και επικοινωνιών (ΤΠΕ), εφαρμογές διαδικτύου των πραγμάτων (Internet of Things), έξυπνες ψηφιακές τεχνολογίες, με εφαρμογή στην τοπική διοικητική πρακτική και την καθημερινότητα των πολιτών και στόχο τον μετασχηματισμό των πόλεων σε «έξυπνες πόλεις»,</w:t>
      </w:r>
    </w:p>
    <w:p w:rsidR="009E4FA3" w:rsidRPr="00A666C2" w:rsidRDefault="009E4FA3" w:rsidP="009E4FA3">
      <w:pPr>
        <w:pStyle w:val="af4"/>
        <w:numPr>
          <w:ilvl w:val="0"/>
          <w:numId w:val="30"/>
        </w:numPr>
        <w:ind w:left="284" w:hanging="284"/>
        <w:jc w:val="both"/>
        <w:rPr>
          <w:rFonts w:ascii="Arial" w:eastAsia="SimSun" w:hAnsi="Arial"/>
          <w:szCs w:val="24"/>
        </w:rPr>
      </w:pPr>
      <w:r w:rsidRPr="00A666C2">
        <w:rPr>
          <w:rFonts w:ascii="Arial" w:eastAsia="SimSun" w:hAnsi="Arial"/>
          <w:szCs w:val="24"/>
        </w:rPr>
        <w:t>παιδεία, πολιτισμός, τουρισμός και αθλητισμός (ανέγερση σχολείων, αξιοποίηση δημοτικής περιουσίας , εναλλακτικός τουρισμός),</w:t>
      </w:r>
    </w:p>
    <w:p w:rsidR="009E4FA3" w:rsidRPr="004C2220" w:rsidRDefault="009E4FA3" w:rsidP="000B5C9D">
      <w:pPr>
        <w:pStyle w:val="30"/>
      </w:pPr>
      <w:bookmarkStart w:id="86" w:name="_Toc43454934"/>
      <w:bookmarkStart w:id="87" w:name="_Toc44622561"/>
      <w:r w:rsidRPr="004C2220">
        <w:t>ΕΣΠΑ 2014 – 2020 (ΠΕΠ Στερεάς Ελλάδας)</w:t>
      </w:r>
      <w:bookmarkEnd w:id="86"/>
      <w:bookmarkEnd w:id="87"/>
    </w:p>
    <w:p w:rsidR="009E4FA3" w:rsidRDefault="009E4FA3" w:rsidP="009E4FA3">
      <w:r w:rsidRPr="004C2220">
        <w:t>Πέρα από τις προαναφερθείσες πηγές χρηματοδότησης, βασική πηγή εύρεσης πόρων για τους ΟΤΑ ως δυνητικοί δικαιούχοι, παραμένουν οι προϋπολογισμοί και οι δράσεις των Αξόνων προτεραιότητας του Επιχειρησιακού Προγράμματος της Περιφέρειας Στερεάς Ελλάδας 2014-2020. Αναλυτικότερα, οι Δήμοι δύνανται να διερευνήσουν τις παρακάτω αναπτυξιακές πρωτοβουλίες του ΠΕΠ (έχουν ομαδοποιηθεί ανά ευρύτερη κατηγορία πολιτικής) και να τις συνδέσουν με τις τοπικές ανάγκες, προκλήσεις και στόχους πολιτικής της αυτοδιοίκησης</w:t>
      </w:r>
      <w:r>
        <w:t>.</w:t>
      </w:r>
    </w:p>
    <w:p w:rsidR="009E4FA3" w:rsidRPr="008E7F0F" w:rsidRDefault="009E4FA3" w:rsidP="000B5C9D">
      <w:pPr>
        <w:pStyle w:val="30"/>
      </w:pPr>
      <w:bookmarkStart w:id="88" w:name="_Toc44622562"/>
      <w:r w:rsidRPr="008E7F0F">
        <w:t>Εθνικό Πρόγραμμα Ανάπτυξης (ΕΑΠ) 2021 - 2025</w:t>
      </w:r>
      <w:bookmarkEnd w:id="88"/>
      <w:r w:rsidRPr="008E7F0F">
        <w:t xml:space="preserve"> </w:t>
      </w:r>
    </w:p>
    <w:p w:rsidR="009E4FA3" w:rsidRDefault="009E4FA3" w:rsidP="009E4FA3">
      <w:r>
        <w:t>Με τη θέσπιση του Εθνικου Προγράμματος Ανάπτυξης (ΕΠΑ)) με τον ν. 4635/2019 (Α’ 167), θεσμοθετήθηκε ένα ολοκληρωμένο σύστημα για το σχεδιασμό, την διαχείριση, την παρακολούθηση και τον έλεγχο των παρεμβάσεων που χρηματοδοτούνται από τους εθνικούς πόρους του Προγράμματος Δημοσίων Επενδύσεων (ΠΔΕ).</w:t>
      </w:r>
    </w:p>
    <w:p w:rsidR="009E4FA3" w:rsidRPr="00BB505A" w:rsidRDefault="009E4FA3" w:rsidP="009E4FA3">
      <w:r>
        <w:t xml:space="preserve"> </w:t>
      </w:r>
      <w:r w:rsidRPr="00BB505A">
        <w:t>Σε δημόσια διαβούλευση τέθηκε από τις 11 Ιουνίου, μέχρι και τις 10 Ιουλίου 2020, το «Εθνικό Πρόγραμμα Ανάπτυξης 2021 -2025», το οποίο καθορίζει, για την πρώτη προγραμματική περίοδο (2021-2025), τις προτεραιότητες ανά τομέα πολιτικής στο πλαίσιο των εθνικών αναπτυξιακών στόχων, τους ειδικούς στόχους και δράσεις, τον συνολικό και ανά πρόγραμμα προϋπολογισμό, καθώς και τα αποτελέσματα που επιδιώκονται με την εφαρμογή του.</w:t>
      </w:r>
    </w:p>
    <w:p w:rsidR="009E4FA3" w:rsidRDefault="009E4FA3" w:rsidP="009E4FA3">
      <w:r w:rsidRPr="00BB505A">
        <w:t>Πρόκειται για κείμενο 66 σελίδων, που καθορίζει, για την ως άνω πρώτη προγραμματική περίοδο, τις προτεραιότητες ανά τομέα πολιτικής στο πλαίσιο των εθνικών αναπτυξιακών στόχων, τους ειδικούς στόχους και δράσεις, τον συνολικό και ανά Πρόγραμμα προϋπολογισμό, καθώς και τα αποτελέσματα που επιδιώκονται με την εφαρμογή του.</w:t>
      </w:r>
    </w:p>
    <w:p w:rsidR="009E4FA3" w:rsidRPr="00BB505A" w:rsidRDefault="009E4FA3" w:rsidP="009E4FA3">
      <w:r w:rsidRPr="00BB505A">
        <w:t>Το συνολικό ύψος του προϋπολογισμού του ΕΠΑ 2021-2025, σύμφωνα με το υπουργείο Ανάπτυξης, προσδιορίζεται, λαμβάνοντας υπόψη το ευρύτερο πλαίσιο οικονομικής πολιτικής της χώρας. Ειδικότερα, στους παράγοντες που προσδιορίζουν το συνολικό ύψος του προϋπολογισμού του ΕΠΑ περιλαμβάνονται οι υποχρεώσεις που έχουν αναληφθεί για υφιστάμενα επενδυτικά έργα, η ανάγκη διατήρησης της δημοσιονομικής σταθερότητας και οι δεσμεύσεις της χώρας για την επίτευξη δημοσιονομικών στόχων.</w:t>
      </w:r>
    </w:p>
    <w:p w:rsidR="009E4FA3" w:rsidRPr="00BB505A" w:rsidRDefault="009E4FA3" w:rsidP="009E4FA3">
      <w:r w:rsidRPr="00BB505A">
        <w:t>Τη μερίδα του λέοντος του προϋπολογισμού, παίρνουν τα τομεακά προγράμματα, δηλαδή στα προγράμματα των υπουργείων στα οποία θα κατευθυνθεί το 68,35% των πόρων, ή 6,835 δισ. ευρώ. Τα περισσότερα, έχει λαμβάνειν το υπουργείο Υποδομών και Μεταφορών καθώς θα πιστωθεί το 26%, ήτοι 2,6 εκατ. ευρώ. Ακολουθούν υπουργείο Ναυτιλίας και Νησιωτικής Πολιτικής με 900 εκατ. ευρώ και το υπουργείο Ανάπτυξης και Επενδύσεων με 875 εκατ. ευρώ.</w:t>
      </w:r>
    </w:p>
    <w:p w:rsidR="009E4FA3" w:rsidRPr="00BB505A" w:rsidRDefault="009E4FA3" w:rsidP="009E4FA3">
      <w:r w:rsidRPr="00BB505A">
        <w:t xml:space="preserve">Στο περιφερειακό επίπεδο, η κατανομή των πόρων του ΕΠΑ λαμβάνει υπόψη την υφιστάμενη κατανομή με βάση των προϋπολογισμό ενταγμένων έργων, τις πραγματοποιήσεις για το 2019 και τις εκτιμήσεις για το ανεκτέλεστο υπόλοιπο έργων στο τέλος του 2020, το ΜΠΔΣ 2020-2023, καθώς και τη βαρύτητα που έχουν σε κάθε Περιφέρεια έξι κοινωνικοοικονομικοί δείκτες, με απώτερο στόχο την εξομάλυνση των περιφερειακών ανισοτήτων. Η κατανομή για την </w:t>
      </w:r>
      <w:r w:rsidRPr="00BB505A">
        <w:rPr>
          <w:b/>
        </w:rPr>
        <w:t>Περιφέρεια Στερεάς Ελλάδας</w:t>
      </w:r>
      <w:r w:rsidRPr="00BB505A">
        <w:t xml:space="preserve"> αντιστοιχεί σε </w:t>
      </w:r>
      <w:r w:rsidRPr="00BB505A">
        <w:rPr>
          <w:b/>
        </w:rPr>
        <w:t>259</w:t>
      </w:r>
      <w:r w:rsidRPr="00BB505A">
        <w:t xml:space="preserve"> εκ. ευρώ.</w:t>
      </w:r>
    </w:p>
    <w:p w:rsidR="009E4FA3" w:rsidRPr="00BB505A" w:rsidRDefault="009E4FA3" w:rsidP="009E4FA3">
      <w:pPr>
        <w:shd w:val="clear" w:color="auto" w:fill="FFFFFF"/>
        <w:spacing w:before="0" w:after="0"/>
        <w:jc w:val="left"/>
        <w:textAlignment w:val="baseline"/>
      </w:pPr>
      <w:r w:rsidRPr="00BB505A">
        <w:t>Οι αναπτυξιακοί στόχοι του ΕΠΑ αναπτύσσονται σε πέντε πυλώνες:</w:t>
      </w:r>
    </w:p>
    <w:p w:rsidR="009E4FA3" w:rsidRPr="00BB505A" w:rsidRDefault="009E4FA3" w:rsidP="000B5C9D">
      <w:pPr>
        <w:pStyle w:val="-1"/>
      </w:pPr>
      <w:r w:rsidRPr="00BB505A">
        <w:lastRenderedPageBreak/>
        <w:t>Έξυπνη Ανάπτυξη (έρευνα και ανάπτυξη, ψηφιακός μετασχηματισμός, καινοτομία και επιχειρηματικότητα)</w:t>
      </w:r>
    </w:p>
    <w:p w:rsidR="009E4FA3" w:rsidRPr="00BB505A" w:rsidRDefault="009E4FA3" w:rsidP="000B5C9D">
      <w:pPr>
        <w:pStyle w:val="-1"/>
      </w:pPr>
      <w:r w:rsidRPr="00BB505A">
        <w:t>Πράσινη Ανάπτυξη (κυκλική οικονομία, προστασία του περιβάλλοντος, κλιματική αλλαγή)</w:t>
      </w:r>
    </w:p>
    <w:p w:rsidR="009E4FA3" w:rsidRPr="00BB505A" w:rsidRDefault="009E4FA3" w:rsidP="000B5C9D">
      <w:pPr>
        <w:pStyle w:val="-1"/>
      </w:pPr>
      <w:r w:rsidRPr="00BB505A">
        <w:t>Κοινωνική Ανάπτυξη (υγεία, απασχόληση, παιδεία / αθλητισμός, κοινωνική συνοχή)</w:t>
      </w:r>
    </w:p>
    <w:p w:rsidR="009E4FA3" w:rsidRPr="00BB505A" w:rsidRDefault="009E4FA3" w:rsidP="000B5C9D">
      <w:pPr>
        <w:pStyle w:val="-1"/>
      </w:pPr>
      <w:r w:rsidRPr="00BB505A">
        <w:t>Ανάπτυξη Υποδομών (δίκτυα, μεταφορές, εφοδιαστική αλυσίδα)</w:t>
      </w:r>
    </w:p>
    <w:p w:rsidR="009E4FA3" w:rsidRPr="00BB505A" w:rsidRDefault="009E4FA3" w:rsidP="000B5C9D">
      <w:pPr>
        <w:pStyle w:val="-1"/>
      </w:pPr>
      <w:r w:rsidRPr="000B5C9D">
        <w:rPr>
          <w:bCs/>
        </w:rPr>
        <w:t>Εξωστρέφεια</w:t>
      </w:r>
      <w:r w:rsidRPr="00BB505A">
        <w:t> (πολιτισμός, τουρισμός, αγροδιατροφικός τομέας, βιομηχανία)</w:t>
      </w:r>
    </w:p>
    <w:p w:rsidR="009E4FA3" w:rsidRPr="00A666C2" w:rsidRDefault="009E4FA3" w:rsidP="000B5C9D">
      <w:pPr>
        <w:pStyle w:val="30"/>
      </w:pPr>
      <w:bookmarkStart w:id="89" w:name="_Toc43454935"/>
      <w:bookmarkStart w:id="90" w:name="_Toc44622563"/>
      <w:r w:rsidRPr="00A666C2">
        <w:t>ΕΣΠΑ Προγραμματικής Περιόδου 2021 – 2027</w:t>
      </w:r>
      <w:bookmarkEnd w:id="89"/>
      <w:bookmarkEnd w:id="90"/>
    </w:p>
    <w:p w:rsidR="009E4FA3" w:rsidRPr="00A666C2" w:rsidRDefault="009E4FA3" w:rsidP="000B5C9D">
      <w:r w:rsidRPr="00A666C2">
        <w:t>Ο σχεδιασμός, η προώθηση και η υλοποίηση της στρατηγικής για την περιοχή ενός Δήμου, οφείλει να μην αποτελείται από αποσπασματικές παρεμβάσεις, στο πλαίσιο μόνο της παρούσας χρηματοδοτικής περιόδου, αλλά να περιλαμβάνει έναν προοπτικό και δυναμικό σχεδιασμό, που να δίνει τη δυνατότητα της αναπτυξιακής συνέχειας, με ολοκληρωμένη προετοιμασία στις χρηματοδοτικές δυνατότητες που θα προσφέρει η νέα προγραμματική περίοδος 2021-2027. Στην επόμενη περίοδο, οι 11 θεματικοί στόχοι του Κοινού Στρατηγικού Πλαισίου της Πολιτικής Συνοχής 2014-2020 ενοποιούνται σε πέντε (5) Στόχους Πολιτικής (ΣΠ). Ουσιαστική διαφορά σε σχέση με την τρέχουσα περίοδο, αποτελεί το γεγονός ότι η χωρική ανάπτυξη μετατρέπεται σε έναν διακριτό Στόχο Πολιτικής «Μια Ευρώπη πιο κοντά στους πολίτες». Οπότε και τα εργαλεία των Ολοκληρωμένων Χωρικών Επενδύσεων αναμένεται να αποκτήσουν περισσότερη βαρύτητα. Στο πλαίσιο αυτό, η πολιτική συνοχής στηρίζει διακριτά τις αναπτυξιακές στρατηγικές που καταρτίζονται σε τοπικό επίπεδο και ενισχύει τον ρόλο των τοπικών αρχών. Οι πέντε (5) Στόχοι Πολιτικής (ΣΠ) της επόμενης περιόδου είναι οι παρακάτω:</w:t>
      </w:r>
    </w:p>
    <w:p w:rsidR="009E4FA3" w:rsidRPr="00A666C2" w:rsidRDefault="009E4FA3" w:rsidP="009E4FA3">
      <w:r w:rsidRPr="00A666C2">
        <w:t>ΣΠ1: Μια εξυπνότερη Ευρώπη — καινοτόμος και έξυπνος οικονομικός μετασχηματισμός</w:t>
      </w:r>
    </w:p>
    <w:p w:rsidR="009E4FA3" w:rsidRPr="00A666C2" w:rsidRDefault="009E4FA3" w:rsidP="009E4FA3">
      <w:r w:rsidRPr="00A666C2">
        <w:t>ΣΠ2: Μια πιο «πράσινη» Ευρώπη με χαμηλές εκπομπές διοξειδίου του άνθρακα</w:t>
      </w:r>
    </w:p>
    <w:p w:rsidR="009E4FA3" w:rsidRPr="00A666C2" w:rsidRDefault="009E4FA3" w:rsidP="009E4FA3">
      <w:r w:rsidRPr="00A666C2">
        <w:t>ΣΠ3: Μια πιο διασυνδεδεμένη Ευρώπη — κινητικότητα και περιφερειακές διασυνδέσεις ΤΠΕ</w:t>
      </w:r>
    </w:p>
    <w:p w:rsidR="009E4FA3" w:rsidRPr="00A666C2" w:rsidRDefault="009E4FA3" w:rsidP="009E4FA3">
      <w:r w:rsidRPr="00A666C2">
        <w:t>ΣΠ4: Μια πιο κοινωνική Ευρώπη — υλοποίηση του ευρωπαϊκού πυλώνα κοινωνικών δικαιωμάτων</w:t>
      </w:r>
    </w:p>
    <w:p w:rsidR="009E4FA3" w:rsidRPr="00A666C2" w:rsidRDefault="009E4FA3" w:rsidP="009E4FA3">
      <w:r w:rsidRPr="00A666C2">
        <w:t>ΣΠ5: Μια Ευρώπη πιο κοντά στους πολίτες της — βιώσιμη και ολοκληρωμένη ανάπτυξη των αστικών, αγροτικών και παράκτιων περιοχών χάρη σε τοπικές πρωτοβουλίες.</w:t>
      </w:r>
    </w:p>
    <w:p w:rsidR="009E4FA3" w:rsidRDefault="009E4FA3" w:rsidP="009E4FA3"/>
    <w:p w:rsidR="009E4FA3" w:rsidRPr="009E4FA3" w:rsidRDefault="009E4FA3" w:rsidP="00857C04">
      <w:pPr>
        <w:rPr>
          <w:lang w:eastAsia="en-US"/>
        </w:rPr>
      </w:pPr>
    </w:p>
    <w:p w:rsidR="009E4FA3" w:rsidRPr="009E4FA3" w:rsidRDefault="009E4FA3" w:rsidP="00857C04">
      <w:pPr>
        <w:rPr>
          <w:lang w:eastAsia="en-US"/>
        </w:rPr>
      </w:pPr>
    </w:p>
    <w:p w:rsidR="0070518C" w:rsidRDefault="003D5922" w:rsidP="0070518C">
      <w:pPr>
        <w:pStyle w:val="1"/>
        <w:ind w:left="709" w:hanging="567"/>
        <w:rPr>
          <w:color w:val="1F497D" w:themeColor="text2"/>
        </w:rPr>
      </w:pPr>
      <w:bookmarkStart w:id="91" w:name="_Toc44622564"/>
      <w:r>
        <w:rPr>
          <w:color w:val="1F497D" w:themeColor="text2"/>
        </w:rPr>
        <w:lastRenderedPageBreak/>
        <w:t>Ολοκληρωμένο Σχέδιο Τουριστικής Προβολής και Ανάπτυξης του Δήμου Λαμιέων «</w:t>
      </w:r>
      <w:r w:rsidR="00E61750">
        <w:rPr>
          <w:color w:val="1F497D" w:themeColor="text2"/>
        </w:rPr>
        <w:t>Τουριστική Χάρτα</w:t>
      </w:r>
      <w:r>
        <w:rPr>
          <w:color w:val="1F497D" w:themeColor="text2"/>
        </w:rPr>
        <w:t>»</w:t>
      </w:r>
      <w:bookmarkEnd w:id="91"/>
    </w:p>
    <w:p w:rsidR="0025525E" w:rsidRPr="0025525E" w:rsidRDefault="0025525E" w:rsidP="0025525E">
      <w:pPr>
        <w:pStyle w:val="21"/>
        <w:rPr>
          <w:color w:val="365F91" w:themeColor="accent1" w:themeShade="BF"/>
        </w:rPr>
      </w:pPr>
      <w:bookmarkStart w:id="92" w:name="_Toc44622565"/>
      <w:r>
        <w:rPr>
          <w:color w:val="365F91" w:themeColor="accent1" w:themeShade="BF"/>
        </w:rPr>
        <w:t>Το Όραμα του Δήμου Λαμιέων</w:t>
      </w:r>
      <w:bookmarkEnd w:id="92"/>
      <w:r>
        <w:rPr>
          <w:color w:val="365F91" w:themeColor="accent1" w:themeShade="BF"/>
        </w:rPr>
        <w:t xml:space="preserve"> </w:t>
      </w:r>
    </w:p>
    <w:p w:rsidR="009E4FA3" w:rsidRPr="00396941" w:rsidRDefault="009E4FA3" w:rsidP="000B5C9D">
      <w:pPr>
        <w:rPr>
          <w:lang w:eastAsia="en-US"/>
        </w:rPr>
      </w:pPr>
      <w:r w:rsidRPr="00396941">
        <w:rPr>
          <w:lang w:eastAsia="en-US"/>
        </w:rPr>
        <w:t>Όραμα της σημερινής Δημοτικής Αρχής αλλά και διαχρονικά όλων των πολιτών αποτελεί η ανάδειξη της Πόλης της Λαμίας και της ευρύτερης περιοχής του Δήμου ως ένα σημαντικό πόλο πολιτισμού και τουρισμού, αναγνωρίσιμου σε διεθνές επίπεδο.</w:t>
      </w:r>
    </w:p>
    <w:p w:rsidR="009E4FA3" w:rsidRPr="00396941" w:rsidRDefault="009E4FA3" w:rsidP="009E4FA3">
      <w:pPr>
        <w:rPr>
          <w:lang w:eastAsia="en-US"/>
        </w:rPr>
      </w:pPr>
      <w:r w:rsidRPr="00396941">
        <w:rPr>
          <w:lang w:eastAsia="en-US"/>
        </w:rPr>
        <w:t>Η μεγάλη ιστορία του τόπου, η σπουδαιότητα</w:t>
      </w:r>
      <w:r>
        <w:rPr>
          <w:lang w:eastAsia="en-US"/>
        </w:rPr>
        <w:t xml:space="preserve"> σημαντικών μνημείων και τοποσή</w:t>
      </w:r>
      <w:r w:rsidRPr="00396941">
        <w:rPr>
          <w:lang w:eastAsia="en-US"/>
        </w:rPr>
        <w:t>μων, το ιστορικό τρίγωνο «Θερμοπύλες – Αλαμάνα – Γοργοπόταμος» και η πληθώρα περιοχών απείρου φυσικού κάλους, επιβεβαιώνουν τη δ</w:t>
      </w:r>
      <w:r>
        <w:rPr>
          <w:lang w:eastAsia="en-US"/>
        </w:rPr>
        <w:t>υναμική του Δήμου και τις ευκαι</w:t>
      </w:r>
      <w:r w:rsidRPr="00396941">
        <w:rPr>
          <w:lang w:eastAsia="en-US"/>
        </w:rPr>
        <w:t>ρίες για την ανάπτυξη της περιοχής.</w:t>
      </w:r>
    </w:p>
    <w:p w:rsidR="009E4FA3" w:rsidRDefault="009E4FA3" w:rsidP="009E4FA3">
      <w:pPr>
        <w:rPr>
          <w:lang w:eastAsia="en-US"/>
        </w:rPr>
      </w:pPr>
      <w:r>
        <w:rPr>
          <w:lang w:eastAsia="en-US"/>
        </w:rPr>
        <w:t>Παράλληλα η αλματώδης ανάπτυξη τα τελευταία χρόνια του αστικού τουρισμού δίνει τη δυνατότητα στο Δήμο να αξιοποιήσει τα πλεονεκτήματα ενός ενισχυμένου τουριστικού τομέα, τα οποία εκτείνονται από τη δημιουργία νέων θέσεων απασχόλησης και την αύξηση εσόδων ως την ουσιαστική αναβάθμιση της ποιότητας ζωής.</w:t>
      </w:r>
    </w:p>
    <w:p w:rsidR="009E4FA3" w:rsidRDefault="009E4FA3" w:rsidP="009E4FA3">
      <w:pPr>
        <w:rPr>
          <w:lang w:eastAsia="en-US"/>
        </w:rPr>
      </w:pPr>
      <w:r>
        <w:rPr>
          <w:lang w:eastAsia="en-US"/>
        </w:rPr>
        <w:t xml:space="preserve">Το Στρατηγικό Όραμα για την ανάδειξη του Δήμου ως διεθνούς προορισμό τουρισμού και πολιτισμού τίθεται υπόψη του Ολοκληρωμένου Σχεδίου Τουριστικής Προβολής και Ανάδειξης του Δήμου Λαμιέων της παρούσας μελέτης, τη λεγόμενη και «Τουριστική Χάρτα». Η Χάρτα θα </w:t>
      </w:r>
      <w:r w:rsidR="00F060A0">
        <w:rPr>
          <w:lang w:eastAsia="en-US"/>
        </w:rPr>
        <w:t>αποτελέσει</w:t>
      </w:r>
      <w:r>
        <w:rPr>
          <w:lang w:eastAsia="en-US"/>
        </w:rPr>
        <w:t xml:space="preserve"> το βασικό εργαλείο για τη βιώσιμη και μακροπρόθεσμη διαχείριση του τουρισμού, στη βάση των ιδιαίτερων χαρακτηριστικών της πόλης και της ευρύτερης περιοχής του Δήμου το οποίο θα στοχεύει:</w:t>
      </w:r>
    </w:p>
    <w:p w:rsidR="009E4FA3" w:rsidRDefault="009E4FA3" w:rsidP="000B5C9D">
      <w:pPr>
        <w:pStyle w:val="-1"/>
        <w:rPr>
          <w:lang w:eastAsia="en-US"/>
        </w:rPr>
      </w:pPr>
      <w:r>
        <w:rPr>
          <w:lang w:eastAsia="en-US"/>
        </w:rPr>
        <w:t>στην προστασία και αναβάθμιση του πολιτιστικού και τουριστικού αποθέματος του Δήμου,</w:t>
      </w:r>
    </w:p>
    <w:p w:rsidR="009E4FA3" w:rsidRDefault="009E4FA3" w:rsidP="000B5C9D">
      <w:pPr>
        <w:pStyle w:val="-1"/>
        <w:rPr>
          <w:lang w:eastAsia="en-US"/>
        </w:rPr>
      </w:pPr>
      <w:r>
        <w:rPr>
          <w:lang w:eastAsia="en-US"/>
        </w:rPr>
        <w:t>στην ανάδειξη ταυτότητας του κέντρου της πόλης, σε συνδυασμό με την ενίσχυση της βιώσιμης αστικής κινητικότητας και την συνέργεια με τους φορείς και τις επιχειρήσεις της πόλης για την αξιοποίηση της πολιτιστικής και δημιουργικής οικονομίας,</w:t>
      </w:r>
    </w:p>
    <w:p w:rsidR="009E4FA3" w:rsidRDefault="009E4FA3" w:rsidP="000B5C9D">
      <w:pPr>
        <w:pStyle w:val="-1"/>
        <w:rPr>
          <w:lang w:eastAsia="en-US"/>
        </w:rPr>
      </w:pPr>
      <w:r>
        <w:rPr>
          <w:lang w:eastAsia="en-US"/>
        </w:rPr>
        <w:t>στην προώθηση εναλλακτικών μορφών τουρισμού και στην ανάπτυξη νέων τουριστικών και πολιτιστικών προϊόντων, δίνοντας έμφαση στη βιομηχανία της εμπειρίας και</w:t>
      </w:r>
    </w:p>
    <w:p w:rsidR="0025525E" w:rsidRPr="009E4FA3" w:rsidRDefault="009E4FA3" w:rsidP="000B5C9D">
      <w:pPr>
        <w:pStyle w:val="-1"/>
        <w:rPr>
          <w:lang w:eastAsia="en-US"/>
        </w:rPr>
      </w:pPr>
      <w:r>
        <w:rPr>
          <w:lang w:eastAsia="en-US"/>
        </w:rPr>
        <w:t>στην προσέλκυση νέων, στοχευμένων ροών επισκεψιμότητας στο Δήμο.</w:t>
      </w:r>
    </w:p>
    <w:p w:rsidR="0025525E" w:rsidRPr="0025525E" w:rsidRDefault="0025525E" w:rsidP="0025525E">
      <w:pPr>
        <w:pStyle w:val="21"/>
        <w:rPr>
          <w:color w:val="365F91" w:themeColor="accent1" w:themeShade="BF"/>
        </w:rPr>
      </w:pPr>
      <w:bookmarkStart w:id="93" w:name="_Toc44622566"/>
      <w:r>
        <w:rPr>
          <w:color w:val="365F91" w:themeColor="accent1" w:themeShade="BF"/>
        </w:rPr>
        <w:t xml:space="preserve">Γενικοί </w:t>
      </w:r>
      <w:r w:rsidR="00AC1AA1">
        <w:rPr>
          <w:color w:val="365F91" w:themeColor="accent1" w:themeShade="BF"/>
        </w:rPr>
        <w:t>και Ει</w:t>
      </w:r>
      <w:r w:rsidR="005B6B41">
        <w:rPr>
          <w:color w:val="365F91" w:themeColor="accent1" w:themeShade="BF"/>
        </w:rPr>
        <w:t>δ</w:t>
      </w:r>
      <w:r w:rsidR="00AC1AA1">
        <w:rPr>
          <w:color w:val="365F91" w:themeColor="accent1" w:themeShade="BF"/>
        </w:rPr>
        <w:t xml:space="preserve">ικοί </w:t>
      </w:r>
      <w:r>
        <w:rPr>
          <w:color w:val="365F91" w:themeColor="accent1" w:themeShade="BF"/>
        </w:rPr>
        <w:t>Στόχοι Τουριστικής Ανάπτυξης</w:t>
      </w:r>
      <w:bookmarkEnd w:id="93"/>
    </w:p>
    <w:p w:rsidR="009E4FA3" w:rsidRPr="009E4FA3" w:rsidRDefault="009E4FA3" w:rsidP="000B5C9D">
      <w:pPr>
        <w:rPr>
          <w:lang w:eastAsia="el-GR"/>
        </w:rPr>
      </w:pPr>
      <w:r>
        <w:rPr>
          <w:lang w:eastAsia="el-GR"/>
        </w:rPr>
        <w:t xml:space="preserve">Η αποτύπωση και αξιολόγηση της υφιστάμενης κατάστασης </w:t>
      </w:r>
      <w:r w:rsidRPr="00070D00">
        <w:rPr>
          <w:lang w:eastAsia="el-GR"/>
        </w:rPr>
        <w:t xml:space="preserve">ανέδειξε </w:t>
      </w:r>
      <w:r>
        <w:rPr>
          <w:lang w:eastAsia="el-GR"/>
        </w:rPr>
        <w:t xml:space="preserve">τις αδυναμίες αλλά και τα συγκριτικά </w:t>
      </w:r>
      <w:r w:rsidR="00F060A0" w:rsidRPr="00070D00">
        <w:rPr>
          <w:lang w:eastAsia="el-GR"/>
        </w:rPr>
        <w:t>πλεονεκτήμα</w:t>
      </w:r>
      <w:r w:rsidR="00F060A0">
        <w:rPr>
          <w:lang w:eastAsia="el-GR"/>
        </w:rPr>
        <w:t>τα</w:t>
      </w:r>
      <w:r w:rsidRPr="00070D00">
        <w:rPr>
          <w:lang w:eastAsia="el-GR"/>
        </w:rPr>
        <w:t xml:space="preserve"> της περιοχής, τα οποία εφόσον αξιοποιηθούν και ανα</w:t>
      </w:r>
      <w:r>
        <w:rPr>
          <w:lang w:eastAsia="el-GR"/>
        </w:rPr>
        <w:t xml:space="preserve">δειχθούν </w:t>
      </w:r>
      <w:r w:rsidRPr="00070D00">
        <w:rPr>
          <w:lang w:eastAsia="el-GR"/>
        </w:rPr>
        <w:t xml:space="preserve">αποτελεσματικά, </w:t>
      </w:r>
      <w:r>
        <w:rPr>
          <w:lang w:eastAsia="el-GR"/>
        </w:rPr>
        <w:t>είναι ικανά να προσφέρουν</w:t>
      </w:r>
      <w:r w:rsidRPr="00070D00">
        <w:rPr>
          <w:lang w:eastAsia="el-GR"/>
        </w:rPr>
        <w:t xml:space="preserve"> να προσφέρουν στην περιοχή την</w:t>
      </w:r>
      <w:r>
        <w:rPr>
          <w:lang w:eastAsia="el-GR"/>
        </w:rPr>
        <w:t xml:space="preserve"> ευκαιρία </w:t>
      </w:r>
      <w:r w:rsidRPr="00070D00">
        <w:rPr>
          <w:lang w:eastAsia="el-GR"/>
        </w:rPr>
        <w:t>να διεκδικ</w:t>
      </w:r>
      <w:r>
        <w:rPr>
          <w:lang w:eastAsia="el-GR"/>
        </w:rPr>
        <w:t>ήσει επάξια το μερίδιο</w:t>
      </w:r>
      <w:r w:rsidRPr="00070D00">
        <w:rPr>
          <w:lang w:eastAsia="el-GR"/>
        </w:rPr>
        <w:t xml:space="preserve"> τουριστικής αγοράς</w:t>
      </w:r>
      <w:r>
        <w:rPr>
          <w:lang w:eastAsia="el-GR"/>
        </w:rPr>
        <w:t xml:space="preserve"> που της αναλογεί</w:t>
      </w:r>
      <w:r w:rsidRPr="00070D00">
        <w:rPr>
          <w:lang w:eastAsia="el-GR"/>
        </w:rPr>
        <w:t xml:space="preserve">, </w:t>
      </w:r>
      <w:r>
        <w:rPr>
          <w:lang w:eastAsia="el-GR"/>
        </w:rPr>
        <w:t>λαμβάνοντας υπόψη το</w:t>
      </w:r>
      <w:r w:rsidRPr="00070D00">
        <w:rPr>
          <w:lang w:eastAsia="el-GR"/>
        </w:rPr>
        <w:t xml:space="preserve"> πλούσιο φυσικό και πολιτισ</w:t>
      </w:r>
      <w:r>
        <w:rPr>
          <w:lang w:eastAsia="el-GR"/>
        </w:rPr>
        <w:t xml:space="preserve">τικό </w:t>
      </w:r>
      <w:r w:rsidRPr="00070D00">
        <w:rPr>
          <w:lang w:eastAsia="el-GR"/>
        </w:rPr>
        <w:t>απόθεμα</w:t>
      </w:r>
      <w:r>
        <w:rPr>
          <w:lang w:eastAsia="el-GR"/>
        </w:rPr>
        <w:t>.</w:t>
      </w:r>
    </w:p>
    <w:p w:rsidR="009E4FA3" w:rsidRPr="00070D00" w:rsidRDefault="009E4FA3" w:rsidP="000B5C9D">
      <w:r>
        <w:t>Από την παρουσίαση της υφιστάμενης κατάστασης</w:t>
      </w:r>
      <w:r w:rsidRPr="00070D00">
        <w:t xml:space="preserve">, έγινε σαφές ότι η </w:t>
      </w:r>
      <w:r>
        <w:t xml:space="preserve">διαφοροποίηση της προσφοράς του </w:t>
      </w:r>
      <w:r w:rsidR="00F060A0">
        <w:t>τουριστικού</w:t>
      </w:r>
      <w:r>
        <w:t xml:space="preserve"> προϊόντος μέσα από την</w:t>
      </w:r>
      <w:r w:rsidRPr="00070D00">
        <w:t xml:space="preserve"> αν</w:t>
      </w:r>
      <w:r>
        <w:t xml:space="preserve">άδειξη των φυσικών, ιστορικών, πολιτιστικών και λαογραφικών στοιχείων </w:t>
      </w:r>
      <w:r w:rsidRPr="00070D00">
        <w:t xml:space="preserve">τα οποία </w:t>
      </w:r>
      <w:r>
        <w:t>συνθέτουν ουσιαστικά</w:t>
      </w:r>
      <w:r w:rsidRPr="00070D00">
        <w:t xml:space="preserve"> τη</w:t>
      </w:r>
      <w:r>
        <w:t xml:space="preserve">ν </w:t>
      </w:r>
      <w:r w:rsidRPr="00070D00">
        <w:t xml:space="preserve">«ταυτότητα του </w:t>
      </w:r>
      <w:r>
        <w:t>τόπου</w:t>
      </w:r>
      <w:r w:rsidRPr="00070D00">
        <w:t>»</w:t>
      </w:r>
      <w:r>
        <w:t>, μπορούν να συμβάλλουν καθοριστικά στην τουριστική ανάπτυξη του Δήμου και τη βιωσιμότητα της τοπικής οικονομίας</w:t>
      </w:r>
      <w:r w:rsidRPr="00070D00">
        <w:t>.</w:t>
      </w:r>
    </w:p>
    <w:p w:rsidR="009E4FA3" w:rsidRDefault="009E4FA3" w:rsidP="009E4FA3">
      <w:pPr>
        <w:autoSpaceDE w:val="0"/>
        <w:autoSpaceDN w:val="0"/>
        <w:adjustRightInd w:val="0"/>
        <w:spacing w:before="0" w:after="0"/>
        <w:rPr>
          <w:rFonts w:cs="Arial"/>
          <w:szCs w:val="22"/>
          <w:lang w:eastAsia="el-GR"/>
        </w:rPr>
      </w:pPr>
    </w:p>
    <w:p w:rsidR="009E4FA3" w:rsidRPr="00B21E28" w:rsidRDefault="009E4FA3" w:rsidP="009E4FA3">
      <w:pPr>
        <w:autoSpaceDE w:val="0"/>
        <w:autoSpaceDN w:val="0"/>
        <w:adjustRightInd w:val="0"/>
        <w:spacing w:before="0" w:after="0"/>
        <w:rPr>
          <w:rFonts w:cs="Arial"/>
          <w:szCs w:val="22"/>
          <w:lang w:eastAsia="el-GR"/>
        </w:rPr>
      </w:pPr>
      <w:r w:rsidRPr="00070D00">
        <w:rPr>
          <w:rFonts w:cs="Arial"/>
          <w:szCs w:val="22"/>
          <w:lang w:eastAsia="el-GR"/>
        </w:rPr>
        <w:lastRenderedPageBreak/>
        <w:t xml:space="preserve">Βασικό στοιχείο της διαμορφούμενης τοπικής - βιώσιμης τουριστικής πολιτικής, είναι </w:t>
      </w:r>
      <w:r w:rsidRPr="00B21E28">
        <w:rPr>
          <w:rFonts w:cs="Arial"/>
          <w:szCs w:val="22"/>
          <w:lang w:eastAsia="el-GR"/>
        </w:rPr>
        <w:t>η προσπάθεια</w:t>
      </w:r>
      <w:r>
        <w:rPr>
          <w:rFonts w:cs="Arial"/>
          <w:szCs w:val="22"/>
          <w:lang w:eastAsia="el-GR"/>
        </w:rPr>
        <w:t xml:space="preserve"> για την υλοποίηση παρεμβάσεων και ενεργειών που θα ενισχύσουν το εικόνα του τόπου και θα αναδείξουν συγκεκριμένα στοιχεία της διαφοροποίησης των</w:t>
      </w:r>
      <w:r w:rsidRPr="00B21E28">
        <w:rPr>
          <w:rFonts w:cs="Arial"/>
          <w:szCs w:val="22"/>
          <w:lang w:eastAsia="el-GR"/>
        </w:rPr>
        <w:t xml:space="preserve"> εναλλακτικών μορφών τουρισμού σε μια συνεχώς μεταβαλλόμενη </w:t>
      </w:r>
      <w:r>
        <w:rPr>
          <w:rFonts w:cs="Arial"/>
          <w:szCs w:val="22"/>
          <w:lang w:eastAsia="el-GR"/>
        </w:rPr>
        <w:t xml:space="preserve">και άκρως ανταγωνιστική </w:t>
      </w:r>
      <w:r w:rsidRPr="00B21E28">
        <w:rPr>
          <w:rFonts w:cs="Arial"/>
          <w:szCs w:val="22"/>
          <w:lang w:eastAsia="el-GR"/>
        </w:rPr>
        <w:t>τουριστική αγορά.</w:t>
      </w:r>
    </w:p>
    <w:p w:rsidR="009E4FA3" w:rsidRPr="00C42326" w:rsidRDefault="009E4FA3" w:rsidP="009E4FA3">
      <w:pPr>
        <w:pStyle w:val="40"/>
        <w:rPr>
          <w:color w:val="0F243E" w:themeColor="text2" w:themeShade="80"/>
        </w:rPr>
      </w:pPr>
      <w:bookmarkStart w:id="94" w:name="_Toc43454949"/>
      <w:r w:rsidRPr="00C42326">
        <w:rPr>
          <w:color w:val="0F243E" w:themeColor="text2" w:themeShade="80"/>
        </w:rPr>
        <w:t>Γενικοί Στόχοι Τοπικής Ανάπτυξης</w:t>
      </w:r>
      <w:bookmarkEnd w:id="94"/>
    </w:p>
    <w:p w:rsidR="009E4FA3" w:rsidRPr="0039721D" w:rsidRDefault="009E4FA3" w:rsidP="009E4FA3">
      <w:pPr>
        <w:rPr>
          <w:lang w:eastAsia="en-US"/>
        </w:rPr>
      </w:pPr>
      <w:bookmarkStart w:id="95" w:name="_Toc189039075"/>
      <w:bookmarkStart w:id="96" w:name="_Toc191276707"/>
      <w:r w:rsidRPr="0039721D">
        <w:rPr>
          <w:lang w:eastAsia="en-US"/>
        </w:rPr>
        <w:t>Για τη διαμόρφωση</w:t>
      </w:r>
      <w:r>
        <w:rPr>
          <w:lang w:eastAsia="en-US"/>
        </w:rPr>
        <w:t xml:space="preserve"> της Τουριστικής Χάρτας </w:t>
      </w:r>
      <w:r w:rsidRPr="0039721D">
        <w:rPr>
          <w:lang w:eastAsia="en-US"/>
        </w:rPr>
        <w:t xml:space="preserve">θα πρέπει αρχικά να καθοριστούν και αποτυπωθούν οι γενικοί στόχοι οι οποίοι θα επιτευχθούν με την εφαρμογή του επιχειρησιακού </w:t>
      </w:r>
      <w:r>
        <w:rPr>
          <w:lang w:eastAsia="en-US"/>
        </w:rPr>
        <w:t>αυτού σχεδίου</w:t>
      </w:r>
      <w:r w:rsidRPr="0039721D">
        <w:rPr>
          <w:lang w:eastAsia="en-US"/>
        </w:rPr>
        <w:t xml:space="preserve">.  </w:t>
      </w:r>
    </w:p>
    <w:bookmarkEnd w:id="95"/>
    <w:bookmarkEnd w:id="96"/>
    <w:p w:rsidR="009E4FA3" w:rsidRPr="007200FC" w:rsidRDefault="009E4FA3" w:rsidP="009E4FA3">
      <w:pPr>
        <w:rPr>
          <w:rFonts w:cs="Arial"/>
        </w:rPr>
      </w:pPr>
      <w:r>
        <w:rPr>
          <w:szCs w:val="22"/>
        </w:rPr>
        <w:t>Λαμβάνοντας υπόψη τα ανωτέρω και με στόχο την εκπλήρωση του οράματός</w:t>
      </w:r>
      <w:r w:rsidRPr="00A93BCE">
        <w:rPr>
          <w:szCs w:val="22"/>
        </w:rPr>
        <w:t xml:space="preserve"> </w:t>
      </w:r>
      <w:r>
        <w:rPr>
          <w:szCs w:val="22"/>
        </w:rPr>
        <w:t>για την τουριστική ανάπτυξη του τόπου, είναι απαραίτητος ο σχεδιασμός ενός Στρατηγικού Σχεδίου για τα επόμενα χρόνια.</w:t>
      </w:r>
    </w:p>
    <w:p w:rsidR="009E4FA3" w:rsidRDefault="009E4FA3" w:rsidP="009E4FA3">
      <w:r>
        <w:rPr>
          <w:szCs w:val="22"/>
        </w:rPr>
        <w:t xml:space="preserve">Οι </w:t>
      </w:r>
      <w:r>
        <w:rPr>
          <w:b/>
          <w:bCs/>
          <w:szCs w:val="22"/>
        </w:rPr>
        <w:t xml:space="preserve">Στόχοι </w:t>
      </w:r>
      <w:r w:rsidRPr="00CA2BF8">
        <w:rPr>
          <w:bCs/>
          <w:szCs w:val="22"/>
        </w:rPr>
        <w:t xml:space="preserve">της </w:t>
      </w:r>
      <w:r>
        <w:rPr>
          <w:bCs/>
          <w:szCs w:val="22"/>
        </w:rPr>
        <w:t>Τουριστικής Χάρτας</w:t>
      </w:r>
      <w:r>
        <w:rPr>
          <w:b/>
          <w:bCs/>
          <w:szCs w:val="22"/>
        </w:rPr>
        <w:t>, Γενικοί και Ειδικοί</w:t>
      </w:r>
      <w:r>
        <w:rPr>
          <w:szCs w:val="22"/>
        </w:rPr>
        <w:t xml:space="preserve">, που παρουσιάζονται στη συνέχεια, εξυπηρετούν του Δήμου Λαμιέων </w:t>
      </w:r>
      <w:r w:rsidR="000B5C9D">
        <w:rPr>
          <w:szCs w:val="22"/>
        </w:rPr>
        <w:t xml:space="preserve">τουλάχιστον </w:t>
      </w:r>
      <w:r>
        <w:rPr>
          <w:szCs w:val="22"/>
        </w:rPr>
        <w:t xml:space="preserve">για τα επόμενα </w:t>
      </w:r>
      <w:r w:rsidR="000B5C9D">
        <w:rPr>
          <w:szCs w:val="22"/>
        </w:rPr>
        <w:t>τρία (3) χρόνια</w:t>
      </w:r>
      <w:r>
        <w:rPr>
          <w:szCs w:val="22"/>
        </w:rPr>
        <w:t>.</w:t>
      </w:r>
    </w:p>
    <w:p w:rsidR="009E4FA3" w:rsidRPr="00D05003" w:rsidRDefault="009E4FA3" w:rsidP="009E4FA3">
      <w:pPr>
        <w:rPr>
          <w:szCs w:val="22"/>
        </w:rPr>
      </w:pPr>
      <w:r w:rsidRPr="00D05003">
        <w:rPr>
          <w:szCs w:val="22"/>
        </w:rPr>
        <w:t xml:space="preserve">Οι Γενικοί Στόχοι τοπικής ανάπτυξης αντιμετωπίζουν τα κύρια ζητήματα όπως αυτά εντοπίστηκαν στην ανάλυση της υφιστάμενης κατάστασης του εξωτερικού περιβάλλοντος </w:t>
      </w:r>
      <w:r>
        <w:rPr>
          <w:szCs w:val="22"/>
        </w:rPr>
        <w:t>του Δήμου</w:t>
      </w:r>
      <w:r w:rsidRPr="00D05003">
        <w:rPr>
          <w:szCs w:val="22"/>
        </w:rPr>
        <w:t xml:space="preserve"> και αφορούν ζητήματα τα οποία πρέπει να </w:t>
      </w:r>
      <w:r>
        <w:rPr>
          <w:szCs w:val="22"/>
        </w:rPr>
        <w:t>αντιμετωπιστούν</w:t>
      </w:r>
      <w:r w:rsidRPr="00D05003">
        <w:rPr>
          <w:szCs w:val="22"/>
        </w:rPr>
        <w:t xml:space="preserve"> προκειμένου </w:t>
      </w:r>
      <w:r>
        <w:rPr>
          <w:szCs w:val="22"/>
        </w:rPr>
        <w:t>να εκπληρωθούν αποτελεσματικά οι στόχοι που έχουν τεθεί</w:t>
      </w:r>
      <w:r w:rsidRPr="00D05003">
        <w:rPr>
          <w:szCs w:val="22"/>
        </w:rPr>
        <w:t>.</w:t>
      </w:r>
    </w:p>
    <w:p w:rsidR="009E4FA3" w:rsidRPr="00D05003" w:rsidRDefault="009E4FA3" w:rsidP="009E4FA3">
      <w:pPr>
        <w:rPr>
          <w:szCs w:val="22"/>
        </w:rPr>
      </w:pPr>
      <w:r w:rsidRPr="00D05003">
        <w:rPr>
          <w:szCs w:val="22"/>
        </w:rPr>
        <w:t>Η εσωτερική ανάπτυξη</w:t>
      </w:r>
      <w:r>
        <w:rPr>
          <w:szCs w:val="22"/>
        </w:rPr>
        <w:t xml:space="preserve"> </w:t>
      </w:r>
      <w:r w:rsidR="00F060A0">
        <w:rPr>
          <w:szCs w:val="22"/>
        </w:rPr>
        <w:t>αφορά</w:t>
      </w:r>
      <w:r>
        <w:rPr>
          <w:szCs w:val="22"/>
        </w:rPr>
        <w:t xml:space="preserve"> τις απαιτούμενες παρεμβάσεις που πρέπει να υλοποιηθούν,</w:t>
      </w:r>
      <w:r w:rsidRPr="00D05003">
        <w:rPr>
          <w:szCs w:val="22"/>
        </w:rPr>
        <w:t xml:space="preserve"> </w:t>
      </w:r>
      <w:r>
        <w:rPr>
          <w:szCs w:val="22"/>
        </w:rPr>
        <w:t xml:space="preserve">για την </w:t>
      </w:r>
      <w:r w:rsidRPr="00D05003">
        <w:rPr>
          <w:szCs w:val="22"/>
        </w:rPr>
        <w:t xml:space="preserve">αναβάθμιση </w:t>
      </w:r>
      <w:r>
        <w:rPr>
          <w:szCs w:val="22"/>
        </w:rPr>
        <w:t xml:space="preserve">των υποδομών αλλά και της αισθητικής με στόχο την καλύτερη </w:t>
      </w:r>
      <w:r w:rsidRPr="00D05003">
        <w:rPr>
          <w:szCs w:val="22"/>
        </w:rPr>
        <w:t xml:space="preserve">εξυπηρέτηση </w:t>
      </w:r>
      <w:r>
        <w:rPr>
          <w:szCs w:val="22"/>
        </w:rPr>
        <w:t>των πολιτών και επισκεπτών στην περιοχή.</w:t>
      </w:r>
    </w:p>
    <w:p w:rsidR="009E4FA3" w:rsidRPr="0039721D" w:rsidRDefault="009E4FA3" w:rsidP="009E4FA3">
      <w:r>
        <w:t xml:space="preserve">Στη συνέχεια, </w:t>
      </w:r>
      <w:r w:rsidRPr="00C06F65">
        <w:t xml:space="preserve">παρουσιάζονται οι γενικοί στρατηγικοί </w:t>
      </w:r>
      <w:r>
        <w:t xml:space="preserve">και ειδικοί </w:t>
      </w:r>
      <w:r w:rsidRPr="00C06F65">
        <w:t xml:space="preserve">στόχοι τοπικής ανάπτυξης </w:t>
      </w:r>
      <w:r>
        <w:t>της Επιχείρησης</w:t>
      </w:r>
      <w:r w:rsidRPr="00C06F65">
        <w:t>.</w:t>
      </w:r>
    </w:p>
    <w:p w:rsidR="009E4FA3" w:rsidRPr="0039721D" w:rsidRDefault="009E4FA3" w:rsidP="00A15254">
      <w:pPr>
        <w:pStyle w:val="aa"/>
      </w:pPr>
      <w:bookmarkStart w:id="97" w:name="_Toc189039096"/>
      <w:bookmarkStart w:id="98" w:name="_Toc191109107"/>
      <w:bookmarkStart w:id="99" w:name="_Toc43382531"/>
      <w:bookmarkStart w:id="100" w:name="_Toc44626600"/>
      <w:r w:rsidRPr="0039721D">
        <w:t xml:space="preserve">Πίνακας </w:t>
      </w:r>
      <w:fldSimple w:instr=" SEQ Πίνακας \* ARABIC ">
        <w:r>
          <w:rPr>
            <w:noProof/>
          </w:rPr>
          <w:t>13</w:t>
        </w:r>
      </w:fldSimple>
      <w:r w:rsidRPr="0039721D">
        <w:t>:</w:t>
      </w:r>
      <w:r w:rsidRPr="0039721D">
        <w:tab/>
        <w:t>Γενικοί στόχοι τοπικής ανάπτυξης ανά θεματικ</w:t>
      </w:r>
      <w:bookmarkEnd w:id="97"/>
      <w:bookmarkEnd w:id="98"/>
      <w:r w:rsidRPr="0039721D">
        <w:t>ό τομέα</w:t>
      </w:r>
      <w:bookmarkEnd w:id="99"/>
      <w:bookmarkEnd w:id="100"/>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7"/>
        <w:gridCol w:w="6180"/>
      </w:tblGrid>
      <w:tr w:rsidR="009E4FA3" w:rsidTr="000B5C9D">
        <w:trPr>
          <w:cantSplit/>
          <w:trHeight w:val="332"/>
          <w:tblHeader/>
          <w:jc w:val="center"/>
        </w:trPr>
        <w:tc>
          <w:tcPr>
            <w:tcW w:w="3267" w:type="dxa"/>
            <w:shd w:val="clear" w:color="auto" w:fill="404040" w:themeFill="text1" w:themeFillTint="BF"/>
          </w:tcPr>
          <w:p w:rsidR="009E4FA3" w:rsidRPr="00167D1A" w:rsidRDefault="009E4FA3" w:rsidP="00A2463A">
            <w:pPr>
              <w:pStyle w:val="TableHeader0"/>
              <w:spacing w:line="276" w:lineRule="auto"/>
              <w:rPr>
                <w:b w:val="0"/>
                <w:bCs/>
              </w:rPr>
            </w:pPr>
            <w:r>
              <w:rPr>
                <w:b w:val="0"/>
                <w:bCs/>
              </w:rPr>
              <w:t xml:space="preserve">Γενικοί Στόχοι </w:t>
            </w:r>
            <w:r w:rsidRPr="00167D1A">
              <w:rPr>
                <w:b w:val="0"/>
                <w:bCs/>
              </w:rPr>
              <w:t>Ανάπτυξης</w:t>
            </w:r>
          </w:p>
        </w:tc>
        <w:tc>
          <w:tcPr>
            <w:tcW w:w="6180" w:type="dxa"/>
            <w:shd w:val="clear" w:color="auto" w:fill="404040" w:themeFill="text1" w:themeFillTint="BF"/>
          </w:tcPr>
          <w:p w:rsidR="009E4FA3" w:rsidRPr="00167D1A" w:rsidRDefault="009E4FA3" w:rsidP="00A2463A">
            <w:pPr>
              <w:pStyle w:val="TableHeader0"/>
              <w:spacing w:line="276" w:lineRule="auto"/>
              <w:rPr>
                <w:b w:val="0"/>
                <w:bCs/>
              </w:rPr>
            </w:pPr>
            <w:r>
              <w:rPr>
                <w:b w:val="0"/>
                <w:bCs/>
              </w:rPr>
              <w:t>Ειδικοί  Στόχοι</w:t>
            </w:r>
            <w:r w:rsidRPr="00167D1A">
              <w:rPr>
                <w:b w:val="0"/>
                <w:bCs/>
              </w:rPr>
              <w:t xml:space="preserve"> Ανάπτυξης</w:t>
            </w:r>
          </w:p>
        </w:tc>
      </w:tr>
      <w:tr w:rsidR="009E4FA3" w:rsidTr="000B5C9D">
        <w:trPr>
          <w:cantSplit/>
          <w:trHeight w:val="332"/>
          <w:jc w:val="center"/>
        </w:trPr>
        <w:tc>
          <w:tcPr>
            <w:tcW w:w="3267" w:type="dxa"/>
            <w:vMerge w:val="restart"/>
            <w:vAlign w:val="center"/>
          </w:tcPr>
          <w:p w:rsidR="009E4FA3" w:rsidRPr="00A85A31" w:rsidRDefault="009E4FA3" w:rsidP="00A2463A">
            <w:pPr>
              <w:pStyle w:val="TableColumn"/>
              <w:spacing w:line="276" w:lineRule="auto"/>
              <w:rPr>
                <w:b/>
              </w:rPr>
            </w:pPr>
            <w:r w:rsidRPr="00A85A31">
              <w:rPr>
                <w:b/>
              </w:rPr>
              <w:t>Γ.Σ.1</w:t>
            </w:r>
            <w:r>
              <w:rPr>
                <w:b/>
              </w:rPr>
              <w:t>:</w:t>
            </w:r>
            <w:r>
              <w:t xml:space="preserve"> </w:t>
            </w:r>
            <w:r>
              <w:rPr>
                <w:b/>
              </w:rPr>
              <w:t xml:space="preserve">Οργάνωση Συντονισμός, Οργάνωση και Διαχείριση των τουριστικού προϊόντος </w:t>
            </w:r>
          </w:p>
        </w:tc>
        <w:tc>
          <w:tcPr>
            <w:tcW w:w="6180" w:type="dxa"/>
          </w:tcPr>
          <w:p w:rsidR="009E4FA3" w:rsidRPr="00E64476" w:rsidRDefault="009E4FA3" w:rsidP="00E64476">
            <w:pPr>
              <w:pStyle w:val="TableColumn"/>
              <w:spacing w:line="276" w:lineRule="auto"/>
              <w:rPr>
                <w:b/>
                <w:i/>
              </w:rPr>
            </w:pPr>
            <w:r>
              <w:rPr>
                <w:b/>
                <w:i/>
              </w:rPr>
              <w:t>Ε.Σ.1.1: Συντονισμός των ενεργειών</w:t>
            </w:r>
            <w:r w:rsidR="00E64476" w:rsidRPr="00E64476">
              <w:rPr>
                <w:b/>
                <w:i/>
              </w:rPr>
              <w:t xml:space="preserve"> </w:t>
            </w:r>
          </w:p>
        </w:tc>
      </w:tr>
      <w:tr w:rsidR="009E4FA3" w:rsidTr="000B5C9D">
        <w:trPr>
          <w:cantSplit/>
          <w:trHeight w:val="332"/>
          <w:jc w:val="center"/>
        </w:trPr>
        <w:tc>
          <w:tcPr>
            <w:tcW w:w="3267" w:type="dxa"/>
            <w:vMerge/>
            <w:vAlign w:val="center"/>
          </w:tcPr>
          <w:p w:rsidR="009E4FA3" w:rsidRDefault="009E4FA3" w:rsidP="00A2463A">
            <w:pPr>
              <w:pStyle w:val="TableColumn"/>
              <w:spacing w:line="276" w:lineRule="auto"/>
            </w:pPr>
          </w:p>
        </w:tc>
        <w:tc>
          <w:tcPr>
            <w:tcW w:w="6180" w:type="dxa"/>
          </w:tcPr>
          <w:p w:rsidR="009E4FA3" w:rsidRDefault="009E4FA3" w:rsidP="00A2463A">
            <w:pPr>
              <w:pStyle w:val="TableColumn"/>
              <w:spacing w:line="276" w:lineRule="auto"/>
              <w:rPr>
                <w:b/>
                <w:i/>
              </w:rPr>
            </w:pPr>
            <w:r>
              <w:rPr>
                <w:b/>
                <w:i/>
              </w:rPr>
              <w:t>Ε.Σ.1.</w:t>
            </w:r>
            <w:r w:rsidRPr="00042833">
              <w:rPr>
                <w:b/>
                <w:i/>
              </w:rPr>
              <w:t>2</w:t>
            </w:r>
            <w:r>
              <w:rPr>
                <w:b/>
                <w:i/>
              </w:rPr>
              <w:t>: Ανάπτυξη μηχανισμών διαχείρισης του τουριστικού προϊόντος</w:t>
            </w:r>
          </w:p>
        </w:tc>
      </w:tr>
      <w:tr w:rsidR="009E4FA3" w:rsidTr="000B5C9D">
        <w:trPr>
          <w:cantSplit/>
          <w:trHeight w:val="332"/>
          <w:jc w:val="center"/>
        </w:trPr>
        <w:tc>
          <w:tcPr>
            <w:tcW w:w="3267" w:type="dxa"/>
            <w:vMerge w:val="restart"/>
            <w:vAlign w:val="center"/>
          </w:tcPr>
          <w:p w:rsidR="009E4FA3" w:rsidRPr="00A85A31" w:rsidRDefault="009E4FA3" w:rsidP="00A2463A">
            <w:pPr>
              <w:pStyle w:val="TableColumn"/>
              <w:spacing w:line="276" w:lineRule="auto"/>
              <w:rPr>
                <w:b/>
              </w:rPr>
            </w:pPr>
            <w:r w:rsidRPr="00A85A31">
              <w:rPr>
                <w:b/>
              </w:rPr>
              <w:t>Γ.Σ.2</w:t>
            </w:r>
            <w:r>
              <w:rPr>
                <w:b/>
              </w:rPr>
              <w:t>:</w:t>
            </w:r>
            <w:r>
              <w:t xml:space="preserve"> </w:t>
            </w:r>
            <w:r>
              <w:rPr>
                <w:b/>
              </w:rPr>
              <w:t>Βελτίωση των Βασικών Δημόσιων Υποδομών</w:t>
            </w:r>
          </w:p>
        </w:tc>
        <w:tc>
          <w:tcPr>
            <w:tcW w:w="6180" w:type="dxa"/>
          </w:tcPr>
          <w:p w:rsidR="009E4FA3" w:rsidRPr="00064C3A" w:rsidRDefault="009E4FA3" w:rsidP="00E64476">
            <w:pPr>
              <w:pStyle w:val="TableColumn"/>
              <w:spacing w:line="276" w:lineRule="auto"/>
              <w:rPr>
                <w:b/>
                <w:i/>
              </w:rPr>
            </w:pPr>
            <w:r w:rsidRPr="00064C3A">
              <w:rPr>
                <w:b/>
                <w:i/>
              </w:rPr>
              <w:t>Ε.Σ.2.</w:t>
            </w:r>
            <w:r>
              <w:rPr>
                <w:b/>
                <w:i/>
              </w:rPr>
              <w:t>1</w:t>
            </w:r>
            <w:r w:rsidRPr="00064C3A">
              <w:rPr>
                <w:b/>
                <w:i/>
              </w:rPr>
              <w:t xml:space="preserve">: </w:t>
            </w:r>
            <w:r w:rsidR="00E64476">
              <w:rPr>
                <w:b/>
                <w:i/>
              </w:rPr>
              <w:t>Βελτίωση της αστικής κινητικότητας</w:t>
            </w:r>
          </w:p>
        </w:tc>
      </w:tr>
      <w:tr w:rsidR="009E4FA3" w:rsidTr="000B5C9D">
        <w:trPr>
          <w:cantSplit/>
          <w:trHeight w:val="454"/>
          <w:jc w:val="center"/>
        </w:trPr>
        <w:tc>
          <w:tcPr>
            <w:tcW w:w="3267" w:type="dxa"/>
            <w:vMerge/>
            <w:vAlign w:val="center"/>
          </w:tcPr>
          <w:p w:rsidR="009E4FA3" w:rsidRDefault="009E4FA3" w:rsidP="00A2463A">
            <w:pPr>
              <w:pStyle w:val="TableColumn"/>
              <w:spacing w:line="276" w:lineRule="auto"/>
            </w:pPr>
          </w:p>
        </w:tc>
        <w:tc>
          <w:tcPr>
            <w:tcW w:w="6180" w:type="dxa"/>
          </w:tcPr>
          <w:p w:rsidR="009E4FA3" w:rsidRDefault="009E4FA3" w:rsidP="00A2463A">
            <w:pPr>
              <w:pStyle w:val="TableColumn"/>
              <w:spacing w:line="276" w:lineRule="auto"/>
              <w:rPr>
                <w:b/>
                <w:i/>
              </w:rPr>
            </w:pPr>
            <w:r>
              <w:rPr>
                <w:b/>
                <w:i/>
              </w:rPr>
              <w:t xml:space="preserve">Ε.Σ.2.2: </w:t>
            </w:r>
            <w:r w:rsidR="00E64476">
              <w:rPr>
                <w:b/>
                <w:i/>
              </w:rPr>
              <w:t>Αναβάθμιση υποδομών και αστικού εξοπλισμού</w:t>
            </w:r>
          </w:p>
        </w:tc>
      </w:tr>
      <w:tr w:rsidR="00940433" w:rsidTr="000B5C9D">
        <w:trPr>
          <w:cantSplit/>
          <w:trHeight w:val="275"/>
          <w:jc w:val="center"/>
        </w:trPr>
        <w:tc>
          <w:tcPr>
            <w:tcW w:w="3267" w:type="dxa"/>
            <w:vMerge w:val="restart"/>
            <w:vAlign w:val="center"/>
          </w:tcPr>
          <w:p w:rsidR="00940433" w:rsidRPr="00A85A31" w:rsidRDefault="00940433" w:rsidP="00A2463A">
            <w:pPr>
              <w:pStyle w:val="TableColumn"/>
              <w:spacing w:line="276" w:lineRule="auto"/>
              <w:rPr>
                <w:b/>
              </w:rPr>
            </w:pPr>
            <w:r w:rsidRPr="00A85A31">
              <w:rPr>
                <w:b/>
              </w:rPr>
              <w:t>Γ.Σ.</w:t>
            </w:r>
            <w:r>
              <w:rPr>
                <w:b/>
              </w:rPr>
              <w:t>3:</w:t>
            </w:r>
            <w:r>
              <w:t xml:space="preserve"> </w:t>
            </w:r>
            <w:r>
              <w:rPr>
                <w:b/>
              </w:rPr>
              <w:t>Προστασία, αναβάθμιση και ανάδειξη του Φυσικού και Πολιτιστικού Αποθέματος</w:t>
            </w:r>
          </w:p>
        </w:tc>
        <w:tc>
          <w:tcPr>
            <w:tcW w:w="6180" w:type="dxa"/>
          </w:tcPr>
          <w:p w:rsidR="00940433" w:rsidRDefault="00940433" w:rsidP="00A2463A">
            <w:pPr>
              <w:pStyle w:val="TableColumn"/>
              <w:spacing w:line="276" w:lineRule="auto"/>
              <w:rPr>
                <w:b/>
                <w:i/>
              </w:rPr>
            </w:pPr>
            <w:r>
              <w:rPr>
                <w:b/>
                <w:i/>
              </w:rPr>
              <w:t>Ε.Σ.3.1:</w:t>
            </w:r>
            <w:r>
              <w:t xml:space="preserve"> </w:t>
            </w:r>
            <w:r>
              <w:rPr>
                <w:b/>
                <w:i/>
              </w:rPr>
              <w:t>Προστασία και αξιοποίηση του φυσικού πλούτου</w:t>
            </w:r>
          </w:p>
        </w:tc>
      </w:tr>
      <w:tr w:rsidR="00940433" w:rsidTr="000B5C9D">
        <w:trPr>
          <w:cantSplit/>
          <w:trHeight w:val="275"/>
          <w:jc w:val="center"/>
        </w:trPr>
        <w:tc>
          <w:tcPr>
            <w:tcW w:w="3267" w:type="dxa"/>
            <w:vMerge/>
            <w:vAlign w:val="center"/>
          </w:tcPr>
          <w:p w:rsidR="00940433" w:rsidRDefault="00940433" w:rsidP="00A2463A">
            <w:pPr>
              <w:pStyle w:val="TableColumn"/>
              <w:spacing w:line="276" w:lineRule="auto"/>
            </w:pPr>
          </w:p>
        </w:tc>
        <w:tc>
          <w:tcPr>
            <w:tcW w:w="6180" w:type="dxa"/>
          </w:tcPr>
          <w:p w:rsidR="00940433" w:rsidRDefault="00940433" w:rsidP="00A2463A">
            <w:pPr>
              <w:pStyle w:val="TableColumn"/>
              <w:spacing w:line="276" w:lineRule="auto"/>
              <w:rPr>
                <w:b/>
                <w:i/>
              </w:rPr>
            </w:pPr>
            <w:r>
              <w:rPr>
                <w:b/>
                <w:i/>
              </w:rPr>
              <w:t>Ε.Σ.3.2: Αξιοποίηση του Ιστορικού Τριγώνου «Θερμοπύλες – Αλαμάνα – Γοργοπόταμος»</w:t>
            </w:r>
          </w:p>
        </w:tc>
      </w:tr>
      <w:tr w:rsidR="00940433" w:rsidTr="000B5C9D">
        <w:trPr>
          <w:cantSplit/>
          <w:trHeight w:val="275"/>
          <w:jc w:val="center"/>
        </w:trPr>
        <w:tc>
          <w:tcPr>
            <w:tcW w:w="3267" w:type="dxa"/>
            <w:vMerge/>
            <w:vAlign w:val="center"/>
          </w:tcPr>
          <w:p w:rsidR="00940433" w:rsidRDefault="00940433" w:rsidP="00A2463A">
            <w:pPr>
              <w:pStyle w:val="TableColumn"/>
              <w:spacing w:line="276" w:lineRule="auto"/>
            </w:pPr>
          </w:p>
        </w:tc>
        <w:tc>
          <w:tcPr>
            <w:tcW w:w="6180" w:type="dxa"/>
          </w:tcPr>
          <w:p w:rsidR="00940433" w:rsidRDefault="00940433" w:rsidP="00940433">
            <w:pPr>
              <w:pStyle w:val="TableColumn"/>
              <w:spacing w:line="276" w:lineRule="auto"/>
              <w:rPr>
                <w:b/>
                <w:i/>
              </w:rPr>
            </w:pPr>
            <w:r>
              <w:rPr>
                <w:b/>
                <w:i/>
              </w:rPr>
              <w:t>Ε.Σ.3.3: Προστασία και αξιοποίηση των αρχαιολογικών χώρων και μουσείων της περιοχής</w:t>
            </w:r>
          </w:p>
        </w:tc>
      </w:tr>
      <w:tr w:rsidR="00A33CD6" w:rsidTr="000B5C9D">
        <w:trPr>
          <w:cantSplit/>
          <w:trHeight w:val="275"/>
          <w:jc w:val="center"/>
        </w:trPr>
        <w:tc>
          <w:tcPr>
            <w:tcW w:w="3267" w:type="dxa"/>
            <w:vMerge w:val="restart"/>
            <w:vAlign w:val="center"/>
          </w:tcPr>
          <w:p w:rsidR="00A33CD6" w:rsidRPr="00E55EE2" w:rsidRDefault="00A33CD6" w:rsidP="00E64476">
            <w:pPr>
              <w:pStyle w:val="TableColumn"/>
              <w:spacing w:line="276" w:lineRule="auto"/>
              <w:rPr>
                <w:b/>
              </w:rPr>
            </w:pPr>
            <w:r w:rsidRPr="00A85A31">
              <w:rPr>
                <w:b/>
              </w:rPr>
              <w:t>Γ.Σ</w:t>
            </w:r>
            <w:r>
              <w:rPr>
                <w:b/>
              </w:rPr>
              <w:t>.4:</w:t>
            </w:r>
            <w:r>
              <w:t xml:space="preserve"> </w:t>
            </w:r>
            <w:r>
              <w:rPr>
                <w:b/>
              </w:rPr>
              <w:t xml:space="preserve">Οργάνωση του </w:t>
            </w:r>
            <w:r w:rsidR="00F060A0">
              <w:rPr>
                <w:b/>
              </w:rPr>
              <w:t>προϊόντος</w:t>
            </w:r>
            <w:r>
              <w:rPr>
                <w:b/>
              </w:rPr>
              <w:t xml:space="preserve"> με βάση της δυνατότητες της πόλης</w:t>
            </w:r>
          </w:p>
        </w:tc>
        <w:tc>
          <w:tcPr>
            <w:tcW w:w="6180" w:type="dxa"/>
            <w:vAlign w:val="center"/>
          </w:tcPr>
          <w:p w:rsidR="00A33CD6" w:rsidRPr="00E55EE2" w:rsidRDefault="00A33CD6" w:rsidP="00A2463A">
            <w:pPr>
              <w:pStyle w:val="TableColumn"/>
              <w:spacing w:line="276" w:lineRule="auto"/>
              <w:rPr>
                <w:b/>
                <w:i/>
              </w:rPr>
            </w:pPr>
            <w:r>
              <w:rPr>
                <w:b/>
                <w:i/>
              </w:rPr>
              <w:t xml:space="preserve">Ε.Σ.4.1: Ανάδειξη ταυτότητας της πόλης ως </w:t>
            </w:r>
            <w:r w:rsidRPr="00E55EE2">
              <w:rPr>
                <w:b/>
                <w:i/>
              </w:rPr>
              <w:t xml:space="preserve"> </w:t>
            </w:r>
            <w:r>
              <w:rPr>
                <w:b/>
                <w:i/>
                <w:lang w:val="en-US"/>
              </w:rPr>
              <w:t>city</w:t>
            </w:r>
            <w:r w:rsidRPr="00E55EE2">
              <w:rPr>
                <w:b/>
                <w:i/>
              </w:rPr>
              <w:t xml:space="preserve"> </w:t>
            </w:r>
            <w:r>
              <w:rPr>
                <w:b/>
                <w:i/>
                <w:lang w:val="en-US"/>
              </w:rPr>
              <w:t>break</w:t>
            </w:r>
            <w:r w:rsidRPr="00E55EE2">
              <w:rPr>
                <w:b/>
                <w:i/>
              </w:rPr>
              <w:t xml:space="preserve"> </w:t>
            </w:r>
            <w:r>
              <w:rPr>
                <w:b/>
                <w:i/>
              </w:rPr>
              <w:t>προορισμού</w:t>
            </w:r>
          </w:p>
        </w:tc>
      </w:tr>
      <w:tr w:rsidR="00A33CD6" w:rsidTr="000B5C9D">
        <w:trPr>
          <w:cantSplit/>
          <w:trHeight w:val="275"/>
          <w:jc w:val="center"/>
        </w:trPr>
        <w:tc>
          <w:tcPr>
            <w:tcW w:w="3267" w:type="dxa"/>
            <w:vMerge/>
            <w:vAlign w:val="center"/>
          </w:tcPr>
          <w:p w:rsidR="00A33CD6" w:rsidRPr="00A85A31" w:rsidRDefault="00A33CD6" w:rsidP="00A2463A">
            <w:pPr>
              <w:pStyle w:val="TableColumn"/>
              <w:spacing w:line="276" w:lineRule="auto"/>
              <w:rPr>
                <w:b/>
              </w:rPr>
            </w:pPr>
          </w:p>
        </w:tc>
        <w:tc>
          <w:tcPr>
            <w:tcW w:w="6180" w:type="dxa"/>
            <w:vAlign w:val="center"/>
          </w:tcPr>
          <w:p w:rsidR="00A33CD6" w:rsidRDefault="00A33CD6" w:rsidP="00A2463A">
            <w:pPr>
              <w:pStyle w:val="TableColumn"/>
              <w:spacing w:line="276" w:lineRule="auto"/>
              <w:rPr>
                <w:b/>
                <w:i/>
              </w:rPr>
            </w:pPr>
            <w:r>
              <w:rPr>
                <w:b/>
                <w:i/>
              </w:rPr>
              <w:t xml:space="preserve">Ε.Σ.4.2: Συνέργεια των </w:t>
            </w:r>
            <w:r w:rsidR="00F060A0">
              <w:rPr>
                <w:b/>
                <w:i/>
              </w:rPr>
              <w:t>επιχειρήσεων</w:t>
            </w:r>
            <w:r>
              <w:rPr>
                <w:b/>
                <w:i/>
              </w:rPr>
              <w:t xml:space="preserve"> - Βελτίωση της τοπικής επιχειρηματικότητας</w:t>
            </w:r>
          </w:p>
        </w:tc>
      </w:tr>
      <w:tr w:rsidR="00A33CD6" w:rsidTr="000B5C9D">
        <w:trPr>
          <w:cantSplit/>
          <w:trHeight w:val="275"/>
          <w:jc w:val="center"/>
        </w:trPr>
        <w:tc>
          <w:tcPr>
            <w:tcW w:w="3267" w:type="dxa"/>
            <w:vMerge/>
            <w:vAlign w:val="center"/>
          </w:tcPr>
          <w:p w:rsidR="00A33CD6" w:rsidRPr="00A85A31" w:rsidRDefault="00A33CD6" w:rsidP="00A2463A">
            <w:pPr>
              <w:pStyle w:val="TableColumn"/>
              <w:spacing w:line="276" w:lineRule="auto"/>
              <w:rPr>
                <w:b/>
              </w:rPr>
            </w:pPr>
          </w:p>
        </w:tc>
        <w:tc>
          <w:tcPr>
            <w:tcW w:w="6180" w:type="dxa"/>
            <w:vAlign w:val="center"/>
          </w:tcPr>
          <w:p w:rsidR="00A33CD6" w:rsidRPr="00A33CD6" w:rsidRDefault="00A33CD6" w:rsidP="00A2463A">
            <w:pPr>
              <w:pStyle w:val="TableColumn"/>
              <w:spacing w:line="276" w:lineRule="auto"/>
              <w:rPr>
                <w:b/>
                <w:i/>
              </w:rPr>
            </w:pPr>
            <w:r>
              <w:rPr>
                <w:b/>
                <w:i/>
              </w:rPr>
              <w:t xml:space="preserve">Ε.Σ.4.3: </w:t>
            </w:r>
            <w:r w:rsidRPr="00A33CD6">
              <w:rPr>
                <w:b/>
                <w:i/>
              </w:rPr>
              <w:t>Προώθηση της «βιομηχανίας της εμπειρίας» μέσω ΤΠΕ</w:t>
            </w:r>
          </w:p>
        </w:tc>
      </w:tr>
      <w:tr w:rsidR="009E4FA3" w:rsidTr="000B5C9D">
        <w:trPr>
          <w:cantSplit/>
          <w:trHeight w:val="275"/>
          <w:jc w:val="center"/>
        </w:trPr>
        <w:tc>
          <w:tcPr>
            <w:tcW w:w="3267" w:type="dxa"/>
            <w:vMerge w:val="restart"/>
            <w:vAlign w:val="center"/>
          </w:tcPr>
          <w:p w:rsidR="009E4FA3" w:rsidRPr="00A85A31" w:rsidRDefault="009E4FA3" w:rsidP="00A2463A">
            <w:pPr>
              <w:pStyle w:val="TableColumn"/>
              <w:spacing w:line="276" w:lineRule="auto"/>
              <w:rPr>
                <w:b/>
              </w:rPr>
            </w:pPr>
            <w:r w:rsidRPr="00A85A31">
              <w:rPr>
                <w:b/>
              </w:rPr>
              <w:t>Γ.Σ.</w:t>
            </w:r>
            <w:r>
              <w:rPr>
                <w:b/>
              </w:rPr>
              <w:t>5:</w:t>
            </w:r>
            <w:r>
              <w:t xml:space="preserve"> </w:t>
            </w:r>
            <w:r>
              <w:rPr>
                <w:b/>
              </w:rPr>
              <w:t xml:space="preserve">Διαφοροποίηση του </w:t>
            </w:r>
            <w:r w:rsidR="00F060A0">
              <w:rPr>
                <w:b/>
              </w:rPr>
              <w:t>τουριστικού</w:t>
            </w:r>
            <w:r>
              <w:rPr>
                <w:b/>
              </w:rPr>
              <w:t xml:space="preserve"> προϊόντος με εναλλακτικές μορφές τουρισμού</w:t>
            </w:r>
          </w:p>
        </w:tc>
        <w:tc>
          <w:tcPr>
            <w:tcW w:w="6180" w:type="dxa"/>
          </w:tcPr>
          <w:p w:rsidR="009E4FA3" w:rsidRDefault="009E4FA3" w:rsidP="00A33CD6">
            <w:pPr>
              <w:pStyle w:val="TableColumn"/>
              <w:spacing w:line="276" w:lineRule="auto"/>
              <w:rPr>
                <w:b/>
                <w:i/>
              </w:rPr>
            </w:pPr>
            <w:r>
              <w:rPr>
                <w:b/>
                <w:i/>
              </w:rPr>
              <w:t>Ε.Σ.5</w:t>
            </w:r>
            <w:r w:rsidRPr="00042833">
              <w:rPr>
                <w:b/>
                <w:i/>
              </w:rPr>
              <w:t>.</w:t>
            </w:r>
            <w:r>
              <w:rPr>
                <w:b/>
                <w:i/>
              </w:rPr>
              <w:t xml:space="preserve">1: </w:t>
            </w:r>
            <w:r w:rsidR="00A33CD6">
              <w:rPr>
                <w:b/>
                <w:i/>
              </w:rPr>
              <w:t xml:space="preserve">Ανάπτυξη εναλλακτικών μορφών τουρισμού (αγροτουρισμού,  θρησκευτικού, αθλητικού, </w:t>
            </w:r>
            <w:r w:rsidR="00F060A0">
              <w:rPr>
                <w:b/>
                <w:i/>
              </w:rPr>
              <w:t>περιπατητικού</w:t>
            </w:r>
            <w:r w:rsidR="00A33CD6">
              <w:rPr>
                <w:b/>
                <w:i/>
              </w:rPr>
              <w:t xml:space="preserve"> κ.α.)</w:t>
            </w:r>
          </w:p>
        </w:tc>
      </w:tr>
      <w:tr w:rsidR="009E4FA3" w:rsidTr="000B5C9D">
        <w:trPr>
          <w:cantSplit/>
          <w:trHeight w:val="485"/>
          <w:jc w:val="center"/>
        </w:trPr>
        <w:tc>
          <w:tcPr>
            <w:tcW w:w="3267" w:type="dxa"/>
            <w:vMerge/>
            <w:vAlign w:val="center"/>
          </w:tcPr>
          <w:p w:rsidR="009E4FA3" w:rsidRDefault="009E4FA3" w:rsidP="00A2463A">
            <w:pPr>
              <w:pStyle w:val="TableColumn"/>
              <w:spacing w:line="276" w:lineRule="auto"/>
            </w:pPr>
          </w:p>
        </w:tc>
        <w:tc>
          <w:tcPr>
            <w:tcW w:w="6180" w:type="dxa"/>
          </w:tcPr>
          <w:p w:rsidR="009E4FA3" w:rsidRDefault="009E4FA3" w:rsidP="00A33CD6">
            <w:pPr>
              <w:pStyle w:val="TableColumn"/>
              <w:spacing w:line="276" w:lineRule="auto"/>
              <w:rPr>
                <w:b/>
                <w:i/>
              </w:rPr>
            </w:pPr>
            <w:r>
              <w:rPr>
                <w:b/>
                <w:i/>
              </w:rPr>
              <w:t xml:space="preserve">Ε.Σ.5.2: </w:t>
            </w:r>
            <w:r w:rsidR="00A33CD6">
              <w:rPr>
                <w:b/>
                <w:i/>
              </w:rPr>
              <w:t>Στήριξη των επενδύσεων για την αξιοποίηση των ιαματικών πηγών και την ανάπτυξη του Ιαματικού Τουρισμού</w:t>
            </w:r>
          </w:p>
        </w:tc>
      </w:tr>
      <w:tr w:rsidR="009E4FA3" w:rsidTr="000B5C9D">
        <w:trPr>
          <w:cantSplit/>
          <w:trHeight w:val="485"/>
          <w:jc w:val="center"/>
        </w:trPr>
        <w:tc>
          <w:tcPr>
            <w:tcW w:w="3267" w:type="dxa"/>
            <w:vAlign w:val="center"/>
          </w:tcPr>
          <w:p w:rsidR="009E4FA3" w:rsidRDefault="009E4FA3" w:rsidP="00A2463A">
            <w:pPr>
              <w:pStyle w:val="TableColumn"/>
              <w:spacing w:line="276" w:lineRule="auto"/>
            </w:pPr>
            <w:r w:rsidRPr="00A85A31">
              <w:rPr>
                <w:b/>
              </w:rPr>
              <w:lastRenderedPageBreak/>
              <w:t>Γ.Σ.</w:t>
            </w:r>
            <w:r>
              <w:rPr>
                <w:b/>
              </w:rPr>
              <w:t>6:</w:t>
            </w:r>
            <w:r>
              <w:t xml:space="preserve"> </w:t>
            </w:r>
            <w:r>
              <w:rPr>
                <w:b/>
              </w:rPr>
              <w:t>Ανάδειξη της σημαντικότητας των ιστορικών γεγονότων που συνδέονται με τον τόπο</w:t>
            </w:r>
          </w:p>
        </w:tc>
        <w:tc>
          <w:tcPr>
            <w:tcW w:w="6180" w:type="dxa"/>
          </w:tcPr>
          <w:p w:rsidR="009E4FA3" w:rsidRDefault="009E4FA3" w:rsidP="00A2463A">
            <w:pPr>
              <w:pStyle w:val="TableColumn"/>
              <w:spacing w:line="276" w:lineRule="auto"/>
              <w:rPr>
                <w:b/>
                <w:i/>
              </w:rPr>
            </w:pPr>
            <w:r>
              <w:rPr>
                <w:b/>
                <w:i/>
              </w:rPr>
              <w:t>Ε.Σ.6.1: Ανάδειξη της σημασίας του ιστορικού τριγώνου «Θερμοπύλες – Αλαμάνα – Γοργοπόταμος»</w:t>
            </w:r>
          </w:p>
        </w:tc>
      </w:tr>
      <w:tr w:rsidR="009E4FA3" w:rsidTr="000B5C9D">
        <w:trPr>
          <w:cantSplit/>
          <w:trHeight w:val="485"/>
          <w:jc w:val="center"/>
        </w:trPr>
        <w:tc>
          <w:tcPr>
            <w:tcW w:w="3267" w:type="dxa"/>
            <w:vAlign w:val="center"/>
          </w:tcPr>
          <w:p w:rsidR="009E4FA3" w:rsidRPr="00A85A31" w:rsidRDefault="009E4FA3" w:rsidP="00A2463A">
            <w:pPr>
              <w:pStyle w:val="TableColumn"/>
              <w:spacing w:line="276" w:lineRule="auto"/>
              <w:rPr>
                <w:b/>
              </w:rPr>
            </w:pPr>
            <w:r>
              <w:rPr>
                <w:b/>
              </w:rPr>
              <w:t xml:space="preserve">Γ.Σ.7: Βελτίωση της </w:t>
            </w:r>
            <w:r w:rsidR="00F060A0">
              <w:rPr>
                <w:b/>
              </w:rPr>
              <w:t>εξωστρέφειας</w:t>
            </w:r>
            <w:r>
              <w:rPr>
                <w:b/>
              </w:rPr>
              <w:t xml:space="preserve"> του </w:t>
            </w:r>
            <w:r w:rsidR="00F060A0">
              <w:rPr>
                <w:b/>
              </w:rPr>
              <w:t>Δήμου</w:t>
            </w:r>
            <w:r>
              <w:rPr>
                <w:b/>
              </w:rPr>
              <w:t xml:space="preserve"> Λαμιέων ως τουριστικού προορισμού</w:t>
            </w:r>
          </w:p>
        </w:tc>
        <w:tc>
          <w:tcPr>
            <w:tcW w:w="6180" w:type="dxa"/>
          </w:tcPr>
          <w:p w:rsidR="009E4FA3" w:rsidRDefault="009E4FA3" w:rsidP="00A2463A">
            <w:pPr>
              <w:pStyle w:val="TableColumn"/>
              <w:spacing w:line="276" w:lineRule="auto"/>
              <w:rPr>
                <w:b/>
                <w:i/>
              </w:rPr>
            </w:pPr>
            <w:r>
              <w:rPr>
                <w:b/>
                <w:i/>
              </w:rPr>
              <w:t>Ε.Σ.7.1: Ανάπτυξη και υλοποίηση σχεδίου δράσεων τουριστικής προβολής</w:t>
            </w:r>
          </w:p>
        </w:tc>
      </w:tr>
    </w:tbl>
    <w:p w:rsidR="0025525E" w:rsidRPr="0025525E" w:rsidRDefault="0025525E" w:rsidP="0025525E">
      <w:pPr>
        <w:pStyle w:val="21"/>
        <w:rPr>
          <w:color w:val="365F91" w:themeColor="accent1" w:themeShade="BF"/>
        </w:rPr>
      </w:pPr>
      <w:bookmarkStart w:id="101" w:name="_Toc44622567"/>
      <w:r w:rsidRPr="0025525E">
        <w:rPr>
          <w:color w:val="365F91" w:themeColor="accent1" w:themeShade="BF"/>
        </w:rPr>
        <w:t>Άξονες και Μέτρα της Τουριστικής Χάρτας</w:t>
      </w:r>
      <w:bookmarkEnd w:id="101"/>
    </w:p>
    <w:p w:rsidR="009E4FA3" w:rsidRDefault="009E4FA3" w:rsidP="009E4FA3">
      <w:pPr>
        <w:rPr>
          <w:lang w:eastAsia="en-US"/>
        </w:rPr>
      </w:pPr>
      <w:r>
        <w:rPr>
          <w:lang w:eastAsia="en-US"/>
        </w:rPr>
        <w:t>Οι Άξονες Προτεραιότητας αποτελούν τη βάση πάνω από την οποία σχεδιάζονται και καθορίζονται τα Μέτρα και οι Δράσεις της Τουριστικής Χάρτας. Οι Άξονες Προτεραιότητας εξειδικεύονται σε Μέτρα τα οποία ικανοποιούν τους Γενικούς και Ειδικούς Στόχους του Σχεδίου .</w:t>
      </w:r>
    </w:p>
    <w:p w:rsidR="009E4FA3" w:rsidRDefault="009E4FA3" w:rsidP="009E4FA3">
      <w:pPr>
        <w:rPr>
          <w:lang w:eastAsia="en-US"/>
        </w:rPr>
      </w:pPr>
      <w:r>
        <w:rPr>
          <w:lang w:eastAsia="en-US"/>
        </w:rPr>
        <w:t xml:space="preserve">Το Τουριστική Χάρτα του Δήμου Λαμιέων περιλαμβάνει έξι (6) Άξονες Προτεραιότητας: </w:t>
      </w:r>
    </w:p>
    <w:p w:rsidR="009E4FA3" w:rsidRDefault="009E4FA3" w:rsidP="000B5C9D">
      <w:pPr>
        <w:pStyle w:val="-1"/>
        <w:rPr>
          <w:lang w:eastAsia="en-US"/>
        </w:rPr>
      </w:pPr>
      <w:r w:rsidRPr="008908C5">
        <w:rPr>
          <w:b/>
          <w:lang w:eastAsia="en-US"/>
        </w:rPr>
        <w:t>Άξονας Προτεραιότητας 1:</w:t>
      </w:r>
      <w:r>
        <w:rPr>
          <w:lang w:eastAsia="en-US"/>
        </w:rPr>
        <w:t xml:space="preserve"> </w:t>
      </w:r>
      <w:r w:rsidRPr="00AC1AA1">
        <w:rPr>
          <w:lang w:eastAsia="en-US"/>
        </w:rPr>
        <w:t>Συντονισμός ενεργειών – Ανάπτυξη κατάλληλων εργαλείων</w:t>
      </w:r>
    </w:p>
    <w:p w:rsidR="009E4FA3" w:rsidRDefault="009E4FA3" w:rsidP="000B5C9D">
      <w:pPr>
        <w:pStyle w:val="-1"/>
        <w:rPr>
          <w:lang w:eastAsia="en-US"/>
        </w:rPr>
      </w:pPr>
      <w:r w:rsidRPr="008908C5">
        <w:rPr>
          <w:b/>
          <w:lang w:eastAsia="en-US"/>
        </w:rPr>
        <w:t>Άξονας Προτεραιότητας 2:</w:t>
      </w:r>
      <w:r>
        <w:rPr>
          <w:lang w:eastAsia="en-US"/>
        </w:rPr>
        <w:t xml:space="preserve"> </w:t>
      </w:r>
      <w:r w:rsidRPr="00AC1AA1">
        <w:rPr>
          <w:lang w:eastAsia="en-US"/>
        </w:rPr>
        <w:t>Προστασία και αξιοποίηση του Πολιτιστικού και Τουριστικού Αποθέματος</w:t>
      </w:r>
    </w:p>
    <w:p w:rsidR="009E4FA3" w:rsidRDefault="009E4FA3" w:rsidP="000B5C9D">
      <w:pPr>
        <w:pStyle w:val="-1"/>
        <w:rPr>
          <w:lang w:eastAsia="en-US"/>
        </w:rPr>
      </w:pPr>
      <w:r w:rsidRPr="008908C5">
        <w:rPr>
          <w:b/>
          <w:lang w:eastAsia="en-US"/>
        </w:rPr>
        <w:t>Άξονας Προτεραιότητας 3:</w:t>
      </w:r>
      <w:r>
        <w:rPr>
          <w:lang w:eastAsia="en-US"/>
        </w:rPr>
        <w:t xml:space="preserve"> </w:t>
      </w:r>
      <w:r w:rsidRPr="00AC1AA1">
        <w:rPr>
          <w:lang w:eastAsia="en-US"/>
        </w:rPr>
        <w:t>Ανάπτυξη Αστικού Τουρισμού – Ανάδειξη της Λαμίας σε city break προορισμό</w:t>
      </w:r>
    </w:p>
    <w:p w:rsidR="009E4FA3" w:rsidRDefault="009E4FA3" w:rsidP="000B5C9D">
      <w:pPr>
        <w:pStyle w:val="-1"/>
        <w:rPr>
          <w:lang w:eastAsia="en-US"/>
        </w:rPr>
      </w:pPr>
      <w:r w:rsidRPr="008908C5">
        <w:rPr>
          <w:b/>
          <w:lang w:eastAsia="en-US"/>
        </w:rPr>
        <w:t>Άξονας Προτεραιότητας 4:</w:t>
      </w:r>
      <w:r>
        <w:rPr>
          <w:lang w:eastAsia="en-US"/>
        </w:rPr>
        <w:t xml:space="preserve"> </w:t>
      </w:r>
      <w:r w:rsidRPr="00AC1AA1">
        <w:rPr>
          <w:lang w:eastAsia="en-US"/>
        </w:rPr>
        <w:t>Προώθηση και ανάπτυξη των εναλλακτικών μορφών τουρισμού</w:t>
      </w:r>
    </w:p>
    <w:p w:rsidR="009E4FA3" w:rsidRDefault="009E4FA3" w:rsidP="000B5C9D">
      <w:pPr>
        <w:pStyle w:val="-1"/>
        <w:rPr>
          <w:lang w:eastAsia="en-US"/>
        </w:rPr>
      </w:pPr>
      <w:r w:rsidRPr="008908C5">
        <w:rPr>
          <w:b/>
          <w:lang w:eastAsia="en-US"/>
        </w:rPr>
        <w:t>Άξονας Προτεραιότητας 5:</w:t>
      </w:r>
      <w:r>
        <w:rPr>
          <w:lang w:eastAsia="en-US"/>
        </w:rPr>
        <w:t xml:space="preserve"> </w:t>
      </w:r>
      <w:r w:rsidRPr="00AC1AA1">
        <w:rPr>
          <w:lang w:eastAsia="en-US"/>
        </w:rPr>
        <w:t>Χρονιές ορόσημα της τριετίας 2020-2023</w:t>
      </w:r>
    </w:p>
    <w:p w:rsidR="009E4FA3" w:rsidRDefault="009E4FA3" w:rsidP="000B5C9D">
      <w:pPr>
        <w:pStyle w:val="-1"/>
        <w:rPr>
          <w:lang w:eastAsia="en-US"/>
        </w:rPr>
      </w:pPr>
      <w:r w:rsidRPr="008908C5">
        <w:rPr>
          <w:b/>
          <w:lang w:eastAsia="en-US"/>
        </w:rPr>
        <w:t>Άξονας Προτεραιότητας 6:</w:t>
      </w:r>
      <w:r>
        <w:rPr>
          <w:lang w:eastAsia="en-US"/>
        </w:rPr>
        <w:t xml:space="preserve"> </w:t>
      </w:r>
      <w:r w:rsidRPr="00AC1AA1">
        <w:rPr>
          <w:lang w:eastAsia="en-US"/>
        </w:rPr>
        <w:t>Προγραμματισμός ετήσιων δράσεων Τουριστικής Προβολής</w:t>
      </w:r>
    </w:p>
    <w:p w:rsidR="009E4FA3" w:rsidRDefault="009E4FA3" w:rsidP="009E4FA3">
      <w:pPr>
        <w:spacing w:line="276" w:lineRule="auto"/>
        <w:rPr>
          <w:lang w:eastAsia="en-US"/>
        </w:rPr>
      </w:pPr>
      <w:r>
        <w:rPr>
          <w:lang w:eastAsia="en-US"/>
        </w:rPr>
        <w:t>Στο σύνολό τους, τα Μέτρα του Επιχειρησιακού Προγράμματος ανέρχονται σε έξι (6), τα οποία κατανέμονται στους Άξονες Προτεραιότητας ως εξής.</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b/>
          <w:szCs w:val="22"/>
          <w:lang w:eastAsia="el-GR"/>
        </w:rPr>
        <w:t xml:space="preserve">ΑΞ. 1: Συντονισμός ενεργειών – Ανάπτυξη κατάλληλων εργαλείων </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Μ.1.1: Δημιουργία συντονιστικών Οργάνων και Μηχανισμών</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Μ.1.2: Ανάπτυξη των ενδεδειγμένων εργαλείων και πρακτικών για την διαχείριση του προϊόντος του «Τουριστικού Προορισμού»</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Μ.1.3: Ανάπτυξη δικτύου συνέργειας αφενός με τις αρμόδιες Διευθύνσεις του Δήμου Λαμιέων και αφετέρου με φορείς της περιοχής που εμπλέκονται με τον τουρισμό</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 xml:space="preserve">Μ.1.4: Ενίσχυση της Βιώσιμης Αστικής Κινητικότητας </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Μ.1.5: Αναβάθμιση της λειτουργικότητας και αισθητικής του κέντρου</w:t>
      </w:r>
    </w:p>
    <w:p w:rsidR="009E4FA3" w:rsidRPr="00AC1AA1" w:rsidRDefault="009E4FA3" w:rsidP="009E4FA3">
      <w:pPr>
        <w:spacing w:before="0" w:after="0" w:line="276" w:lineRule="auto"/>
        <w:rPr>
          <w:rFonts w:eastAsia="Times New Roman" w:cs="Arial"/>
          <w:b/>
          <w:szCs w:val="22"/>
          <w:lang w:eastAsia="el-GR"/>
        </w:rPr>
      </w:pP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b/>
          <w:szCs w:val="22"/>
          <w:lang w:eastAsia="el-GR"/>
        </w:rPr>
        <w:t xml:space="preserve">ΑΞ.2: Προστασία και αξιοποίηση του Πολιτιστικού και Τουριστικού Αποθέματος </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 xml:space="preserve">Μ.2.1: Προστασία και αξιοποίηση του τοπικού πλούτου, ανάδειξη πολιτιστικών διαδρομών. </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Μ.2.2: Εκπόνηση ειδικού χωροταξικού σχεδίου για την ανάδειξη του ορεινού όγκου της Οίτης.</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Μ.2.3: Αξιοποίηση της ΟΧΕ Πολιτιστικών Διαδρομών με πυρήνα τις Θερμοπύλες.</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 xml:space="preserve">Μ.2.4: Ανάδειξη πολιτιστικών και θρησκευτικών διαδρομών με βάση το τρίγωνο Θερμοπύλες – Αλαμάνα - Γοργοπόταμος. </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 xml:space="preserve">Μ.2.5: Ενίσχυση και ανάδειξη του πλούσιου μουσειακού αποθέματος του Δήμου </w:t>
      </w:r>
    </w:p>
    <w:p w:rsidR="009E4FA3" w:rsidRPr="00AC1AA1" w:rsidRDefault="009E4FA3" w:rsidP="009E4FA3">
      <w:pPr>
        <w:spacing w:before="0" w:after="0"/>
        <w:rPr>
          <w:rFonts w:eastAsia="Times New Roman" w:cs="Arial"/>
          <w:bCs/>
          <w:szCs w:val="22"/>
          <w:lang w:eastAsia="el-GR"/>
        </w:rPr>
      </w:pP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b/>
          <w:szCs w:val="22"/>
          <w:lang w:eastAsia="el-GR"/>
        </w:rPr>
        <w:t>ΑΞ.3: Ανάπτυξη Αστικού Τουρισμού – Ανάδειξη της Λαμίας σε city break προορισμό</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Μ.3.1: Ανάδειξη ταυτότητας στο κέντρο και την αγορά της πόλης – δημιουργία Ανοιχτού Κέντρου Εμπορίου.</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lastRenderedPageBreak/>
        <w:t>Μ.3.2: Σχεδιασμός με τη συμμετοχή πολιτών και επιχειρήσεων και ανάδειξη της Λαμίας ως ένα δημοφιλή προορισμό για city break, βασισμένη στην πολιτιστική της κληρονομιά και στη φιλοξενία μεγάλων γεγονότων (mega events).</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Μ.3.3: Εισαγωγή νέων πολιτιστικών, γαστρονομικών και άλλων θεματικών εκδηλώσεων για την ανάπτυξη της τουριστικής επιχειρηματικότητας.</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Μ.3.4: Προώθηση της πόλης ως προορισμό φιλοξενίας θεματικών εκδηλώσεων και παράλληλη προώθηση και ισόρροπη ανάδειξη των όλων την δημοτικών ενοτήτων.</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 xml:space="preserve">Μ.3.5: Εκσυγχρονισμός των αστικών υποδομών και καινοτόμων τεχνολογιών που συνδέονται με το τουριστικό προϊόν. </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 xml:space="preserve">Μ.3.6: Δημιουργία Κάρτας Επισκέπτη για την παροχή υπηρεσιών στην πόλη σε συνεργασία με δίκτυο συνεργαζόμενων επιχειρήσεων επιβράβευσης επισκεπτών. </w:t>
      </w:r>
    </w:p>
    <w:p w:rsidR="009E4FA3" w:rsidRPr="00AC1AA1" w:rsidRDefault="009E4FA3" w:rsidP="009E4FA3">
      <w:pPr>
        <w:spacing w:before="0" w:after="0"/>
        <w:rPr>
          <w:rFonts w:eastAsia="Times New Roman" w:cs="Arial"/>
          <w:bCs/>
          <w:szCs w:val="22"/>
          <w:lang w:eastAsia="el-GR"/>
        </w:rPr>
      </w:pP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b/>
          <w:szCs w:val="22"/>
          <w:lang w:eastAsia="el-GR"/>
        </w:rPr>
        <w:t>ΑΞ.4: Προώθηση και ανάπτυξη των εναλλακτικών μορφών τουρισμού</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0"/>
          <w:lang w:eastAsia="el-GR"/>
        </w:rPr>
        <w:t xml:space="preserve">Μ.4.1: Συνεργασία με την Ιερά Μητρόπολη Φθιώτιδας για την ανάπτυξη του θρησκευτικού τουρισμού. </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Μ.4.2: Ανάπτυξη πλατφόρμας ενημέρωσης και προώθησης τοπικών επιχειρήσεων στους τομείς του οικοτουρισμού, αγροτουρισμού και οινοτουρισμού</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 xml:space="preserve">Μ.4.3: Καθιέρωση και ενίσχυση αθλητικών γεγονότων και εκδηλώσεων που προσελκύουν αθλητές και επισκέπτες στο Δήμο </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 xml:space="preserve">Μ.4.4: Συνέργειες με το Τ.Α.Ι.Π.Ε.Δ. για την αξιοποίηση των ιαματικών πηγών και την ανάπτυξη του Ιαματικού και του Τουρισμού Ευεξίας. </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Μ.4.5: Επιτάχυνση των κατάλληλων επενδύσεων στις ιαματικές πηγές Θερμοπυλών και Υπάτης και ανάδειξη της ιαματικής διαδρομής «Θερμοπύλες – Πηγές Καλλιδρόμου – Λουτρά Υπάτης»</w:t>
      </w:r>
    </w:p>
    <w:p w:rsidR="009E4FA3" w:rsidRPr="00AC1AA1" w:rsidRDefault="009E4FA3" w:rsidP="009E4FA3">
      <w:pPr>
        <w:spacing w:before="0" w:after="0"/>
        <w:rPr>
          <w:rFonts w:eastAsia="Times New Roman" w:cs="Arial"/>
          <w:bCs/>
          <w:szCs w:val="22"/>
          <w:lang w:eastAsia="el-GR"/>
        </w:rPr>
      </w:pPr>
    </w:p>
    <w:p w:rsidR="009E4FA3" w:rsidRPr="00AC1AA1" w:rsidRDefault="009E4FA3" w:rsidP="009E4FA3">
      <w:pPr>
        <w:spacing w:before="0" w:after="0" w:line="276" w:lineRule="auto"/>
        <w:rPr>
          <w:rFonts w:eastAsia="Times New Roman" w:cs="Arial"/>
          <w:b/>
          <w:szCs w:val="22"/>
          <w:lang w:eastAsia="el-GR"/>
        </w:rPr>
      </w:pPr>
      <w:r w:rsidRPr="00AC1AA1">
        <w:rPr>
          <w:rFonts w:eastAsia="Times New Roman" w:cs="Arial"/>
          <w:b/>
          <w:szCs w:val="22"/>
          <w:lang w:eastAsia="el-GR"/>
        </w:rPr>
        <w:t>ΑΞ.5: Χρονιές ορόσημα της τριετίας 2020-2023</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Μ.5.1: Εκπόνηση σχεδίου δράσης για την ανάδειξη των Θερμοπυλών ως επίκεντρο των γεγονότων της σπουδαιότητας της μάχης</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Μ.5.2: Εκπόνηση σχεδίου δράσης για τον εορτασμό των 200 χρόνων από την Ελληνική επανάσταση του 1821</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Μ.5.3: Εκπόνηση σχεδίου δράσης για την ανάδειξη του Γοργοποτάμου ως κορυφαίας πράξης αντίστασης κατά το Β’ Παγκόσμιο Πόλεμο</w:t>
      </w:r>
    </w:p>
    <w:p w:rsidR="009E4FA3" w:rsidRPr="00AC1AA1" w:rsidRDefault="009E4FA3" w:rsidP="009E4FA3">
      <w:pPr>
        <w:spacing w:before="0" w:after="0"/>
        <w:rPr>
          <w:rFonts w:eastAsia="Times New Roman" w:cs="Arial"/>
          <w:bCs/>
          <w:szCs w:val="22"/>
          <w:lang w:eastAsia="el-GR"/>
        </w:rPr>
      </w:pP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b/>
          <w:szCs w:val="22"/>
          <w:lang w:eastAsia="el-GR"/>
        </w:rPr>
        <w:t xml:space="preserve">ΑΞ.6: Προγραμματισμός ετήσιων δράσεων Τουριστικής Προβολής </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Μ.6.1: Δημιουργία Σχεδίου Ετήσιας Έκθεσης – Προγραμματισμού δράσεων τουριστικής προβολής του Δήμου στο πλαίσιο και της Εγκυκλίου που αφορά στη διαδικασία παροχής σύμφωνης γνώμης του Ε.Ο.Τ</w:t>
      </w:r>
    </w:p>
    <w:p w:rsidR="009E4FA3" w:rsidRPr="00AC1AA1" w:rsidRDefault="009E4FA3" w:rsidP="009E4FA3">
      <w:pPr>
        <w:spacing w:before="0" w:after="0" w:line="276" w:lineRule="auto"/>
        <w:rPr>
          <w:rFonts w:eastAsia="Times New Roman" w:cs="Arial"/>
          <w:bCs/>
          <w:szCs w:val="22"/>
          <w:lang w:eastAsia="el-GR"/>
        </w:rPr>
      </w:pPr>
      <w:r w:rsidRPr="00AC1AA1">
        <w:rPr>
          <w:rFonts w:eastAsia="Times New Roman" w:cs="Arial"/>
          <w:szCs w:val="22"/>
          <w:lang w:eastAsia="el-GR"/>
        </w:rPr>
        <w:t>Μ.6.2: Ανάπτυξη χαρτοφυλακίου δράσεων τουριστικής προβολής του Δήμου εντός επικράτειας (Συνέδρια και εκθέσεις, παραγωγή έντυπου και ψηφιακού υλικού τουριστικής προβολής</w:t>
      </w:r>
    </w:p>
    <w:p w:rsidR="00AC1AA1" w:rsidRPr="00A955DA" w:rsidRDefault="009E4FA3" w:rsidP="00A955DA">
      <w:pPr>
        <w:spacing w:before="0" w:after="0" w:line="276" w:lineRule="auto"/>
        <w:rPr>
          <w:rFonts w:eastAsia="Times New Roman" w:cs="Arial"/>
          <w:bCs/>
          <w:szCs w:val="22"/>
          <w:lang w:eastAsia="el-GR"/>
        </w:rPr>
      </w:pPr>
      <w:r w:rsidRPr="00AC1AA1">
        <w:rPr>
          <w:rFonts w:eastAsia="Times New Roman" w:cs="Arial"/>
          <w:szCs w:val="22"/>
          <w:lang w:eastAsia="el-GR"/>
        </w:rPr>
        <w:t xml:space="preserve">Μ.6.3: Αξιολόγηση – Έρευνα και ανάπτυξη προγράμματος δράσεων τουριστικής εκστρατείας στο εξωτερικό </w:t>
      </w:r>
    </w:p>
    <w:p w:rsidR="00A955DA" w:rsidRPr="00A15254" w:rsidRDefault="00A955DA" w:rsidP="00AC1AA1">
      <w:pPr>
        <w:spacing w:line="276" w:lineRule="auto"/>
        <w:rPr>
          <w:lang w:eastAsia="en-US"/>
        </w:rPr>
        <w:sectPr w:rsidR="00A955DA" w:rsidRPr="00A15254" w:rsidSect="000F0F39">
          <w:headerReference w:type="default" r:id="rId65"/>
          <w:footerReference w:type="default" r:id="rId66"/>
          <w:endnotePr>
            <w:numFmt w:val="decimal"/>
          </w:endnotePr>
          <w:pgSz w:w="11906" w:h="16838"/>
          <w:pgMar w:top="1440" w:right="1133" w:bottom="709" w:left="1418" w:header="709" w:footer="602" w:gutter="0"/>
          <w:cols w:space="708"/>
          <w:docGrid w:linePitch="360"/>
        </w:sectPr>
      </w:pPr>
    </w:p>
    <w:p w:rsidR="00AC1AA1" w:rsidRPr="00920A79" w:rsidRDefault="00AC1AA1" w:rsidP="004F2F1A">
      <w:pPr>
        <w:pStyle w:val="aa"/>
      </w:pPr>
      <w:bookmarkStart w:id="102" w:name="_Toc225088644"/>
      <w:bookmarkStart w:id="103" w:name="_Toc309853030"/>
      <w:bookmarkStart w:id="104" w:name="_Toc44626601"/>
      <w:r w:rsidRPr="00C06F65">
        <w:lastRenderedPageBreak/>
        <w:t xml:space="preserve">Πίνακας </w:t>
      </w:r>
      <w:fldSimple w:instr=" SEQ Πίνακας \* ARABIC ">
        <w:r w:rsidR="006962D7">
          <w:rPr>
            <w:noProof/>
          </w:rPr>
          <w:t>14</w:t>
        </w:r>
      </w:fldSimple>
      <w:r w:rsidRPr="00C06F65">
        <w:t>:</w:t>
      </w:r>
      <w:r w:rsidRPr="00C06F65">
        <w:tab/>
      </w:r>
      <w:r w:rsidR="00A33CD6">
        <w:t>Λογική της Παρέμβασης - Δ</w:t>
      </w:r>
      <w:r w:rsidRPr="00C06F65">
        <w:t xml:space="preserve">ιάρθρωση Αξόνων, Γενικών </w:t>
      </w:r>
      <w:r w:rsidR="004939E8">
        <w:t>&amp;</w:t>
      </w:r>
      <w:r w:rsidRPr="00C06F65">
        <w:t xml:space="preserve"> Ειδικών Στόχων</w:t>
      </w:r>
      <w:r w:rsidR="004939E8">
        <w:t xml:space="preserve"> και </w:t>
      </w:r>
      <w:r w:rsidR="00A33CD6" w:rsidRPr="00A33CD6">
        <w:t xml:space="preserve"> </w:t>
      </w:r>
      <w:r w:rsidR="00A33CD6" w:rsidRPr="00C06F65">
        <w:t>Μέτρων</w:t>
      </w:r>
      <w:bookmarkEnd w:id="102"/>
      <w:bookmarkEnd w:id="103"/>
      <w:r w:rsidR="004939E8">
        <w:t xml:space="preserve"> της Τουριστικής Χάρτας</w:t>
      </w:r>
      <w:bookmarkEnd w:id="104"/>
      <w:r>
        <w:t xml:space="preserve"> </w:t>
      </w:r>
    </w:p>
    <w:tbl>
      <w:tblPr>
        <w:tblW w:w="13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6"/>
        <w:gridCol w:w="2714"/>
        <w:gridCol w:w="3473"/>
        <w:gridCol w:w="4571"/>
      </w:tblGrid>
      <w:tr w:rsidR="00A2463A" w:rsidRPr="00031036" w:rsidTr="000B5C9D">
        <w:trPr>
          <w:tblHeader/>
          <w:jc w:val="center"/>
        </w:trPr>
        <w:tc>
          <w:tcPr>
            <w:tcW w:w="2556" w:type="dxa"/>
            <w:shd w:val="clear" w:color="auto" w:fill="404040" w:themeFill="text1" w:themeFillTint="BF"/>
          </w:tcPr>
          <w:p w:rsidR="00A2463A" w:rsidRPr="00AC657D" w:rsidRDefault="00A2463A" w:rsidP="00AC1AA1">
            <w:pPr>
              <w:pStyle w:val="TableHeader0"/>
              <w:spacing w:line="276" w:lineRule="auto"/>
              <w:rPr>
                <w:b w:val="0"/>
                <w:bCs/>
              </w:rPr>
            </w:pPr>
            <w:r w:rsidRPr="00AC657D">
              <w:rPr>
                <w:b w:val="0"/>
                <w:bCs/>
              </w:rPr>
              <w:t>Άξονες Προτεραιότητας</w:t>
            </w:r>
          </w:p>
        </w:tc>
        <w:tc>
          <w:tcPr>
            <w:tcW w:w="2714" w:type="dxa"/>
            <w:shd w:val="clear" w:color="auto" w:fill="404040" w:themeFill="text1" w:themeFillTint="BF"/>
          </w:tcPr>
          <w:p w:rsidR="00A2463A" w:rsidRPr="00AC657D" w:rsidRDefault="00A2463A" w:rsidP="00AC1AA1">
            <w:pPr>
              <w:pStyle w:val="TableHeader0"/>
              <w:spacing w:line="276" w:lineRule="auto"/>
              <w:rPr>
                <w:b w:val="0"/>
                <w:bCs/>
              </w:rPr>
            </w:pPr>
            <w:r w:rsidRPr="00AC657D">
              <w:rPr>
                <w:b w:val="0"/>
                <w:bCs/>
              </w:rPr>
              <w:t>Γενικοί Στόχοι</w:t>
            </w:r>
          </w:p>
        </w:tc>
        <w:tc>
          <w:tcPr>
            <w:tcW w:w="3473" w:type="dxa"/>
            <w:shd w:val="clear" w:color="auto" w:fill="404040" w:themeFill="text1" w:themeFillTint="BF"/>
          </w:tcPr>
          <w:p w:rsidR="00A2463A" w:rsidRDefault="00A2463A" w:rsidP="00A2463A">
            <w:pPr>
              <w:pStyle w:val="TableHeader0"/>
              <w:spacing w:line="276" w:lineRule="auto"/>
              <w:rPr>
                <w:b w:val="0"/>
                <w:bCs/>
              </w:rPr>
            </w:pPr>
            <w:r w:rsidRPr="00AC657D">
              <w:rPr>
                <w:b w:val="0"/>
                <w:bCs/>
              </w:rPr>
              <w:t xml:space="preserve">Ειδικοί στόχοι </w:t>
            </w:r>
          </w:p>
          <w:p w:rsidR="00A2463A" w:rsidRPr="00AC657D" w:rsidRDefault="00A2463A" w:rsidP="00A2463A">
            <w:pPr>
              <w:pStyle w:val="TableHeader0"/>
              <w:spacing w:line="276" w:lineRule="auto"/>
              <w:rPr>
                <w:b w:val="0"/>
                <w:bCs/>
              </w:rPr>
            </w:pPr>
          </w:p>
        </w:tc>
        <w:tc>
          <w:tcPr>
            <w:tcW w:w="4571" w:type="dxa"/>
            <w:shd w:val="clear" w:color="auto" w:fill="404040" w:themeFill="text1" w:themeFillTint="BF"/>
          </w:tcPr>
          <w:p w:rsidR="00A2463A" w:rsidRPr="00AC657D" w:rsidRDefault="00A2463A" w:rsidP="00AC1AA1">
            <w:pPr>
              <w:pStyle w:val="TableHeader0"/>
              <w:spacing w:line="276" w:lineRule="auto"/>
              <w:rPr>
                <w:b w:val="0"/>
                <w:bCs/>
              </w:rPr>
            </w:pPr>
            <w:r w:rsidRPr="00AC657D">
              <w:rPr>
                <w:b w:val="0"/>
                <w:bCs/>
              </w:rPr>
              <w:t>Μέτρα</w:t>
            </w:r>
          </w:p>
        </w:tc>
      </w:tr>
      <w:tr w:rsidR="00A2463A" w:rsidRPr="00031036" w:rsidTr="000B5C9D">
        <w:trPr>
          <w:cantSplit/>
          <w:trHeight w:val="827"/>
          <w:jc w:val="center"/>
        </w:trPr>
        <w:tc>
          <w:tcPr>
            <w:tcW w:w="2556" w:type="dxa"/>
            <w:vMerge w:val="restart"/>
            <w:vAlign w:val="center"/>
          </w:tcPr>
          <w:p w:rsidR="00A2463A" w:rsidRPr="00C43DB3" w:rsidRDefault="00A2463A" w:rsidP="00AC1AA1">
            <w:pPr>
              <w:pStyle w:val="TableText0"/>
              <w:spacing w:line="276" w:lineRule="auto"/>
              <w:jc w:val="left"/>
              <w:rPr>
                <w:rFonts w:cs="Arial"/>
              </w:rPr>
            </w:pPr>
            <w:r w:rsidRPr="00C43DB3">
              <w:rPr>
                <w:rFonts w:cs="Arial"/>
                <w:b/>
              </w:rPr>
              <w:t xml:space="preserve">ΑΠ 1: </w:t>
            </w:r>
            <w:r w:rsidRPr="0018243D">
              <w:rPr>
                <w:rFonts w:cs="Arial"/>
              </w:rPr>
              <w:t>Συντονισμός ενεργειών – Ανάπτυξη κατάλληλων εργαλείων</w:t>
            </w:r>
          </w:p>
        </w:tc>
        <w:tc>
          <w:tcPr>
            <w:tcW w:w="2714" w:type="dxa"/>
            <w:vMerge w:val="restart"/>
            <w:vAlign w:val="center"/>
          </w:tcPr>
          <w:p w:rsidR="00A2463A" w:rsidRPr="00C43DB3" w:rsidRDefault="00A2463A" w:rsidP="00AC1AA1">
            <w:pPr>
              <w:pStyle w:val="TableText0"/>
              <w:spacing w:line="276" w:lineRule="auto"/>
              <w:jc w:val="left"/>
              <w:rPr>
                <w:rFonts w:cs="Arial"/>
              </w:rPr>
            </w:pPr>
            <w:r w:rsidRPr="00C43DB3">
              <w:rPr>
                <w:rFonts w:cs="Arial"/>
              </w:rPr>
              <w:t>Γ.Σ.1:.</w:t>
            </w:r>
            <w:r w:rsidRPr="003348C0">
              <w:rPr>
                <w:rFonts w:cs="Arial"/>
              </w:rPr>
              <w:t>Οργάνωση Συντονισμός, Οργάνωση και Διαχείριση των τουριστικού προϊόντος</w:t>
            </w:r>
          </w:p>
        </w:tc>
        <w:tc>
          <w:tcPr>
            <w:tcW w:w="3473" w:type="dxa"/>
            <w:vAlign w:val="center"/>
          </w:tcPr>
          <w:p w:rsidR="00A2463A" w:rsidRPr="00C43DB3" w:rsidRDefault="00A2463A" w:rsidP="00A2463A">
            <w:pPr>
              <w:pStyle w:val="TableText0"/>
              <w:spacing w:line="276" w:lineRule="auto"/>
              <w:jc w:val="left"/>
              <w:rPr>
                <w:rFonts w:cs="Arial"/>
              </w:rPr>
            </w:pPr>
            <w:r w:rsidRPr="00A2463A">
              <w:rPr>
                <w:rFonts w:cs="Arial"/>
              </w:rPr>
              <w:t>Ε.Σ.1.1: Συντονισμός των ενεργειών</w:t>
            </w:r>
          </w:p>
        </w:tc>
        <w:tc>
          <w:tcPr>
            <w:tcW w:w="4571" w:type="dxa"/>
            <w:vAlign w:val="center"/>
          </w:tcPr>
          <w:p w:rsidR="00A2463A" w:rsidRPr="00C43DB3" w:rsidRDefault="00A2463A" w:rsidP="00AC1AA1">
            <w:pPr>
              <w:pStyle w:val="TableText0"/>
              <w:spacing w:line="276" w:lineRule="auto"/>
              <w:jc w:val="left"/>
              <w:rPr>
                <w:rFonts w:cs="Arial"/>
              </w:rPr>
            </w:pPr>
            <w:r>
              <w:rPr>
                <w:rFonts w:cs="Arial"/>
              </w:rPr>
              <w:t>Μ.</w:t>
            </w:r>
            <w:r w:rsidRPr="00920A79">
              <w:rPr>
                <w:rFonts w:cs="Arial"/>
              </w:rPr>
              <w:t xml:space="preserve">1.1: </w:t>
            </w:r>
            <w:r w:rsidRPr="00AC1AA1">
              <w:rPr>
                <w:rFonts w:eastAsia="Times New Roman" w:cs="Arial"/>
                <w:szCs w:val="22"/>
                <w:lang w:eastAsia="el-GR"/>
              </w:rPr>
              <w:t>Δημιουργία συντονιστικών Οργάνων και Μηχανισμών</w:t>
            </w:r>
          </w:p>
        </w:tc>
      </w:tr>
      <w:tr w:rsidR="00E64476" w:rsidRPr="00031036" w:rsidTr="000B5C9D">
        <w:trPr>
          <w:cantSplit/>
          <w:trHeight w:val="980"/>
          <w:jc w:val="center"/>
        </w:trPr>
        <w:tc>
          <w:tcPr>
            <w:tcW w:w="2556" w:type="dxa"/>
            <w:vMerge/>
            <w:vAlign w:val="center"/>
          </w:tcPr>
          <w:p w:rsidR="00E64476" w:rsidRPr="00C43DB3" w:rsidRDefault="00E64476" w:rsidP="00AC1AA1">
            <w:pPr>
              <w:pStyle w:val="TableText0"/>
              <w:spacing w:line="276" w:lineRule="auto"/>
              <w:jc w:val="both"/>
              <w:rPr>
                <w:rFonts w:cs="Arial"/>
                <w:b/>
              </w:rPr>
            </w:pPr>
          </w:p>
        </w:tc>
        <w:tc>
          <w:tcPr>
            <w:tcW w:w="2714" w:type="dxa"/>
            <w:vMerge/>
          </w:tcPr>
          <w:p w:rsidR="00E64476" w:rsidRPr="00C43DB3" w:rsidRDefault="00E64476" w:rsidP="00AC1AA1">
            <w:pPr>
              <w:pStyle w:val="TableText0"/>
              <w:spacing w:line="276" w:lineRule="auto"/>
              <w:jc w:val="left"/>
              <w:rPr>
                <w:rFonts w:cs="Arial"/>
              </w:rPr>
            </w:pPr>
          </w:p>
        </w:tc>
        <w:tc>
          <w:tcPr>
            <w:tcW w:w="3473" w:type="dxa"/>
            <w:vMerge w:val="restart"/>
            <w:vAlign w:val="center"/>
          </w:tcPr>
          <w:p w:rsidR="00E64476" w:rsidRPr="00C43DB3" w:rsidRDefault="00E64476" w:rsidP="00A2463A">
            <w:pPr>
              <w:pStyle w:val="TableText0"/>
              <w:spacing w:line="276" w:lineRule="auto"/>
              <w:jc w:val="left"/>
              <w:rPr>
                <w:rFonts w:cs="Arial"/>
              </w:rPr>
            </w:pPr>
            <w:r w:rsidRPr="00E64476">
              <w:rPr>
                <w:rFonts w:cs="Arial"/>
              </w:rPr>
              <w:t>Ε.Σ.1.2: Ανάπτυξη μηχανισμών διαχείρισης του τουριστικού προϊόντος</w:t>
            </w:r>
          </w:p>
        </w:tc>
        <w:tc>
          <w:tcPr>
            <w:tcW w:w="4571" w:type="dxa"/>
            <w:vAlign w:val="center"/>
          </w:tcPr>
          <w:p w:rsidR="00E64476" w:rsidRPr="00C43DB3" w:rsidRDefault="00E64476" w:rsidP="00AC1AA1">
            <w:pPr>
              <w:pStyle w:val="TableText0"/>
              <w:spacing w:line="276" w:lineRule="auto"/>
              <w:jc w:val="left"/>
              <w:rPr>
                <w:rFonts w:cs="Arial"/>
              </w:rPr>
            </w:pPr>
            <w:r>
              <w:rPr>
                <w:rFonts w:cs="Arial"/>
              </w:rPr>
              <w:t>Μ.</w:t>
            </w:r>
            <w:r w:rsidRPr="00920A79">
              <w:rPr>
                <w:rFonts w:cs="Arial"/>
              </w:rPr>
              <w:t xml:space="preserve">1.2 : </w:t>
            </w:r>
            <w:r w:rsidRPr="0018243D">
              <w:rPr>
                <w:rFonts w:cs="Arial"/>
              </w:rPr>
              <w:t>Ανάπτυξη των ενδεδειγμένων εργαλείων και πρακτικών για την διαχείριση του προϊόντος του «Τουριστικού Προορισμού»</w:t>
            </w:r>
          </w:p>
        </w:tc>
      </w:tr>
      <w:tr w:rsidR="00E64476" w:rsidRPr="00031036" w:rsidTr="000B5C9D">
        <w:trPr>
          <w:cantSplit/>
          <w:trHeight w:val="1264"/>
          <w:jc w:val="center"/>
        </w:trPr>
        <w:tc>
          <w:tcPr>
            <w:tcW w:w="2556" w:type="dxa"/>
            <w:vMerge/>
            <w:vAlign w:val="center"/>
          </w:tcPr>
          <w:p w:rsidR="00E64476" w:rsidRPr="00C43DB3" w:rsidRDefault="00E64476" w:rsidP="00AC1AA1">
            <w:pPr>
              <w:pStyle w:val="TableText0"/>
              <w:spacing w:line="276" w:lineRule="auto"/>
              <w:jc w:val="both"/>
              <w:rPr>
                <w:rFonts w:cs="Arial"/>
                <w:b/>
              </w:rPr>
            </w:pPr>
          </w:p>
        </w:tc>
        <w:tc>
          <w:tcPr>
            <w:tcW w:w="2714" w:type="dxa"/>
            <w:vMerge/>
          </w:tcPr>
          <w:p w:rsidR="00E64476" w:rsidRPr="00C43DB3" w:rsidRDefault="00E64476" w:rsidP="00AC1AA1">
            <w:pPr>
              <w:pStyle w:val="TableText0"/>
              <w:spacing w:line="276" w:lineRule="auto"/>
              <w:jc w:val="left"/>
              <w:rPr>
                <w:rFonts w:cs="Arial"/>
              </w:rPr>
            </w:pPr>
          </w:p>
        </w:tc>
        <w:tc>
          <w:tcPr>
            <w:tcW w:w="3473" w:type="dxa"/>
            <w:vMerge/>
            <w:vAlign w:val="center"/>
          </w:tcPr>
          <w:p w:rsidR="00E64476" w:rsidRPr="00C43DB3" w:rsidRDefault="00E64476" w:rsidP="00A2463A">
            <w:pPr>
              <w:pStyle w:val="TableText0"/>
              <w:spacing w:line="276" w:lineRule="auto"/>
              <w:jc w:val="left"/>
              <w:rPr>
                <w:rFonts w:cs="Arial"/>
              </w:rPr>
            </w:pPr>
          </w:p>
        </w:tc>
        <w:tc>
          <w:tcPr>
            <w:tcW w:w="4571" w:type="dxa"/>
            <w:vAlign w:val="center"/>
          </w:tcPr>
          <w:p w:rsidR="00E64476" w:rsidRDefault="00E64476" w:rsidP="00AC1AA1">
            <w:pPr>
              <w:pStyle w:val="TableText0"/>
              <w:spacing w:line="276" w:lineRule="auto"/>
              <w:jc w:val="left"/>
              <w:rPr>
                <w:rFonts w:cs="Arial"/>
              </w:rPr>
            </w:pPr>
            <w:r w:rsidRPr="0018243D">
              <w:rPr>
                <w:rFonts w:cs="Arial"/>
              </w:rPr>
              <w:t>Μ.1.3: Ανάπτυξη δικτύου συνέργειας αφενός με τις αρμόδιες Διευθύνσεις του Δήμου Λαμιέων και αφετέρου με φορείς της περιοχής που εμπλέκονται με τον τουρισμό</w:t>
            </w:r>
          </w:p>
        </w:tc>
      </w:tr>
      <w:tr w:rsidR="00A2463A" w:rsidRPr="00031036" w:rsidTr="000B5C9D">
        <w:trPr>
          <w:cantSplit/>
          <w:trHeight w:val="701"/>
          <w:jc w:val="center"/>
        </w:trPr>
        <w:tc>
          <w:tcPr>
            <w:tcW w:w="2556" w:type="dxa"/>
            <w:vMerge/>
            <w:vAlign w:val="center"/>
          </w:tcPr>
          <w:p w:rsidR="00A2463A" w:rsidRPr="00C43DB3" w:rsidRDefault="00A2463A" w:rsidP="00AC1AA1">
            <w:pPr>
              <w:pStyle w:val="TableText0"/>
              <w:spacing w:line="276" w:lineRule="auto"/>
              <w:jc w:val="both"/>
              <w:rPr>
                <w:rFonts w:cs="Arial"/>
                <w:b/>
              </w:rPr>
            </w:pPr>
          </w:p>
        </w:tc>
        <w:tc>
          <w:tcPr>
            <w:tcW w:w="2714" w:type="dxa"/>
            <w:vMerge w:val="restart"/>
          </w:tcPr>
          <w:p w:rsidR="00A2463A" w:rsidRPr="00A2463A" w:rsidRDefault="00A2463A" w:rsidP="00AC1AA1">
            <w:pPr>
              <w:pStyle w:val="TableText0"/>
              <w:spacing w:line="276" w:lineRule="auto"/>
              <w:jc w:val="left"/>
              <w:rPr>
                <w:rFonts w:cs="Arial"/>
              </w:rPr>
            </w:pPr>
          </w:p>
          <w:p w:rsidR="00A2463A" w:rsidRPr="00C43DB3" w:rsidRDefault="00A2463A" w:rsidP="00AC1AA1">
            <w:pPr>
              <w:pStyle w:val="TableText0"/>
              <w:spacing w:line="276" w:lineRule="auto"/>
              <w:jc w:val="left"/>
              <w:rPr>
                <w:rFonts w:cs="Arial"/>
              </w:rPr>
            </w:pPr>
            <w:r w:rsidRPr="00C43DB3">
              <w:rPr>
                <w:rFonts w:cs="Arial"/>
              </w:rPr>
              <w:t xml:space="preserve">Γ.Σ.2: </w:t>
            </w:r>
            <w:r w:rsidRPr="003348C0">
              <w:rPr>
                <w:rFonts w:cs="Arial"/>
              </w:rPr>
              <w:t>Βελτίωση των Βασικών Δημόσιων Υποδομών</w:t>
            </w:r>
          </w:p>
        </w:tc>
        <w:tc>
          <w:tcPr>
            <w:tcW w:w="3473" w:type="dxa"/>
            <w:vAlign w:val="center"/>
          </w:tcPr>
          <w:p w:rsidR="00A2463A" w:rsidRPr="00C43DB3" w:rsidRDefault="00E64476" w:rsidP="00A2463A">
            <w:pPr>
              <w:pStyle w:val="TableText0"/>
              <w:spacing w:line="276" w:lineRule="auto"/>
              <w:jc w:val="left"/>
              <w:rPr>
                <w:rFonts w:cs="Arial"/>
              </w:rPr>
            </w:pPr>
            <w:r w:rsidRPr="00E64476">
              <w:rPr>
                <w:rFonts w:cs="Arial"/>
              </w:rPr>
              <w:t>Ε.Σ.2.1: Βελτίωση της αστικής κινητικότητας</w:t>
            </w:r>
          </w:p>
        </w:tc>
        <w:tc>
          <w:tcPr>
            <w:tcW w:w="4571" w:type="dxa"/>
            <w:vAlign w:val="center"/>
          </w:tcPr>
          <w:p w:rsidR="00A2463A" w:rsidRDefault="00A2463A" w:rsidP="00AC1AA1">
            <w:pPr>
              <w:pStyle w:val="TableText0"/>
              <w:spacing w:line="276" w:lineRule="auto"/>
              <w:jc w:val="left"/>
              <w:rPr>
                <w:rFonts w:cs="Arial"/>
              </w:rPr>
            </w:pPr>
            <w:r w:rsidRPr="0018243D">
              <w:rPr>
                <w:rFonts w:cs="Arial"/>
              </w:rPr>
              <w:t>Μ.1.4: Ενίσχυση της Βιώσιμης Αστικής Κινητικότητας</w:t>
            </w:r>
          </w:p>
        </w:tc>
      </w:tr>
      <w:tr w:rsidR="00A2463A" w:rsidRPr="00031036" w:rsidTr="000B5C9D">
        <w:trPr>
          <w:cantSplit/>
          <w:trHeight w:val="710"/>
          <w:jc w:val="center"/>
        </w:trPr>
        <w:tc>
          <w:tcPr>
            <w:tcW w:w="2556" w:type="dxa"/>
            <w:vMerge/>
            <w:vAlign w:val="center"/>
          </w:tcPr>
          <w:p w:rsidR="00A2463A" w:rsidRPr="00C43DB3" w:rsidRDefault="00A2463A" w:rsidP="00AC1AA1">
            <w:pPr>
              <w:pStyle w:val="TableText0"/>
              <w:spacing w:line="276" w:lineRule="auto"/>
              <w:jc w:val="both"/>
              <w:rPr>
                <w:rFonts w:cs="Arial"/>
                <w:b/>
              </w:rPr>
            </w:pPr>
          </w:p>
        </w:tc>
        <w:tc>
          <w:tcPr>
            <w:tcW w:w="2714" w:type="dxa"/>
            <w:vMerge/>
          </w:tcPr>
          <w:p w:rsidR="00A2463A" w:rsidRPr="00C43DB3" w:rsidRDefault="00A2463A" w:rsidP="00AC1AA1">
            <w:pPr>
              <w:pStyle w:val="TableText0"/>
              <w:spacing w:line="276" w:lineRule="auto"/>
              <w:jc w:val="left"/>
              <w:rPr>
                <w:rFonts w:cs="Arial"/>
              </w:rPr>
            </w:pPr>
          </w:p>
        </w:tc>
        <w:tc>
          <w:tcPr>
            <w:tcW w:w="3473" w:type="dxa"/>
            <w:vAlign w:val="center"/>
          </w:tcPr>
          <w:p w:rsidR="00A2463A" w:rsidRPr="00C43DB3" w:rsidRDefault="00E64476" w:rsidP="00A2463A">
            <w:pPr>
              <w:pStyle w:val="TableText0"/>
              <w:spacing w:line="276" w:lineRule="auto"/>
              <w:jc w:val="left"/>
              <w:rPr>
                <w:rFonts w:cs="Arial"/>
              </w:rPr>
            </w:pPr>
            <w:r w:rsidRPr="00E64476">
              <w:rPr>
                <w:rFonts w:cs="Arial"/>
              </w:rPr>
              <w:t>Ε.Σ.2.2: Αναβάθμιση υποδομών και αστικού εξοπλισμού</w:t>
            </w:r>
          </w:p>
        </w:tc>
        <w:tc>
          <w:tcPr>
            <w:tcW w:w="4571" w:type="dxa"/>
            <w:vAlign w:val="center"/>
          </w:tcPr>
          <w:p w:rsidR="00A2463A" w:rsidRDefault="00A2463A" w:rsidP="00AC1AA1">
            <w:pPr>
              <w:pStyle w:val="TableText0"/>
              <w:spacing w:line="276" w:lineRule="auto"/>
              <w:jc w:val="left"/>
              <w:rPr>
                <w:rFonts w:cs="Arial"/>
              </w:rPr>
            </w:pPr>
            <w:r w:rsidRPr="0018243D">
              <w:rPr>
                <w:rFonts w:cs="Arial"/>
              </w:rPr>
              <w:t>Μ.1.5: Αναβάθμιση της λειτουργικότητας και αισθητικής του κέντρου</w:t>
            </w:r>
          </w:p>
        </w:tc>
      </w:tr>
      <w:tr w:rsidR="00940433" w:rsidRPr="00031036" w:rsidTr="000B5C9D">
        <w:trPr>
          <w:cantSplit/>
          <w:trHeight w:val="693"/>
          <w:jc w:val="center"/>
        </w:trPr>
        <w:tc>
          <w:tcPr>
            <w:tcW w:w="2556" w:type="dxa"/>
            <w:vMerge w:val="restart"/>
            <w:vAlign w:val="center"/>
          </w:tcPr>
          <w:p w:rsidR="00940433" w:rsidRPr="00C43DB3" w:rsidRDefault="00940433" w:rsidP="00AC1AA1">
            <w:pPr>
              <w:pStyle w:val="TableText0"/>
              <w:spacing w:line="276" w:lineRule="auto"/>
              <w:jc w:val="left"/>
              <w:rPr>
                <w:rFonts w:cs="Arial"/>
              </w:rPr>
            </w:pPr>
            <w:r w:rsidRPr="00C43DB3">
              <w:rPr>
                <w:rFonts w:cs="Arial"/>
                <w:b/>
              </w:rPr>
              <w:t xml:space="preserve">ΑΠ 2:  </w:t>
            </w:r>
            <w:r w:rsidRPr="0018243D">
              <w:rPr>
                <w:rFonts w:cs="Arial"/>
              </w:rPr>
              <w:t>Προστασία και αξιοποίηση του Πολιτιστικού και Τουριστικού Αποθέματος</w:t>
            </w:r>
          </w:p>
        </w:tc>
        <w:tc>
          <w:tcPr>
            <w:tcW w:w="2714" w:type="dxa"/>
            <w:vMerge w:val="restart"/>
            <w:vAlign w:val="center"/>
          </w:tcPr>
          <w:p w:rsidR="00940433" w:rsidRDefault="00940433" w:rsidP="00AC1AA1">
            <w:pPr>
              <w:pStyle w:val="TableText0"/>
              <w:spacing w:line="276" w:lineRule="auto"/>
              <w:jc w:val="left"/>
              <w:rPr>
                <w:rFonts w:cs="Arial"/>
              </w:rPr>
            </w:pPr>
          </w:p>
          <w:p w:rsidR="00940433" w:rsidRDefault="00940433" w:rsidP="00AC1AA1">
            <w:pPr>
              <w:pStyle w:val="TableText0"/>
              <w:spacing w:line="276" w:lineRule="auto"/>
              <w:jc w:val="left"/>
              <w:rPr>
                <w:rFonts w:cs="Arial"/>
              </w:rPr>
            </w:pPr>
          </w:p>
          <w:p w:rsidR="00940433" w:rsidRPr="00C43DB3" w:rsidRDefault="00940433" w:rsidP="00AC1AA1">
            <w:pPr>
              <w:pStyle w:val="TableText0"/>
              <w:spacing w:line="276" w:lineRule="auto"/>
              <w:jc w:val="left"/>
              <w:rPr>
                <w:rFonts w:cs="Arial"/>
              </w:rPr>
            </w:pPr>
            <w:r w:rsidRPr="00C43DB3">
              <w:rPr>
                <w:rFonts w:cs="Arial"/>
              </w:rPr>
              <w:t xml:space="preserve">Γ.Σ.3: </w:t>
            </w:r>
            <w:r w:rsidRPr="00940433">
              <w:rPr>
                <w:rFonts w:cs="Arial"/>
              </w:rPr>
              <w:t>Προστασία, αναβάθμιση και ανάδειξη του Φυσικού και Πολιτιστικού Αποθέματος</w:t>
            </w:r>
          </w:p>
          <w:p w:rsidR="00940433" w:rsidRDefault="00940433" w:rsidP="00AC1AA1">
            <w:pPr>
              <w:pStyle w:val="TableText0"/>
              <w:spacing w:line="276" w:lineRule="auto"/>
              <w:jc w:val="left"/>
              <w:rPr>
                <w:rFonts w:cs="Arial"/>
              </w:rPr>
            </w:pPr>
          </w:p>
          <w:p w:rsidR="00940433" w:rsidRPr="00C43DB3" w:rsidRDefault="00940433" w:rsidP="00AC1AA1">
            <w:pPr>
              <w:pStyle w:val="TableText0"/>
              <w:spacing w:line="276" w:lineRule="auto"/>
              <w:jc w:val="left"/>
              <w:rPr>
                <w:rFonts w:cs="Arial"/>
              </w:rPr>
            </w:pPr>
          </w:p>
        </w:tc>
        <w:tc>
          <w:tcPr>
            <w:tcW w:w="3473" w:type="dxa"/>
            <w:vMerge w:val="restart"/>
            <w:vAlign w:val="center"/>
          </w:tcPr>
          <w:p w:rsidR="00940433" w:rsidRDefault="00940433" w:rsidP="00A2463A">
            <w:pPr>
              <w:pStyle w:val="TableText0"/>
              <w:spacing w:line="276" w:lineRule="auto"/>
              <w:jc w:val="left"/>
              <w:rPr>
                <w:rFonts w:cs="Arial"/>
              </w:rPr>
            </w:pPr>
          </w:p>
          <w:p w:rsidR="00940433" w:rsidRPr="00C43DB3" w:rsidRDefault="00940433" w:rsidP="00A2463A">
            <w:pPr>
              <w:pStyle w:val="TableText0"/>
              <w:spacing w:line="276" w:lineRule="auto"/>
              <w:jc w:val="left"/>
              <w:rPr>
                <w:rFonts w:cs="Arial"/>
              </w:rPr>
            </w:pPr>
            <w:r w:rsidRPr="00940433">
              <w:rPr>
                <w:rFonts w:cs="Arial"/>
              </w:rPr>
              <w:t>Ε.Σ.3.1: Προστασία και αξιοποίηση του φυσικού πλούτου</w:t>
            </w:r>
          </w:p>
          <w:p w:rsidR="00940433" w:rsidRPr="00C43DB3" w:rsidRDefault="00940433" w:rsidP="00A2463A">
            <w:pPr>
              <w:pStyle w:val="TableText0"/>
              <w:spacing w:line="276" w:lineRule="auto"/>
              <w:jc w:val="left"/>
              <w:rPr>
                <w:rFonts w:cs="Arial"/>
              </w:rPr>
            </w:pPr>
          </w:p>
        </w:tc>
        <w:tc>
          <w:tcPr>
            <w:tcW w:w="4571" w:type="dxa"/>
            <w:vAlign w:val="center"/>
          </w:tcPr>
          <w:p w:rsidR="00940433" w:rsidRPr="00C43DB3" w:rsidRDefault="00940433" w:rsidP="00AC1AA1">
            <w:pPr>
              <w:pStyle w:val="TableText0"/>
              <w:spacing w:line="276" w:lineRule="auto"/>
              <w:jc w:val="left"/>
              <w:rPr>
                <w:rFonts w:cs="Arial"/>
              </w:rPr>
            </w:pPr>
            <w:r w:rsidRPr="0018243D">
              <w:rPr>
                <w:rFonts w:cs="Arial"/>
              </w:rPr>
              <w:t>Μ.2.1: Προστασία και αξιοποίηση του τοπικού πλούτου, ανάδειξη πολιτιστικών διαδρομών</w:t>
            </w:r>
          </w:p>
        </w:tc>
      </w:tr>
      <w:tr w:rsidR="00940433" w:rsidRPr="00031036" w:rsidTr="000B5C9D">
        <w:trPr>
          <w:cantSplit/>
          <w:trHeight w:val="703"/>
          <w:jc w:val="center"/>
        </w:trPr>
        <w:tc>
          <w:tcPr>
            <w:tcW w:w="2556" w:type="dxa"/>
            <w:vMerge/>
            <w:vAlign w:val="center"/>
          </w:tcPr>
          <w:p w:rsidR="00940433" w:rsidRPr="00C43DB3" w:rsidRDefault="00940433" w:rsidP="00AC1AA1">
            <w:pPr>
              <w:pStyle w:val="TableText0"/>
              <w:spacing w:line="276" w:lineRule="auto"/>
              <w:rPr>
                <w:rFonts w:cs="Arial"/>
              </w:rPr>
            </w:pPr>
          </w:p>
        </w:tc>
        <w:tc>
          <w:tcPr>
            <w:tcW w:w="2714" w:type="dxa"/>
            <w:vMerge/>
          </w:tcPr>
          <w:p w:rsidR="00940433" w:rsidRPr="00C43DB3" w:rsidRDefault="00940433" w:rsidP="00AC1AA1">
            <w:pPr>
              <w:pStyle w:val="TableText0"/>
              <w:spacing w:line="276" w:lineRule="auto"/>
              <w:jc w:val="left"/>
              <w:rPr>
                <w:rFonts w:cs="Arial"/>
              </w:rPr>
            </w:pPr>
          </w:p>
        </w:tc>
        <w:tc>
          <w:tcPr>
            <w:tcW w:w="3473" w:type="dxa"/>
            <w:vMerge/>
            <w:vAlign w:val="center"/>
          </w:tcPr>
          <w:p w:rsidR="00940433" w:rsidRPr="00C43DB3" w:rsidRDefault="00940433" w:rsidP="00A2463A">
            <w:pPr>
              <w:pStyle w:val="TableText0"/>
              <w:spacing w:line="276" w:lineRule="auto"/>
              <w:jc w:val="left"/>
              <w:rPr>
                <w:rFonts w:cs="Arial"/>
              </w:rPr>
            </w:pPr>
          </w:p>
        </w:tc>
        <w:tc>
          <w:tcPr>
            <w:tcW w:w="4571" w:type="dxa"/>
            <w:vAlign w:val="center"/>
          </w:tcPr>
          <w:p w:rsidR="00940433" w:rsidRPr="00C43DB3" w:rsidRDefault="00940433" w:rsidP="00AC1AA1">
            <w:pPr>
              <w:pStyle w:val="TableText0"/>
              <w:spacing w:line="276" w:lineRule="auto"/>
              <w:jc w:val="left"/>
              <w:rPr>
                <w:rFonts w:cs="Arial"/>
              </w:rPr>
            </w:pPr>
            <w:r w:rsidRPr="0018243D">
              <w:rPr>
                <w:rFonts w:cs="Arial"/>
              </w:rPr>
              <w:t>Μ.2.2: Εκπόνηση ειδικού χωροταξικού σχεδίου για την ανάδειξη του ορεινού όγκου της Οίτης.</w:t>
            </w:r>
          </w:p>
        </w:tc>
      </w:tr>
      <w:tr w:rsidR="00940433" w:rsidRPr="00031036" w:rsidTr="000B5C9D">
        <w:trPr>
          <w:cantSplit/>
          <w:trHeight w:val="685"/>
          <w:jc w:val="center"/>
        </w:trPr>
        <w:tc>
          <w:tcPr>
            <w:tcW w:w="2556" w:type="dxa"/>
            <w:vMerge/>
            <w:vAlign w:val="center"/>
          </w:tcPr>
          <w:p w:rsidR="00940433" w:rsidRPr="00C43DB3" w:rsidRDefault="00940433" w:rsidP="00AC1AA1">
            <w:pPr>
              <w:pStyle w:val="TableText0"/>
              <w:spacing w:line="276" w:lineRule="auto"/>
              <w:rPr>
                <w:rFonts w:cs="Arial"/>
              </w:rPr>
            </w:pPr>
          </w:p>
        </w:tc>
        <w:tc>
          <w:tcPr>
            <w:tcW w:w="2714" w:type="dxa"/>
            <w:vMerge/>
          </w:tcPr>
          <w:p w:rsidR="00940433" w:rsidRDefault="00940433" w:rsidP="00AC1AA1">
            <w:pPr>
              <w:pStyle w:val="TableText0"/>
              <w:spacing w:line="276" w:lineRule="auto"/>
              <w:jc w:val="left"/>
              <w:rPr>
                <w:rFonts w:cs="Arial"/>
              </w:rPr>
            </w:pPr>
          </w:p>
        </w:tc>
        <w:tc>
          <w:tcPr>
            <w:tcW w:w="3473" w:type="dxa"/>
            <w:vMerge w:val="restart"/>
            <w:vAlign w:val="center"/>
          </w:tcPr>
          <w:p w:rsidR="00940433" w:rsidRPr="00C43DB3" w:rsidRDefault="00940433" w:rsidP="00A2463A">
            <w:pPr>
              <w:pStyle w:val="TableText0"/>
              <w:spacing w:line="276" w:lineRule="auto"/>
              <w:jc w:val="left"/>
              <w:rPr>
                <w:rFonts w:cs="Arial"/>
              </w:rPr>
            </w:pPr>
            <w:r w:rsidRPr="00940433">
              <w:rPr>
                <w:rFonts w:cs="Arial"/>
              </w:rPr>
              <w:t>Ε.Σ.3.2: Αξιοποίηση του Ιστορικού Τριγώνου «Θερμοπύλες – Αλαμάνα – Γοργοπόταμος»</w:t>
            </w:r>
          </w:p>
        </w:tc>
        <w:tc>
          <w:tcPr>
            <w:tcW w:w="4571" w:type="dxa"/>
            <w:vAlign w:val="center"/>
          </w:tcPr>
          <w:p w:rsidR="00940433" w:rsidRDefault="00940433" w:rsidP="00AC1AA1">
            <w:pPr>
              <w:pStyle w:val="TableText0"/>
              <w:spacing w:line="276" w:lineRule="auto"/>
              <w:jc w:val="left"/>
              <w:rPr>
                <w:rFonts w:cs="Arial"/>
              </w:rPr>
            </w:pPr>
            <w:r w:rsidRPr="0018243D">
              <w:rPr>
                <w:rFonts w:cs="Arial"/>
              </w:rPr>
              <w:t>Μ.2.3: Αξιοποίηση της ΟΧΕ Πολιτιστικών Διαδρομών με πυρήνα τις Θερμοπύλες.</w:t>
            </w:r>
          </w:p>
        </w:tc>
      </w:tr>
      <w:tr w:rsidR="00940433" w:rsidRPr="00031036" w:rsidTr="000B5C9D">
        <w:trPr>
          <w:cantSplit/>
          <w:trHeight w:val="839"/>
          <w:jc w:val="center"/>
        </w:trPr>
        <w:tc>
          <w:tcPr>
            <w:tcW w:w="2556" w:type="dxa"/>
            <w:vMerge/>
            <w:vAlign w:val="center"/>
          </w:tcPr>
          <w:p w:rsidR="00940433" w:rsidRPr="00C43DB3" w:rsidRDefault="00940433" w:rsidP="00AC1AA1">
            <w:pPr>
              <w:pStyle w:val="TableText0"/>
              <w:spacing w:line="276" w:lineRule="auto"/>
              <w:rPr>
                <w:rFonts w:cs="Arial"/>
              </w:rPr>
            </w:pPr>
          </w:p>
        </w:tc>
        <w:tc>
          <w:tcPr>
            <w:tcW w:w="2714" w:type="dxa"/>
            <w:vMerge/>
          </w:tcPr>
          <w:p w:rsidR="00940433" w:rsidRDefault="00940433" w:rsidP="00AC1AA1">
            <w:pPr>
              <w:pStyle w:val="TableText0"/>
              <w:spacing w:line="276" w:lineRule="auto"/>
              <w:jc w:val="left"/>
              <w:rPr>
                <w:rFonts w:cs="Arial"/>
              </w:rPr>
            </w:pPr>
          </w:p>
        </w:tc>
        <w:tc>
          <w:tcPr>
            <w:tcW w:w="3473" w:type="dxa"/>
            <w:vMerge/>
            <w:vAlign w:val="center"/>
          </w:tcPr>
          <w:p w:rsidR="00940433" w:rsidRPr="00C43DB3" w:rsidRDefault="00940433" w:rsidP="00A2463A">
            <w:pPr>
              <w:pStyle w:val="TableText0"/>
              <w:spacing w:line="276" w:lineRule="auto"/>
              <w:jc w:val="left"/>
              <w:rPr>
                <w:rFonts w:cs="Arial"/>
              </w:rPr>
            </w:pPr>
          </w:p>
        </w:tc>
        <w:tc>
          <w:tcPr>
            <w:tcW w:w="4571" w:type="dxa"/>
            <w:vAlign w:val="center"/>
          </w:tcPr>
          <w:p w:rsidR="00940433" w:rsidRDefault="00940433" w:rsidP="00AC1AA1">
            <w:pPr>
              <w:pStyle w:val="TableText0"/>
              <w:spacing w:line="276" w:lineRule="auto"/>
              <w:jc w:val="left"/>
              <w:rPr>
                <w:rFonts w:cs="Arial"/>
              </w:rPr>
            </w:pPr>
            <w:r w:rsidRPr="0018243D">
              <w:rPr>
                <w:rFonts w:cs="Arial"/>
              </w:rPr>
              <w:t>Μ.2.4: Ανάδειξη πολιτιστικών και θρησκευτικών διαδρομών με βάση το τρίγωνο Θερμοπύλες – Αλαμάνα - Γοργοπόταμος</w:t>
            </w:r>
          </w:p>
        </w:tc>
      </w:tr>
      <w:tr w:rsidR="00940433" w:rsidRPr="00031036" w:rsidTr="000B5C9D">
        <w:trPr>
          <w:cantSplit/>
          <w:trHeight w:val="563"/>
          <w:jc w:val="center"/>
        </w:trPr>
        <w:tc>
          <w:tcPr>
            <w:tcW w:w="2556" w:type="dxa"/>
            <w:vMerge/>
            <w:vAlign w:val="center"/>
          </w:tcPr>
          <w:p w:rsidR="00940433" w:rsidRPr="00C43DB3" w:rsidRDefault="00940433" w:rsidP="00AC1AA1">
            <w:pPr>
              <w:pStyle w:val="TableText0"/>
              <w:spacing w:line="276" w:lineRule="auto"/>
              <w:rPr>
                <w:rFonts w:cs="Arial"/>
              </w:rPr>
            </w:pPr>
          </w:p>
        </w:tc>
        <w:tc>
          <w:tcPr>
            <w:tcW w:w="2714" w:type="dxa"/>
            <w:vMerge/>
          </w:tcPr>
          <w:p w:rsidR="00940433" w:rsidRDefault="00940433" w:rsidP="00AC1AA1">
            <w:pPr>
              <w:pStyle w:val="TableText0"/>
              <w:spacing w:line="276" w:lineRule="auto"/>
              <w:jc w:val="left"/>
              <w:rPr>
                <w:rFonts w:cs="Arial"/>
              </w:rPr>
            </w:pPr>
          </w:p>
        </w:tc>
        <w:tc>
          <w:tcPr>
            <w:tcW w:w="3473" w:type="dxa"/>
            <w:vAlign w:val="center"/>
          </w:tcPr>
          <w:p w:rsidR="00940433" w:rsidRPr="00C43DB3" w:rsidRDefault="00940433" w:rsidP="00A2463A">
            <w:pPr>
              <w:pStyle w:val="TableText0"/>
              <w:spacing w:line="276" w:lineRule="auto"/>
              <w:jc w:val="left"/>
              <w:rPr>
                <w:rFonts w:cs="Arial"/>
              </w:rPr>
            </w:pPr>
            <w:r w:rsidRPr="00940433">
              <w:rPr>
                <w:rFonts w:cs="Arial"/>
              </w:rPr>
              <w:t>Ε.Σ.3.3: Προστασία και αξιοποίηση των αρχαιολογικών χώρων και μουσείων της περιοχής</w:t>
            </w:r>
          </w:p>
        </w:tc>
        <w:tc>
          <w:tcPr>
            <w:tcW w:w="4571" w:type="dxa"/>
            <w:vAlign w:val="center"/>
          </w:tcPr>
          <w:p w:rsidR="00940433" w:rsidRDefault="00940433" w:rsidP="00AC1AA1">
            <w:pPr>
              <w:pStyle w:val="TableText0"/>
              <w:spacing w:line="276" w:lineRule="auto"/>
              <w:jc w:val="left"/>
              <w:rPr>
                <w:rFonts w:cs="Arial"/>
              </w:rPr>
            </w:pPr>
            <w:r w:rsidRPr="0018243D">
              <w:rPr>
                <w:rFonts w:cs="Arial"/>
              </w:rPr>
              <w:t>Μ.2.5: Ενίσχυση και ανάδειξη του πλούσιου μουσειακού αποθέματος του Δήμου</w:t>
            </w:r>
          </w:p>
        </w:tc>
      </w:tr>
      <w:tr w:rsidR="00A33CD6" w:rsidRPr="00031036" w:rsidTr="000B5C9D">
        <w:trPr>
          <w:cantSplit/>
          <w:trHeight w:val="818"/>
          <w:jc w:val="center"/>
        </w:trPr>
        <w:tc>
          <w:tcPr>
            <w:tcW w:w="2556" w:type="dxa"/>
            <w:vMerge w:val="restart"/>
            <w:vAlign w:val="center"/>
          </w:tcPr>
          <w:p w:rsidR="00A33CD6" w:rsidRPr="00C43DB3" w:rsidRDefault="00A33CD6" w:rsidP="00750457">
            <w:pPr>
              <w:pStyle w:val="TableText0"/>
              <w:spacing w:line="276" w:lineRule="auto"/>
              <w:jc w:val="left"/>
              <w:rPr>
                <w:rFonts w:cs="Arial"/>
              </w:rPr>
            </w:pPr>
            <w:r w:rsidRPr="00C43DB3">
              <w:rPr>
                <w:rFonts w:cs="Arial"/>
                <w:b/>
              </w:rPr>
              <w:t xml:space="preserve">ΑΠ 3: </w:t>
            </w:r>
            <w:r w:rsidRPr="0018243D">
              <w:rPr>
                <w:rFonts w:cs="Arial"/>
              </w:rPr>
              <w:t xml:space="preserve">Ανάπτυξη Αστικού Τουρισμού – Ανάδειξη της Λαμίας σε city break προορισμό </w:t>
            </w:r>
            <w:r w:rsidRPr="00C43DB3">
              <w:rPr>
                <w:rFonts w:cs="Arial"/>
              </w:rPr>
              <w:t>Ικανότητας της Επιχείρησης</w:t>
            </w:r>
          </w:p>
        </w:tc>
        <w:tc>
          <w:tcPr>
            <w:tcW w:w="2714" w:type="dxa"/>
            <w:vMerge w:val="restart"/>
            <w:vAlign w:val="center"/>
          </w:tcPr>
          <w:p w:rsidR="00A33CD6" w:rsidRPr="00A85A31" w:rsidRDefault="00A33CD6" w:rsidP="00F74F78">
            <w:pPr>
              <w:pStyle w:val="TableColumn"/>
              <w:spacing w:line="276" w:lineRule="auto"/>
              <w:rPr>
                <w:b/>
              </w:rPr>
            </w:pPr>
            <w:r w:rsidRPr="00750457">
              <w:rPr>
                <w:rFonts w:cs="Arial"/>
              </w:rPr>
              <w:t xml:space="preserve">Γ.Σ.4: Οργάνωση του </w:t>
            </w:r>
            <w:r w:rsidR="00F060A0" w:rsidRPr="00750457">
              <w:rPr>
                <w:rFonts w:cs="Arial"/>
              </w:rPr>
              <w:t>προϊόντος</w:t>
            </w:r>
            <w:r w:rsidRPr="00750457">
              <w:rPr>
                <w:rFonts w:cs="Arial"/>
              </w:rPr>
              <w:t xml:space="preserve"> με βάση της δυνατότητες της πόλης</w:t>
            </w:r>
          </w:p>
        </w:tc>
        <w:tc>
          <w:tcPr>
            <w:tcW w:w="3473" w:type="dxa"/>
            <w:vMerge w:val="restart"/>
            <w:vAlign w:val="center"/>
          </w:tcPr>
          <w:p w:rsidR="00A33CD6" w:rsidRPr="00C43DB3" w:rsidRDefault="00A33CD6" w:rsidP="00A2463A">
            <w:pPr>
              <w:pStyle w:val="TableText0"/>
              <w:spacing w:line="276" w:lineRule="auto"/>
              <w:jc w:val="left"/>
              <w:rPr>
                <w:rFonts w:cs="Arial"/>
              </w:rPr>
            </w:pPr>
            <w:r w:rsidRPr="00750457">
              <w:rPr>
                <w:rFonts w:cs="Arial"/>
              </w:rPr>
              <w:t>Ε.Σ.4.1: Ανάδειξη ταυτότητας της πόλης ως  city break προορισμού</w:t>
            </w:r>
          </w:p>
          <w:p w:rsidR="00A33CD6" w:rsidRPr="00C43DB3" w:rsidRDefault="00A33CD6" w:rsidP="00A2463A">
            <w:pPr>
              <w:pStyle w:val="TableText0"/>
              <w:spacing w:line="276" w:lineRule="auto"/>
              <w:jc w:val="left"/>
              <w:rPr>
                <w:rFonts w:cs="Arial"/>
              </w:rPr>
            </w:pPr>
          </w:p>
        </w:tc>
        <w:tc>
          <w:tcPr>
            <w:tcW w:w="4571" w:type="dxa"/>
            <w:vAlign w:val="center"/>
          </w:tcPr>
          <w:p w:rsidR="00A33CD6" w:rsidRPr="00C43DB3" w:rsidRDefault="00A33CD6" w:rsidP="00AC1AA1">
            <w:pPr>
              <w:pStyle w:val="TableText0"/>
              <w:spacing w:line="276" w:lineRule="auto"/>
              <w:jc w:val="left"/>
              <w:rPr>
                <w:rFonts w:cs="Arial"/>
              </w:rPr>
            </w:pPr>
            <w:r w:rsidRPr="0018243D">
              <w:rPr>
                <w:rFonts w:cs="Arial"/>
              </w:rPr>
              <w:t>Μ.3.1: Ανάδειξη ταυτότητας στο κέντρο και την αγορά της πόλης – δημιουργία Ανοιχτού Κέντρου Εμπορίου.</w:t>
            </w:r>
            <w:r w:rsidRPr="00920A79">
              <w:rPr>
                <w:rFonts w:cs="Arial"/>
              </w:rPr>
              <w:t xml:space="preserve">: </w:t>
            </w:r>
          </w:p>
        </w:tc>
      </w:tr>
      <w:tr w:rsidR="00A33CD6" w:rsidRPr="00031036" w:rsidTr="000B5C9D">
        <w:trPr>
          <w:cantSplit/>
          <w:trHeight w:val="269"/>
          <w:jc w:val="center"/>
        </w:trPr>
        <w:tc>
          <w:tcPr>
            <w:tcW w:w="2556" w:type="dxa"/>
            <w:vMerge/>
            <w:vAlign w:val="center"/>
          </w:tcPr>
          <w:p w:rsidR="00A33CD6" w:rsidRPr="00C43DB3" w:rsidRDefault="00A33CD6" w:rsidP="00AC1AA1">
            <w:pPr>
              <w:pStyle w:val="TableText0"/>
              <w:spacing w:line="276" w:lineRule="auto"/>
              <w:rPr>
                <w:rFonts w:cs="Arial"/>
                <w:b/>
              </w:rPr>
            </w:pPr>
          </w:p>
        </w:tc>
        <w:tc>
          <w:tcPr>
            <w:tcW w:w="2714" w:type="dxa"/>
            <w:vMerge/>
          </w:tcPr>
          <w:p w:rsidR="00A33CD6" w:rsidRPr="00C43DB3" w:rsidRDefault="00A33CD6" w:rsidP="00AC1AA1">
            <w:pPr>
              <w:pStyle w:val="TableText0"/>
              <w:spacing w:line="276" w:lineRule="auto"/>
              <w:jc w:val="left"/>
              <w:rPr>
                <w:rFonts w:cs="Arial"/>
              </w:rPr>
            </w:pPr>
          </w:p>
        </w:tc>
        <w:tc>
          <w:tcPr>
            <w:tcW w:w="3473" w:type="dxa"/>
            <w:vMerge/>
            <w:vAlign w:val="center"/>
          </w:tcPr>
          <w:p w:rsidR="00A33CD6" w:rsidRPr="00A33CD6" w:rsidRDefault="00A33CD6" w:rsidP="00A2463A">
            <w:pPr>
              <w:pStyle w:val="TableText0"/>
              <w:spacing w:line="276" w:lineRule="auto"/>
              <w:jc w:val="left"/>
              <w:rPr>
                <w:rFonts w:cs="Arial"/>
              </w:rPr>
            </w:pPr>
          </w:p>
        </w:tc>
        <w:tc>
          <w:tcPr>
            <w:tcW w:w="4571" w:type="dxa"/>
            <w:vAlign w:val="center"/>
          </w:tcPr>
          <w:p w:rsidR="00A33CD6" w:rsidRPr="00920A79" w:rsidRDefault="00A33CD6" w:rsidP="00AC1AA1">
            <w:pPr>
              <w:pStyle w:val="TableText0"/>
              <w:spacing w:line="276" w:lineRule="auto"/>
              <w:jc w:val="left"/>
              <w:rPr>
                <w:rFonts w:cs="Arial"/>
              </w:rPr>
            </w:pPr>
            <w:r w:rsidRPr="0018243D">
              <w:rPr>
                <w:rFonts w:cs="Arial"/>
              </w:rPr>
              <w:t>Μ.3.2: Σχεδιασμός με τη συμμετοχή πολιτών και επιχειρήσεων και ανάδειξη της Λαμίας ως ένα δημοφιλή προορισμό για city break, βασισμένη στην πολιτιστική της κληρονομιά και στη φιλοξενία μεγάλων γεγονότων (mega events).</w:t>
            </w:r>
          </w:p>
        </w:tc>
      </w:tr>
      <w:tr w:rsidR="00A33CD6" w:rsidRPr="00031036" w:rsidTr="000B5C9D">
        <w:trPr>
          <w:cantSplit/>
          <w:trHeight w:val="269"/>
          <w:jc w:val="center"/>
        </w:trPr>
        <w:tc>
          <w:tcPr>
            <w:tcW w:w="2556" w:type="dxa"/>
            <w:vMerge/>
            <w:vAlign w:val="center"/>
          </w:tcPr>
          <w:p w:rsidR="00A33CD6" w:rsidRPr="00C43DB3" w:rsidRDefault="00A33CD6" w:rsidP="00AC1AA1">
            <w:pPr>
              <w:pStyle w:val="TableText0"/>
              <w:spacing w:line="276" w:lineRule="auto"/>
              <w:rPr>
                <w:rFonts w:cs="Arial"/>
                <w:b/>
              </w:rPr>
            </w:pPr>
          </w:p>
        </w:tc>
        <w:tc>
          <w:tcPr>
            <w:tcW w:w="2714" w:type="dxa"/>
            <w:vMerge/>
          </w:tcPr>
          <w:p w:rsidR="00A33CD6" w:rsidRPr="00C43DB3" w:rsidRDefault="00A33CD6" w:rsidP="00AC1AA1">
            <w:pPr>
              <w:pStyle w:val="TableText0"/>
              <w:spacing w:line="276" w:lineRule="auto"/>
              <w:jc w:val="left"/>
              <w:rPr>
                <w:rFonts w:cs="Arial"/>
              </w:rPr>
            </w:pPr>
          </w:p>
        </w:tc>
        <w:tc>
          <w:tcPr>
            <w:tcW w:w="3473" w:type="dxa"/>
            <w:vMerge w:val="restart"/>
            <w:vAlign w:val="center"/>
          </w:tcPr>
          <w:p w:rsidR="00A33CD6" w:rsidRPr="00C43DB3" w:rsidRDefault="00A33CD6" w:rsidP="00A2463A">
            <w:pPr>
              <w:pStyle w:val="TableText0"/>
              <w:spacing w:line="276" w:lineRule="auto"/>
              <w:jc w:val="left"/>
              <w:rPr>
                <w:rFonts w:cs="Arial"/>
              </w:rPr>
            </w:pPr>
            <w:r w:rsidRPr="00A33CD6">
              <w:rPr>
                <w:rFonts w:cs="Arial"/>
              </w:rPr>
              <w:t xml:space="preserve">Ε.Σ.4.2: Συνέργεια των </w:t>
            </w:r>
            <w:r w:rsidR="00F060A0" w:rsidRPr="00A33CD6">
              <w:rPr>
                <w:rFonts w:cs="Arial"/>
              </w:rPr>
              <w:t>επιχειρήσεων</w:t>
            </w:r>
            <w:r w:rsidRPr="00A33CD6">
              <w:rPr>
                <w:rFonts w:cs="Arial"/>
              </w:rPr>
              <w:t xml:space="preserve"> - Βελτίωση της τοπικής επιχειρηματικότητας</w:t>
            </w:r>
          </w:p>
        </w:tc>
        <w:tc>
          <w:tcPr>
            <w:tcW w:w="4571" w:type="dxa"/>
            <w:vAlign w:val="center"/>
          </w:tcPr>
          <w:p w:rsidR="00A33CD6" w:rsidRDefault="00A33CD6" w:rsidP="00AC1AA1">
            <w:pPr>
              <w:pStyle w:val="TableText0"/>
              <w:spacing w:line="276" w:lineRule="auto"/>
              <w:jc w:val="left"/>
              <w:rPr>
                <w:rFonts w:cs="Arial"/>
              </w:rPr>
            </w:pPr>
            <w:r w:rsidRPr="0018243D">
              <w:rPr>
                <w:rFonts w:cs="Arial"/>
              </w:rPr>
              <w:t>Μ.3.3: Εισαγωγή νέων πολιτιστικών, γαστρονομικών και άλλων θεματικών εκδηλώσεων για την ανάπτυξη της τουριστικής επιχειρηματικότητας.</w:t>
            </w:r>
          </w:p>
        </w:tc>
      </w:tr>
      <w:tr w:rsidR="00A33CD6" w:rsidRPr="00031036" w:rsidTr="000B5C9D">
        <w:trPr>
          <w:cantSplit/>
          <w:trHeight w:val="269"/>
          <w:jc w:val="center"/>
        </w:trPr>
        <w:tc>
          <w:tcPr>
            <w:tcW w:w="2556" w:type="dxa"/>
            <w:vMerge/>
            <w:vAlign w:val="center"/>
          </w:tcPr>
          <w:p w:rsidR="00A33CD6" w:rsidRPr="00C43DB3" w:rsidRDefault="00A33CD6" w:rsidP="00AC1AA1">
            <w:pPr>
              <w:pStyle w:val="TableText0"/>
              <w:spacing w:line="276" w:lineRule="auto"/>
              <w:rPr>
                <w:rFonts w:cs="Arial"/>
                <w:b/>
              </w:rPr>
            </w:pPr>
          </w:p>
        </w:tc>
        <w:tc>
          <w:tcPr>
            <w:tcW w:w="2714" w:type="dxa"/>
            <w:vMerge/>
          </w:tcPr>
          <w:p w:rsidR="00A33CD6" w:rsidRPr="00C43DB3" w:rsidRDefault="00A33CD6" w:rsidP="00AC1AA1">
            <w:pPr>
              <w:pStyle w:val="TableText0"/>
              <w:spacing w:line="276" w:lineRule="auto"/>
              <w:jc w:val="left"/>
              <w:rPr>
                <w:rFonts w:cs="Arial"/>
              </w:rPr>
            </w:pPr>
          </w:p>
        </w:tc>
        <w:tc>
          <w:tcPr>
            <w:tcW w:w="3473" w:type="dxa"/>
            <w:vMerge/>
            <w:vAlign w:val="center"/>
          </w:tcPr>
          <w:p w:rsidR="00A33CD6" w:rsidRPr="00C43DB3" w:rsidRDefault="00A33CD6" w:rsidP="00A2463A">
            <w:pPr>
              <w:pStyle w:val="TableText0"/>
              <w:spacing w:line="276" w:lineRule="auto"/>
              <w:jc w:val="left"/>
              <w:rPr>
                <w:rFonts w:cs="Arial"/>
              </w:rPr>
            </w:pPr>
          </w:p>
        </w:tc>
        <w:tc>
          <w:tcPr>
            <w:tcW w:w="4571" w:type="dxa"/>
            <w:vAlign w:val="center"/>
          </w:tcPr>
          <w:p w:rsidR="00A33CD6" w:rsidRDefault="00A33CD6" w:rsidP="00AC1AA1">
            <w:pPr>
              <w:pStyle w:val="TableText0"/>
              <w:spacing w:line="276" w:lineRule="auto"/>
              <w:jc w:val="left"/>
              <w:rPr>
                <w:rFonts w:cs="Arial"/>
              </w:rPr>
            </w:pPr>
            <w:r w:rsidRPr="0018243D">
              <w:rPr>
                <w:rFonts w:cs="Arial"/>
              </w:rPr>
              <w:t>Μ.3.4: Προώθηση της πόλης ως προορισμό φιλοξενίας θεματικών εκδηλώσεων και παράλληλη προώθηση και ισόρροπη ανάδειξη των όλων την δημοτικών ενοτήτων.</w:t>
            </w:r>
          </w:p>
        </w:tc>
      </w:tr>
      <w:tr w:rsidR="00A33CD6" w:rsidRPr="00031036" w:rsidTr="000B5C9D">
        <w:trPr>
          <w:cantSplit/>
          <w:trHeight w:val="269"/>
          <w:jc w:val="center"/>
        </w:trPr>
        <w:tc>
          <w:tcPr>
            <w:tcW w:w="2556" w:type="dxa"/>
            <w:vMerge/>
            <w:vAlign w:val="center"/>
          </w:tcPr>
          <w:p w:rsidR="00A33CD6" w:rsidRPr="00C43DB3" w:rsidRDefault="00A33CD6" w:rsidP="00AC1AA1">
            <w:pPr>
              <w:pStyle w:val="TableText0"/>
              <w:spacing w:line="276" w:lineRule="auto"/>
              <w:rPr>
                <w:rFonts w:cs="Arial"/>
                <w:b/>
              </w:rPr>
            </w:pPr>
          </w:p>
        </w:tc>
        <w:tc>
          <w:tcPr>
            <w:tcW w:w="2714" w:type="dxa"/>
            <w:vMerge/>
          </w:tcPr>
          <w:p w:rsidR="00A33CD6" w:rsidRPr="00C43DB3" w:rsidRDefault="00A33CD6" w:rsidP="00AC1AA1">
            <w:pPr>
              <w:pStyle w:val="TableText0"/>
              <w:spacing w:line="276" w:lineRule="auto"/>
              <w:jc w:val="left"/>
              <w:rPr>
                <w:rFonts w:cs="Arial"/>
              </w:rPr>
            </w:pPr>
          </w:p>
        </w:tc>
        <w:tc>
          <w:tcPr>
            <w:tcW w:w="3473" w:type="dxa"/>
            <w:vMerge w:val="restart"/>
            <w:vAlign w:val="center"/>
          </w:tcPr>
          <w:p w:rsidR="00A33CD6" w:rsidRPr="00C43DB3" w:rsidRDefault="00A33CD6" w:rsidP="00A33CD6">
            <w:pPr>
              <w:pStyle w:val="TableText0"/>
              <w:spacing w:line="276" w:lineRule="auto"/>
              <w:jc w:val="left"/>
              <w:rPr>
                <w:rFonts w:cs="Arial"/>
              </w:rPr>
            </w:pPr>
            <w:r>
              <w:rPr>
                <w:rFonts w:cs="Arial"/>
              </w:rPr>
              <w:t>Ε.Σ.4.3: Προώθηση της «βιομηχανίας της εμπειρίας» μέσω ΤΠΕ</w:t>
            </w:r>
          </w:p>
        </w:tc>
        <w:tc>
          <w:tcPr>
            <w:tcW w:w="4571" w:type="dxa"/>
            <w:vAlign w:val="center"/>
          </w:tcPr>
          <w:p w:rsidR="00A33CD6" w:rsidRDefault="00A33CD6" w:rsidP="00AC1AA1">
            <w:pPr>
              <w:pStyle w:val="TableText0"/>
              <w:spacing w:line="276" w:lineRule="auto"/>
              <w:jc w:val="left"/>
              <w:rPr>
                <w:rFonts w:cs="Arial"/>
              </w:rPr>
            </w:pPr>
            <w:r w:rsidRPr="0018243D">
              <w:rPr>
                <w:rFonts w:cs="Arial"/>
              </w:rPr>
              <w:t>Μ.3.5: Εκσυγχρονισμός των αστικών υποδομών και καινοτόμων τεχνολογιών που συνδέονται με το τουριστικό προϊόν.</w:t>
            </w:r>
          </w:p>
        </w:tc>
      </w:tr>
      <w:tr w:rsidR="00A33CD6" w:rsidRPr="00031036" w:rsidTr="000B5C9D">
        <w:trPr>
          <w:cantSplit/>
          <w:trHeight w:val="269"/>
          <w:jc w:val="center"/>
        </w:trPr>
        <w:tc>
          <w:tcPr>
            <w:tcW w:w="2556" w:type="dxa"/>
            <w:vMerge/>
            <w:vAlign w:val="center"/>
          </w:tcPr>
          <w:p w:rsidR="00A33CD6" w:rsidRPr="00C43DB3" w:rsidRDefault="00A33CD6" w:rsidP="00AC1AA1">
            <w:pPr>
              <w:pStyle w:val="TableText0"/>
              <w:spacing w:line="276" w:lineRule="auto"/>
              <w:rPr>
                <w:rFonts w:cs="Arial"/>
                <w:b/>
              </w:rPr>
            </w:pPr>
          </w:p>
        </w:tc>
        <w:tc>
          <w:tcPr>
            <w:tcW w:w="2714" w:type="dxa"/>
            <w:vMerge/>
          </w:tcPr>
          <w:p w:rsidR="00A33CD6" w:rsidRPr="00C43DB3" w:rsidRDefault="00A33CD6" w:rsidP="00AC1AA1">
            <w:pPr>
              <w:pStyle w:val="TableText0"/>
              <w:spacing w:line="276" w:lineRule="auto"/>
              <w:jc w:val="left"/>
              <w:rPr>
                <w:rFonts w:cs="Arial"/>
              </w:rPr>
            </w:pPr>
          </w:p>
        </w:tc>
        <w:tc>
          <w:tcPr>
            <w:tcW w:w="3473" w:type="dxa"/>
            <w:vMerge/>
            <w:vAlign w:val="center"/>
          </w:tcPr>
          <w:p w:rsidR="00A33CD6" w:rsidRPr="00C43DB3" w:rsidRDefault="00A33CD6" w:rsidP="00A2463A">
            <w:pPr>
              <w:pStyle w:val="TableText0"/>
              <w:spacing w:line="276" w:lineRule="auto"/>
              <w:jc w:val="left"/>
              <w:rPr>
                <w:rFonts w:cs="Arial"/>
              </w:rPr>
            </w:pPr>
          </w:p>
        </w:tc>
        <w:tc>
          <w:tcPr>
            <w:tcW w:w="4571" w:type="dxa"/>
            <w:vAlign w:val="center"/>
          </w:tcPr>
          <w:p w:rsidR="00A33CD6" w:rsidRDefault="00A33CD6" w:rsidP="00AC1AA1">
            <w:pPr>
              <w:pStyle w:val="TableText0"/>
              <w:spacing w:line="276" w:lineRule="auto"/>
              <w:jc w:val="left"/>
              <w:rPr>
                <w:rFonts w:cs="Arial"/>
              </w:rPr>
            </w:pPr>
            <w:r w:rsidRPr="0018243D">
              <w:rPr>
                <w:rFonts w:cs="Arial"/>
              </w:rPr>
              <w:t>Μ.3.6: Δημιουργία Κάρτας Επισκέπτη για την παροχή υπηρεσιών στην πόλη σε συνεργασία με δίκτυο συνεργαζόμενων επιχειρήσεων επιβράβευσης επισκεπτών.</w:t>
            </w:r>
          </w:p>
        </w:tc>
      </w:tr>
      <w:tr w:rsidR="00A33CD6" w:rsidRPr="00031036" w:rsidTr="000B5C9D">
        <w:trPr>
          <w:cantSplit/>
          <w:trHeight w:val="269"/>
          <w:jc w:val="center"/>
        </w:trPr>
        <w:tc>
          <w:tcPr>
            <w:tcW w:w="2556" w:type="dxa"/>
            <w:vMerge w:val="restart"/>
            <w:vAlign w:val="center"/>
          </w:tcPr>
          <w:p w:rsidR="00A33CD6" w:rsidRPr="00C43DB3" w:rsidRDefault="00A33CD6" w:rsidP="00AC1AA1">
            <w:pPr>
              <w:pStyle w:val="TableText0"/>
              <w:spacing w:line="276" w:lineRule="auto"/>
              <w:jc w:val="left"/>
              <w:rPr>
                <w:rFonts w:cs="Arial"/>
                <w:b/>
              </w:rPr>
            </w:pPr>
            <w:r w:rsidRPr="00C43DB3">
              <w:rPr>
                <w:rFonts w:cs="Arial"/>
                <w:b/>
              </w:rPr>
              <w:t xml:space="preserve">ΑΠ </w:t>
            </w:r>
            <w:r>
              <w:rPr>
                <w:rFonts w:cs="Arial"/>
                <w:b/>
              </w:rPr>
              <w:t>4</w:t>
            </w:r>
            <w:r w:rsidRPr="00C43DB3">
              <w:rPr>
                <w:rFonts w:cs="Arial"/>
                <w:b/>
              </w:rPr>
              <w:t xml:space="preserve">: </w:t>
            </w:r>
            <w:r w:rsidRPr="0018243D">
              <w:rPr>
                <w:rFonts w:cs="Arial"/>
              </w:rPr>
              <w:t>Προώθηση και ανάπτυξη των εναλλακτικών μορφών τουρισμού</w:t>
            </w:r>
          </w:p>
        </w:tc>
        <w:tc>
          <w:tcPr>
            <w:tcW w:w="2714" w:type="dxa"/>
            <w:vMerge w:val="restart"/>
            <w:vAlign w:val="center"/>
          </w:tcPr>
          <w:p w:rsidR="00A33CD6" w:rsidRPr="00162A0C" w:rsidRDefault="00A33CD6" w:rsidP="00D756B4">
            <w:pPr>
              <w:pStyle w:val="TableText0"/>
              <w:spacing w:line="276" w:lineRule="auto"/>
              <w:jc w:val="left"/>
              <w:rPr>
                <w:rFonts w:cs="Arial"/>
              </w:rPr>
            </w:pPr>
            <w:r w:rsidRPr="00A33CD6">
              <w:rPr>
                <w:rFonts w:cs="Arial"/>
              </w:rPr>
              <w:t>Γ.Σ.5: Διαφοροποίηση του τ</w:t>
            </w:r>
            <w:r w:rsidR="00D756B4">
              <w:rPr>
                <w:rFonts w:cs="Arial"/>
                <w:lang w:val="en-US"/>
              </w:rPr>
              <w:t>o</w:t>
            </w:r>
            <w:r w:rsidRPr="00A33CD6">
              <w:rPr>
                <w:rFonts w:cs="Arial"/>
              </w:rPr>
              <w:t>υριστικού προϊόντος με εναλλακτικές μορφές τουρισμού</w:t>
            </w:r>
          </w:p>
        </w:tc>
        <w:tc>
          <w:tcPr>
            <w:tcW w:w="3473" w:type="dxa"/>
            <w:vMerge w:val="restart"/>
            <w:vAlign w:val="center"/>
          </w:tcPr>
          <w:p w:rsidR="00A33CD6" w:rsidRPr="00F21F3F" w:rsidRDefault="00A33CD6" w:rsidP="00A2463A">
            <w:pPr>
              <w:pStyle w:val="TableText0"/>
              <w:spacing w:line="276" w:lineRule="auto"/>
              <w:jc w:val="left"/>
              <w:rPr>
                <w:rFonts w:cs="Arial"/>
              </w:rPr>
            </w:pPr>
            <w:r w:rsidRPr="00A33CD6">
              <w:rPr>
                <w:rFonts w:cs="Arial"/>
              </w:rPr>
              <w:t xml:space="preserve">Ε.Σ.5.1: Ανάπτυξη εναλλακτικών μορφών τουρισμού (αγροτουρισμού,  θρησκευτικού, αθλητικού, </w:t>
            </w:r>
            <w:r w:rsidR="00F060A0" w:rsidRPr="00A33CD6">
              <w:rPr>
                <w:rFonts w:cs="Arial"/>
              </w:rPr>
              <w:t>περιπατητικού</w:t>
            </w:r>
            <w:r w:rsidRPr="00A33CD6">
              <w:rPr>
                <w:rFonts w:cs="Arial"/>
              </w:rPr>
              <w:t xml:space="preserve"> κ.α.)</w:t>
            </w:r>
          </w:p>
          <w:p w:rsidR="00A33CD6" w:rsidRPr="00C43DB3" w:rsidRDefault="00A33CD6" w:rsidP="00A2463A">
            <w:pPr>
              <w:pStyle w:val="TableText0"/>
              <w:spacing w:line="276" w:lineRule="auto"/>
              <w:jc w:val="left"/>
              <w:rPr>
                <w:rFonts w:cs="Arial"/>
              </w:rPr>
            </w:pPr>
          </w:p>
        </w:tc>
        <w:tc>
          <w:tcPr>
            <w:tcW w:w="4571" w:type="dxa"/>
            <w:vAlign w:val="center"/>
          </w:tcPr>
          <w:p w:rsidR="00A33CD6" w:rsidRDefault="00A33CD6" w:rsidP="00AC1AA1">
            <w:pPr>
              <w:pStyle w:val="TableText0"/>
              <w:spacing w:line="276" w:lineRule="auto"/>
              <w:jc w:val="left"/>
              <w:rPr>
                <w:rFonts w:cs="Arial"/>
              </w:rPr>
            </w:pPr>
            <w:r w:rsidRPr="0018243D">
              <w:rPr>
                <w:rFonts w:cs="Arial"/>
              </w:rPr>
              <w:t>Μ.4.1: Συνεργασία με την Ιερά Μητρόπολη Φθιώτιδας για την ανάπτυξη του θρησκευτικού τουρισμού</w:t>
            </w:r>
          </w:p>
        </w:tc>
      </w:tr>
      <w:tr w:rsidR="00A33CD6" w:rsidRPr="00031036" w:rsidTr="000B5C9D">
        <w:trPr>
          <w:cantSplit/>
          <w:trHeight w:val="269"/>
          <w:jc w:val="center"/>
        </w:trPr>
        <w:tc>
          <w:tcPr>
            <w:tcW w:w="2556" w:type="dxa"/>
            <w:vMerge/>
            <w:vAlign w:val="center"/>
          </w:tcPr>
          <w:p w:rsidR="00A33CD6" w:rsidRPr="00C43DB3" w:rsidRDefault="00A33CD6" w:rsidP="00AC1AA1">
            <w:pPr>
              <w:pStyle w:val="TableText0"/>
              <w:spacing w:line="276" w:lineRule="auto"/>
              <w:jc w:val="left"/>
              <w:rPr>
                <w:rFonts w:cs="Arial"/>
                <w:b/>
              </w:rPr>
            </w:pPr>
          </w:p>
        </w:tc>
        <w:tc>
          <w:tcPr>
            <w:tcW w:w="2714" w:type="dxa"/>
            <w:vMerge/>
          </w:tcPr>
          <w:p w:rsidR="00A33CD6" w:rsidRPr="00C43DB3" w:rsidRDefault="00A33CD6" w:rsidP="0018243D">
            <w:pPr>
              <w:pStyle w:val="TableText0"/>
              <w:spacing w:line="276" w:lineRule="auto"/>
              <w:jc w:val="left"/>
              <w:rPr>
                <w:rFonts w:cs="Arial"/>
              </w:rPr>
            </w:pPr>
          </w:p>
        </w:tc>
        <w:tc>
          <w:tcPr>
            <w:tcW w:w="3473" w:type="dxa"/>
            <w:vMerge/>
            <w:vAlign w:val="center"/>
          </w:tcPr>
          <w:p w:rsidR="00A33CD6" w:rsidRPr="00C43DB3" w:rsidRDefault="00A33CD6" w:rsidP="00A2463A">
            <w:pPr>
              <w:pStyle w:val="TableText0"/>
              <w:spacing w:line="276" w:lineRule="auto"/>
              <w:jc w:val="left"/>
              <w:rPr>
                <w:rFonts w:cs="Arial"/>
              </w:rPr>
            </w:pPr>
          </w:p>
        </w:tc>
        <w:tc>
          <w:tcPr>
            <w:tcW w:w="4571" w:type="dxa"/>
            <w:vAlign w:val="center"/>
          </w:tcPr>
          <w:p w:rsidR="00A33CD6" w:rsidRDefault="00A33CD6" w:rsidP="00AC1AA1">
            <w:pPr>
              <w:pStyle w:val="TableText0"/>
              <w:spacing w:line="276" w:lineRule="auto"/>
              <w:jc w:val="left"/>
              <w:rPr>
                <w:rFonts w:cs="Arial"/>
              </w:rPr>
            </w:pPr>
            <w:r w:rsidRPr="0018243D">
              <w:rPr>
                <w:rFonts w:cs="Arial"/>
              </w:rPr>
              <w:t>Μ.4.2: Ανάπτυξη πλατφόρμας ενημέρωσης και προώθησης τοπικών επιχειρήσεων στους τομείς του οικοτουρισμού, αγροτουρισμού και οινοτουρισμού</w:t>
            </w:r>
          </w:p>
        </w:tc>
      </w:tr>
      <w:tr w:rsidR="00A33CD6" w:rsidRPr="00031036" w:rsidTr="000B5C9D">
        <w:trPr>
          <w:cantSplit/>
          <w:trHeight w:val="269"/>
          <w:jc w:val="center"/>
        </w:trPr>
        <w:tc>
          <w:tcPr>
            <w:tcW w:w="2556" w:type="dxa"/>
            <w:vMerge/>
            <w:vAlign w:val="center"/>
          </w:tcPr>
          <w:p w:rsidR="00A33CD6" w:rsidRPr="00C43DB3" w:rsidRDefault="00A33CD6" w:rsidP="00AC1AA1">
            <w:pPr>
              <w:pStyle w:val="TableText0"/>
              <w:spacing w:line="276" w:lineRule="auto"/>
              <w:jc w:val="left"/>
              <w:rPr>
                <w:rFonts w:cs="Arial"/>
                <w:b/>
              </w:rPr>
            </w:pPr>
          </w:p>
        </w:tc>
        <w:tc>
          <w:tcPr>
            <w:tcW w:w="2714" w:type="dxa"/>
            <w:vMerge/>
          </w:tcPr>
          <w:p w:rsidR="00A33CD6" w:rsidRPr="00C43DB3" w:rsidRDefault="00A33CD6" w:rsidP="00AC1AA1">
            <w:pPr>
              <w:pStyle w:val="TableText0"/>
              <w:spacing w:line="276" w:lineRule="auto"/>
              <w:jc w:val="left"/>
              <w:rPr>
                <w:rFonts w:cs="Arial"/>
              </w:rPr>
            </w:pPr>
          </w:p>
        </w:tc>
        <w:tc>
          <w:tcPr>
            <w:tcW w:w="3473" w:type="dxa"/>
            <w:vMerge/>
            <w:vAlign w:val="center"/>
          </w:tcPr>
          <w:p w:rsidR="00A33CD6" w:rsidRPr="00C43DB3" w:rsidRDefault="00A33CD6" w:rsidP="00A2463A">
            <w:pPr>
              <w:pStyle w:val="TableText0"/>
              <w:spacing w:line="276" w:lineRule="auto"/>
              <w:jc w:val="left"/>
              <w:rPr>
                <w:rFonts w:cs="Arial"/>
              </w:rPr>
            </w:pPr>
          </w:p>
        </w:tc>
        <w:tc>
          <w:tcPr>
            <w:tcW w:w="4571" w:type="dxa"/>
            <w:vAlign w:val="center"/>
          </w:tcPr>
          <w:p w:rsidR="00A33CD6" w:rsidRDefault="00A33CD6" w:rsidP="00AC1AA1">
            <w:pPr>
              <w:pStyle w:val="TableText0"/>
              <w:spacing w:line="276" w:lineRule="auto"/>
              <w:jc w:val="left"/>
              <w:rPr>
                <w:rFonts w:cs="Arial"/>
              </w:rPr>
            </w:pPr>
            <w:r w:rsidRPr="0018243D">
              <w:rPr>
                <w:rFonts w:cs="Arial"/>
              </w:rPr>
              <w:t>Μ.4.3: Καθιέρωση και ενίσχυση αθλητικών γεγονότων και εκδηλώσεων που προσελκύουν αθλητές και επισκέπτες στο Δήμο</w:t>
            </w:r>
          </w:p>
        </w:tc>
      </w:tr>
      <w:tr w:rsidR="00A33CD6" w:rsidRPr="00031036" w:rsidTr="000B5C9D">
        <w:trPr>
          <w:cantSplit/>
          <w:trHeight w:val="269"/>
          <w:jc w:val="center"/>
        </w:trPr>
        <w:tc>
          <w:tcPr>
            <w:tcW w:w="2556" w:type="dxa"/>
            <w:vMerge/>
            <w:vAlign w:val="center"/>
          </w:tcPr>
          <w:p w:rsidR="00A33CD6" w:rsidRPr="00C43DB3" w:rsidRDefault="00A33CD6" w:rsidP="00AC1AA1">
            <w:pPr>
              <w:pStyle w:val="TableText0"/>
              <w:spacing w:line="276" w:lineRule="auto"/>
              <w:jc w:val="left"/>
              <w:rPr>
                <w:rFonts w:cs="Arial"/>
                <w:b/>
              </w:rPr>
            </w:pPr>
          </w:p>
        </w:tc>
        <w:tc>
          <w:tcPr>
            <w:tcW w:w="2714" w:type="dxa"/>
            <w:vMerge/>
          </w:tcPr>
          <w:p w:rsidR="00A33CD6" w:rsidRPr="00C43DB3" w:rsidRDefault="00A33CD6" w:rsidP="00AC1AA1">
            <w:pPr>
              <w:pStyle w:val="TableText0"/>
              <w:spacing w:line="276" w:lineRule="auto"/>
              <w:jc w:val="left"/>
              <w:rPr>
                <w:rFonts w:cs="Arial"/>
              </w:rPr>
            </w:pPr>
          </w:p>
        </w:tc>
        <w:tc>
          <w:tcPr>
            <w:tcW w:w="3473" w:type="dxa"/>
            <w:vMerge w:val="restart"/>
            <w:vAlign w:val="center"/>
          </w:tcPr>
          <w:p w:rsidR="00A33CD6" w:rsidRPr="00C43DB3" w:rsidRDefault="00A33CD6" w:rsidP="00A2463A">
            <w:pPr>
              <w:pStyle w:val="TableText0"/>
              <w:spacing w:line="276" w:lineRule="auto"/>
              <w:jc w:val="left"/>
              <w:rPr>
                <w:rFonts w:cs="Arial"/>
              </w:rPr>
            </w:pPr>
            <w:r w:rsidRPr="00A33CD6">
              <w:rPr>
                <w:rFonts w:cs="Arial"/>
              </w:rPr>
              <w:t>Ε.Σ.5.2: Στήριξη των επενδύσεων για την αξιοποίηση των ιαματικών πηγών και την ανάπτυξη του Ιαματικού Τουρισμού</w:t>
            </w:r>
          </w:p>
        </w:tc>
        <w:tc>
          <w:tcPr>
            <w:tcW w:w="4571" w:type="dxa"/>
            <w:vAlign w:val="center"/>
          </w:tcPr>
          <w:p w:rsidR="00A33CD6" w:rsidRDefault="00A33CD6" w:rsidP="00AC1AA1">
            <w:pPr>
              <w:pStyle w:val="TableText0"/>
              <w:spacing w:line="276" w:lineRule="auto"/>
              <w:jc w:val="left"/>
              <w:rPr>
                <w:rFonts w:cs="Arial"/>
              </w:rPr>
            </w:pPr>
            <w:r w:rsidRPr="0018243D">
              <w:rPr>
                <w:rFonts w:cs="Arial"/>
              </w:rPr>
              <w:t>Μ.4.4: Συνέργειες με το Τ.Α.Ι.Π.Ε.Δ. για την αξιοποίηση των ιαματικών πηγών και την ανάπτυξη του Ιαματικού και του Τουρισμού Ευεξίας</w:t>
            </w:r>
          </w:p>
        </w:tc>
      </w:tr>
      <w:tr w:rsidR="00A33CD6" w:rsidRPr="00031036" w:rsidTr="000B5C9D">
        <w:trPr>
          <w:cantSplit/>
          <w:trHeight w:val="269"/>
          <w:jc w:val="center"/>
        </w:trPr>
        <w:tc>
          <w:tcPr>
            <w:tcW w:w="2556" w:type="dxa"/>
            <w:vMerge/>
            <w:vAlign w:val="center"/>
          </w:tcPr>
          <w:p w:rsidR="00A33CD6" w:rsidRPr="00C43DB3" w:rsidRDefault="00A33CD6" w:rsidP="00AC1AA1">
            <w:pPr>
              <w:pStyle w:val="TableText0"/>
              <w:spacing w:line="276" w:lineRule="auto"/>
              <w:jc w:val="left"/>
              <w:rPr>
                <w:rFonts w:cs="Arial"/>
                <w:b/>
              </w:rPr>
            </w:pPr>
          </w:p>
        </w:tc>
        <w:tc>
          <w:tcPr>
            <w:tcW w:w="2714" w:type="dxa"/>
            <w:vMerge/>
          </w:tcPr>
          <w:p w:rsidR="00A33CD6" w:rsidRPr="00C43DB3" w:rsidRDefault="00A33CD6" w:rsidP="00AC1AA1">
            <w:pPr>
              <w:pStyle w:val="TableText0"/>
              <w:spacing w:line="276" w:lineRule="auto"/>
              <w:jc w:val="left"/>
              <w:rPr>
                <w:rFonts w:cs="Arial"/>
              </w:rPr>
            </w:pPr>
          </w:p>
        </w:tc>
        <w:tc>
          <w:tcPr>
            <w:tcW w:w="3473" w:type="dxa"/>
            <w:vMerge/>
            <w:vAlign w:val="center"/>
          </w:tcPr>
          <w:p w:rsidR="00A33CD6" w:rsidRPr="00C43DB3" w:rsidRDefault="00A33CD6" w:rsidP="00A2463A">
            <w:pPr>
              <w:pStyle w:val="TableText0"/>
              <w:spacing w:line="276" w:lineRule="auto"/>
              <w:jc w:val="left"/>
              <w:rPr>
                <w:rFonts w:cs="Arial"/>
              </w:rPr>
            </w:pPr>
          </w:p>
        </w:tc>
        <w:tc>
          <w:tcPr>
            <w:tcW w:w="4571" w:type="dxa"/>
            <w:vAlign w:val="center"/>
          </w:tcPr>
          <w:p w:rsidR="00A33CD6" w:rsidRDefault="00A33CD6" w:rsidP="00AC1AA1">
            <w:pPr>
              <w:pStyle w:val="TableText0"/>
              <w:spacing w:line="276" w:lineRule="auto"/>
              <w:jc w:val="left"/>
              <w:rPr>
                <w:rFonts w:cs="Arial"/>
              </w:rPr>
            </w:pPr>
            <w:r w:rsidRPr="0018243D">
              <w:rPr>
                <w:rFonts w:cs="Arial"/>
              </w:rPr>
              <w:t>Μ.4.5: Επιτάχυνση των κατάλληλων επενδύσεων στις ιαματικές πηγές Θερμοπυλών και Υπάτης και ανάδειξη της ιαματικής διαδρομής «Θερμοπύλες – Πηγές Καλλιδρόμου – Λουτρά Υπάτης»</w:t>
            </w:r>
          </w:p>
        </w:tc>
      </w:tr>
      <w:tr w:rsidR="009305C2" w:rsidRPr="00031036" w:rsidTr="000B5C9D">
        <w:trPr>
          <w:cantSplit/>
          <w:trHeight w:val="269"/>
          <w:jc w:val="center"/>
        </w:trPr>
        <w:tc>
          <w:tcPr>
            <w:tcW w:w="2556" w:type="dxa"/>
            <w:vMerge w:val="restart"/>
            <w:vAlign w:val="center"/>
          </w:tcPr>
          <w:p w:rsidR="009305C2" w:rsidRPr="00C43DB3" w:rsidRDefault="009305C2" w:rsidP="00AC1AA1">
            <w:pPr>
              <w:pStyle w:val="TableText0"/>
              <w:spacing w:line="276" w:lineRule="auto"/>
              <w:jc w:val="left"/>
              <w:rPr>
                <w:rFonts w:cs="Arial"/>
                <w:b/>
              </w:rPr>
            </w:pPr>
            <w:r w:rsidRPr="00C43DB3">
              <w:rPr>
                <w:rFonts w:cs="Arial"/>
                <w:b/>
              </w:rPr>
              <w:t xml:space="preserve">ΑΠ </w:t>
            </w:r>
            <w:r>
              <w:rPr>
                <w:rFonts w:cs="Arial"/>
                <w:b/>
              </w:rPr>
              <w:t>5</w:t>
            </w:r>
            <w:r w:rsidRPr="00C43DB3">
              <w:rPr>
                <w:rFonts w:cs="Arial"/>
                <w:b/>
              </w:rPr>
              <w:t xml:space="preserve">: </w:t>
            </w:r>
            <w:r w:rsidRPr="0018243D">
              <w:rPr>
                <w:rFonts w:cs="Arial"/>
              </w:rPr>
              <w:t>Χρονιές ορόσημα της τριετίας 2020-2023</w:t>
            </w:r>
          </w:p>
        </w:tc>
        <w:tc>
          <w:tcPr>
            <w:tcW w:w="2714" w:type="dxa"/>
            <w:vMerge w:val="restart"/>
            <w:vAlign w:val="center"/>
          </w:tcPr>
          <w:p w:rsidR="009305C2" w:rsidRPr="00C43DB3" w:rsidRDefault="009305C2" w:rsidP="009305C2">
            <w:pPr>
              <w:pStyle w:val="TableText0"/>
              <w:spacing w:line="276" w:lineRule="auto"/>
              <w:jc w:val="left"/>
              <w:rPr>
                <w:rFonts w:cs="Arial"/>
              </w:rPr>
            </w:pPr>
            <w:r w:rsidRPr="009305C2">
              <w:rPr>
                <w:rFonts w:cs="Arial"/>
              </w:rPr>
              <w:t>Γ.Σ.6: Ανάδειξη της σημαντικότητας των ιστορικών γεγονότων που συνδέονται με τον τόπο</w:t>
            </w:r>
          </w:p>
        </w:tc>
        <w:tc>
          <w:tcPr>
            <w:tcW w:w="3473" w:type="dxa"/>
            <w:vMerge w:val="restart"/>
            <w:vAlign w:val="center"/>
          </w:tcPr>
          <w:p w:rsidR="009305C2" w:rsidRPr="00C43DB3" w:rsidRDefault="009305C2" w:rsidP="00A2463A">
            <w:pPr>
              <w:pStyle w:val="TableText0"/>
              <w:spacing w:line="276" w:lineRule="auto"/>
              <w:jc w:val="left"/>
              <w:rPr>
                <w:rFonts w:cs="Arial"/>
              </w:rPr>
            </w:pPr>
            <w:r w:rsidRPr="009305C2">
              <w:rPr>
                <w:rFonts w:cs="Arial"/>
              </w:rPr>
              <w:t>Ε.Σ.6.1: Ανάδειξη της σημασίας του ιστορικού τριγώνου «Θερμοπύλες – Αλαμάνα – Γοργοπόταμος</w:t>
            </w:r>
          </w:p>
        </w:tc>
        <w:tc>
          <w:tcPr>
            <w:tcW w:w="4571" w:type="dxa"/>
            <w:vAlign w:val="center"/>
          </w:tcPr>
          <w:p w:rsidR="009305C2" w:rsidRDefault="009305C2" w:rsidP="00AC1AA1">
            <w:pPr>
              <w:pStyle w:val="TableText0"/>
              <w:spacing w:line="276" w:lineRule="auto"/>
              <w:jc w:val="left"/>
              <w:rPr>
                <w:rFonts w:cs="Arial"/>
              </w:rPr>
            </w:pPr>
            <w:r w:rsidRPr="0018243D">
              <w:rPr>
                <w:rFonts w:cs="Arial"/>
              </w:rPr>
              <w:t>Μ.5.1: Εκπόνηση σχεδίου δράσης για την ανάδειξη των Θερμοπυλών ως επίκεντρο των γεγονότων της σπουδαιότητας της μάχης</w:t>
            </w:r>
          </w:p>
        </w:tc>
      </w:tr>
      <w:tr w:rsidR="009305C2" w:rsidRPr="00031036" w:rsidTr="000B5C9D">
        <w:trPr>
          <w:cantSplit/>
          <w:trHeight w:val="269"/>
          <w:jc w:val="center"/>
        </w:trPr>
        <w:tc>
          <w:tcPr>
            <w:tcW w:w="2556" w:type="dxa"/>
            <w:vMerge/>
            <w:vAlign w:val="center"/>
          </w:tcPr>
          <w:p w:rsidR="009305C2" w:rsidRPr="00C43DB3" w:rsidRDefault="009305C2" w:rsidP="00AC1AA1">
            <w:pPr>
              <w:pStyle w:val="TableText0"/>
              <w:spacing w:line="276" w:lineRule="auto"/>
              <w:jc w:val="left"/>
              <w:rPr>
                <w:rFonts w:cs="Arial"/>
                <w:b/>
              </w:rPr>
            </w:pPr>
          </w:p>
        </w:tc>
        <w:tc>
          <w:tcPr>
            <w:tcW w:w="2714" w:type="dxa"/>
            <w:vMerge/>
          </w:tcPr>
          <w:p w:rsidR="009305C2" w:rsidRPr="00C43DB3" w:rsidRDefault="009305C2" w:rsidP="0018243D">
            <w:pPr>
              <w:pStyle w:val="TableText0"/>
              <w:spacing w:line="276" w:lineRule="auto"/>
              <w:jc w:val="left"/>
              <w:rPr>
                <w:rFonts w:cs="Arial"/>
              </w:rPr>
            </w:pPr>
          </w:p>
        </w:tc>
        <w:tc>
          <w:tcPr>
            <w:tcW w:w="3473" w:type="dxa"/>
            <w:vMerge/>
            <w:vAlign w:val="center"/>
          </w:tcPr>
          <w:p w:rsidR="009305C2" w:rsidRPr="00C43DB3" w:rsidRDefault="009305C2" w:rsidP="00A2463A">
            <w:pPr>
              <w:pStyle w:val="TableText0"/>
              <w:spacing w:line="276" w:lineRule="auto"/>
              <w:jc w:val="left"/>
              <w:rPr>
                <w:rFonts w:cs="Arial"/>
              </w:rPr>
            </w:pPr>
          </w:p>
        </w:tc>
        <w:tc>
          <w:tcPr>
            <w:tcW w:w="4571" w:type="dxa"/>
            <w:vAlign w:val="center"/>
          </w:tcPr>
          <w:p w:rsidR="009305C2" w:rsidRDefault="009305C2" w:rsidP="00AC1AA1">
            <w:pPr>
              <w:pStyle w:val="TableText0"/>
              <w:spacing w:line="276" w:lineRule="auto"/>
              <w:jc w:val="left"/>
              <w:rPr>
                <w:rFonts w:cs="Arial"/>
              </w:rPr>
            </w:pPr>
            <w:r w:rsidRPr="0018243D">
              <w:rPr>
                <w:rFonts w:cs="Arial"/>
              </w:rPr>
              <w:t>Μ.5.2: Εκπόνηση σχεδίου δράσης για τον εορτασμό των 200 χρόνων από την Ελληνική επανάσταση του 1821</w:t>
            </w:r>
          </w:p>
        </w:tc>
      </w:tr>
      <w:tr w:rsidR="009305C2" w:rsidRPr="00031036" w:rsidTr="000B5C9D">
        <w:trPr>
          <w:cantSplit/>
          <w:trHeight w:val="269"/>
          <w:jc w:val="center"/>
        </w:trPr>
        <w:tc>
          <w:tcPr>
            <w:tcW w:w="2556" w:type="dxa"/>
            <w:vMerge/>
            <w:vAlign w:val="center"/>
          </w:tcPr>
          <w:p w:rsidR="009305C2" w:rsidRPr="00C43DB3" w:rsidRDefault="009305C2" w:rsidP="00AC1AA1">
            <w:pPr>
              <w:pStyle w:val="TableText0"/>
              <w:spacing w:line="276" w:lineRule="auto"/>
              <w:jc w:val="left"/>
              <w:rPr>
                <w:rFonts w:cs="Arial"/>
                <w:b/>
              </w:rPr>
            </w:pPr>
          </w:p>
        </w:tc>
        <w:tc>
          <w:tcPr>
            <w:tcW w:w="2714" w:type="dxa"/>
            <w:vMerge/>
          </w:tcPr>
          <w:p w:rsidR="009305C2" w:rsidRPr="00C43DB3" w:rsidRDefault="009305C2" w:rsidP="00AC1AA1">
            <w:pPr>
              <w:pStyle w:val="TableText0"/>
              <w:spacing w:line="276" w:lineRule="auto"/>
              <w:jc w:val="left"/>
              <w:rPr>
                <w:rFonts w:cs="Arial"/>
              </w:rPr>
            </w:pPr>
          </w:p>
        </w:tc>
        <w:tc>
          <w:tcPr>
            <w:tcW w:w="3473" w:type="dxa"/>
            <w:vMerge/>
            <w:vAlign w:val="center"/>
          </w:tcPr>
          <w:p w:rsidR="009305C2" w:rsidRPr="00C43DB3" w:rsidRDefault="009305C2" w:rsidP="00A2463A">
            <w:pPr>
              <w:pStyle w:val="TableText0"/>
              <w:spacing w:line="276" w:lineRule="auto"/>
              <w:jc w:val="left"/>
              <w:rPr>
                <w:rFonts w:cs="Arial"/>
              </w:rPr>
            </w:pPr>
          </w:p>
        </w:tc>
        <w:tc>
          <w:tcPr>
            <w:tcW w:w="4571" w:type="dxa"/>
            <w:vAlign w:val="center"/>
          </w:tcPr>
          <w:p w:rsidR="009305C2" w:rsidRDefault="009305C2" w:rsidP="00AC1AA1">
            <w:pPr>
              <w:pStyle w:val="TableText0"/>
              <w:spacing w:line="276" w:lineRule="auto"/>
              <w:jc w:val="left"/>
              <w:rPr>
                <w:rFonts w:cs="Arial"/>
              </w:rPr>
            </w:pPr>
            <w:r w:rsidRPr="0018243D">
              <w:rPr>
                <w:rFonts w:cs="Arial"/>
              </w:rPr>
              <w:t>Μ.5.3: Εκπόνηση σχεδίου δράσης για την ανάδειξη του Γοργοποτάμου ως κορυφαίας πράξης αντίστασης κατά το Β’ Παγκόσμιο Πόλεμο</w:t>
            </w:r>
          </w:p>
        </w:tc>
      </w:tr>
      <w:tr w:rsidR="00EA063C" w:rsidRPr="00031036" w:rsidTr="000B5C9D">
        <w:trPr>
          <w:cantSplit/>
          <w:trHeight w:val="269"/>
          <w:jc w:val="center"/>
        </w:trPr>
        <w:tc>
          <w:tcPr>
            <w:tcW w:w="2556" w:type="dxa"/>
            <w:vMerge w:val="restart"/>
            <w:vAlign w:val="center"/>
          </w:tcPr>
          <w:p w:rsidR="00EA063C" w:rsidRPr="00C43DB3" w:rsidRDefault="00EA063C" w:rsidP="00AC1AA1">
            <w:pPr>
              <w:pStyle w:val="TableText0"/>
              <w:spacing w:line="276" w:lineRule="auto"/>
              <w:jc w:val="left"/>
              <w:rPr>
                <w:rFonts w:cs="Arial"/>
                <w:b/>
              </w:rPr>
            </w:pPr>
            <w:r w:rsidRPr="00C43DB3">
              <w:rPr>
                <w:rFonts w:cs="Arial"/>
                <w:b/>
              </w:rPr>
              <w:t xml:space="preserve">ΑΠ </w:t>
            </w:r>
            <w:r>
              <w:rPr>
                <w:rFonts w:cs="Arial"/>
                <w:b/>
              </w:rPr>
              <w:t>6</w:t>
            </w:r>
            <w:r w:rsidRPr="00C43DB3">
              <w:rPr>
                <w:rFonts w:cs="Arial"/>
                <w:b/>
              </w:rPr>
              <w:t xml:space="preserve">: </w:t>
            </w:r>
            <w:r w:rsidRPr="0018243D">
              <w:rPr>
                <w:rFonts w:cs="Arial"/>
              </w:rPr>
              <w:t>Προγραμματισμός ετήσιων δράσεων Τουριστικής Προβολής</w:t>
            </w:r>
          </w:p>
        </w:tc>
        <w:tc>
          <w:tcPr>
            <w:tcW w:w="2714" w:type="dxa"/>
            <w:vMerge w:val="restart"/>
            <w:vAlign w:val="center"/>
          </w:tcPr>
          <w:p w:rsidR="00EA063C" w:rsidRPr="00C43DB3" w:rsidRDefault="00EA063C" w:rsidP="009305C2">
            <w:pPr>
              <w:pStyle w:val="TableText0"/>
              <w:spacing w:line="276" w:lineRule="auto"/>
              <w:jc w:val="left"/>
              <w:rPr>
                <w:rFonts w:cs="Arial"/>
              </w:rPr>
            </w:pPr>
            <w:r w:rsidRPr="009305C2">
              <w:rPr>
                <w:rFonts w:cs="Arial"/>
              </w:rPr>
              <w:t>Γ.Σ.7: Βελτίωση της εξωστρέφειας του Δήμου Λαμιέων ως τουριστικού προορισμού</w:t>
            </w:r>
          </w:p>
        </w:tc>
        <w:tc>
          <w:tcPr>
            <w:tcW w:w="3473" w:type="dxa"/>
            <w:vMerge w:val="restart"/>
            <w:vAlign w:val="center"/>
          </w:tcPr>
          <w:p w:rsidR="00EA063C" w:rsidRPr="00C43DB3" w:rsidRDefault="00EA063C" w:rsidP="00A2463A">
            <w:pPr>
              <w:pStyle w:val="TableText0"/>
              <w:spacing w:line="276" w:lineRule="auto"/>
              <w:jc w:val="left"/>
              <w:rPr>
                <w:rFonts w:cs="Arial"/>
              </w:rPr>
            </w:pPr>
            <w:r w:rsidRPr="009305C2">
              <w:rPr>
                <w:rFonts w:cs="Arial"/>
              </w:rPr>
              <w:t>Ε.Σ.7.1: Ανάπτυξη και υλοποίηση σχεδίου δράσεων τουριστικής προβολής</w:t>
            </w:r>
          </w:p>
        </w:tc>
        <w:tc>
          <w:tcPr>
            <w:tcW w:w="4571" w:type="dxa"/>
            <w:vAlign w:val="center"/>
          </w:tcPr>
          <w:p w:rsidR="00EA063C" w:rsidRDefault="00EA063C" w:rsidP="0018243D">
            <w:pPr>
              <w:pStyle w:val="TableText0"/>
              <w:spacing w:line="276" w:lineRule="auto"/>
              <w:jc w:val="left"/>
              <w:rPr>
                <w:rFonts w:cs="Arial"/>
              </w:rPr>
            </w:pPr>
            <w:r w:rsidRPr="0018243D">
              <w:rPr>
                <w:rFonts w:cs="Arial"/>
              </w:rPr>
              <w:t>Μ.6.</w:t>
            </w:r>
            <w:r>
              <w:rPr>
                <w:rFonts w:cs="Arial"/>
              </w:rPr>
              <w:t>1</w:t>
            </w:r>
            <w:r w:rsidRPr="0018243D">
              <w:rPr>
                <w:rFonts w:cs="Arial"/>
              </w:rPr>
              <w:t>: Δημιουργία Σχεδίου Ετήσιας Έκθεσης – Προγραμματισμού δράσεων τουριστικής προβολής του Δήμου στο πλαίσιο και της Εγκυκλίου που αφορά στη διαδικασία παροχής σύμφωνης γνώμης του Ε.Ο.Τ</w:t>
            </w:r>
          </w:p>
        </w:tc>
      </w:tr>
      <w:tr w:rsidR="00EA063C" w:rsidRPr="00031036" w:rsidTr="000B5C9D">
        <w:trPr>
          <w:cantSplit/>
          <w:trHeight w:val="269"/>
          <w:jc w:val="center"/>
        </w:trPr>
        <w:tc>
          <w:tcPr>
            <w:tcW w:w="2556" w:type="dxa"/>
            <w:vMerge/>
            <w:vAlign w:val="center"/>
          </w:tcPr>
          <w:p w:rsidR="00EA063C" w:rsidRPr="00C43DB3" w:rsidRDefault="00EA063C" w:rsidP="00AC1AA1">
            <w:pPr>
              <w:pStyle w:val="TableText0"/>
              <w:spacing w:line="276" w:lineRule="auto"/>
              <w:jc w:val="left"/>
              <w:rPr>
                <w:rFonts w:cs="Arial"/>
                <w:b/>
              </w:rPr>
            </w:pPr>
          </w:p>
        </w:tc>
        <w:tc>
          <w:tcPr>
            <w:tcW w:w="2714" w:type="dxa"/>
            <w:vMerge/>
          </w:tcPr>
          <w:p w:rsidR="00EA063C" w:rsidRPr="00C43DB3" w:rsidRDefault="00EA063C" w:rsidP="0018243D">
            <w:pPr>
              <w:pStyle w:val="TableText0"/>
              <w:spacing w:line="276" w:lineRule="auto"/>
              <w:jc w:val="left"/>
              <w:rPr>
                <w:rFonts w:cs="Arial"/>
              </w:rPr>
            </w:pPr>
          </w:p>
        </w:tc>
        <w:tc>
          <w:tcPr>
            <w:tcW w:w="3473" w:type="dxa"/>
            <w:vMerge/>
            <w:vAlign w:val="center"/>
          </w:tcPr>
          <w:p w:rsidR="00EA063C" w:rsidRPr="00C43DB3" w:rsidRDefault="00EA063C" w:rsidP="00A2463A">
            <w:pPr>
              <w:pStyle w:val="TableText0"/>
              <w:spacing w:line="276" w:lineRule="auto"/>
              <w:jc w:val="left"/>
              <w:rPr>
                <w:rFonts w:cs="Arial"/>
              </w:rPr>
            </w:pPr>
          </w:p>
        </w:tc>
        <w:tc>
          <w:tcPr>
            <w:tcW w:w="4571" w:type="dxa"/>
            <w:vAlign w:val="center"/>
          </w:tcPr>
          <w:p w:rsidR="00EA063C" w:rsidRDefault="00EA063C" w:rsidP="00AC1AA1">
            <w:pPr>
              <w:pStyle w:val="TableText0"/>
              <w:spacing w:line="276" w:lineRule="auto"/>
              <w:jc w:val="left"/>
              <w:rPr>
                <w:rFonts w:cs="Arial"/>
              </w:rPr>
            </w:pPr>
            <w:r w:rsidRPr="0018243D">
              <w:rPr>
                <w:rFonts w:cs="Arial"/>
              </w:rPr>
              <w:t>Μ.6.2: Ανάπτυξη χαρτοφυλακίου δράσεων τουριστικής προβολής του Δήμου εντός επικράτειας (Συνέδρια και εκθέσεις, παραγωγή έντυπου και ψηφιακού υλικού τουριστικής προβολής</w:t>
            </w:r>
          </w:p>
        </w:tc>
      </w:tr>
      <w:tr w:rsidR="00EA063C" w:rsidRPr="00031036" w:rsidTr="000B5C9D">
        <w:trPr>
          <w:cantSplit/>
          <w:trHeight w:val="269"/>
          <w:jc w:val="center"/>
        </w:trPr>
        <w:tc>
          <w:tcPr>
            <w:tcW w:w="2556" w:type="dxa"/>
            <w:vMerge/>
            <w:vAlign w:val="center"/>
          </w:tcPr>
          <w:p w:rsidR="00EA063C" w:rsidRPr="00C43DB3" w:rsidRDefault="00EA063C" w:rsidP="00AC1AA1">
            <w:pPr>
              <w:pStyle w:val="TableText0"/>
              <w:spacing w:line="276" w:lineRule="auto"/>
              <w:jc w:val="left"/>
              <w:rPr>
                <w:rFonts w:cs="Arial"/>
                <w:b/>
              </w:rPr>
            </w:pPr>
          </w:p>
        </w:tc>
        <w:tc>
          <w:tcPr>
            <w:tcW w:w="2714" w:type="dxa"/>
            <w:vMerge/>
          </w:tcPr>
          <w:p w:rsidR="00EA063C" w:rsidRPr="00C43DB3" w:rsidRDefault="00EA063C" w:rsidP="00AC1AA1">
            <w:pPr>
              <w:pStyle w:val="TableText0"/>
              <w:spacing w:line="276" w:lineRule="auto"/>
              <w:jc w:val="left"/>
              <w:rPr>
                <w:rFonts w:cs="Arial"/>
              </w:rPr>
            </w:pPr>
          </w:p>
        </w:tc>
        <w:tc>
          <w:tcPr>
            <w:tcW w:w="3473" w:type="dxa"/>
            <w:vMerge/>
            <w:vAlign w:val="center"/>
          </w:tcPr>
          <w:p w:rsidR="00EA063C" w:rsidRPr="00C43DB3" w:rsidRDefault="00EA063C" w:rsidP="00A2463A">
            <w:pPr>
              <w:pStyle w:val="TableText0"/>
              <w:spacing w:line="276" w:lineRule="auto"/>
              <w:jc w:val="left"/>
              <w:rPr>
                <w:rFonts w:cs="Arial"/>
              </w:rPr>
            </w:pPr>
          </w:p>
        </w:tc>
        <w:tc>
          <w:tcPr>
            <w:tcW w:w="4571" w:type="dxa"/>
            <w:vAlign w:val="center"/>
          </w:tcPr>
          <w:p w:rsidR="00EA063C" w:rsidRDefault="00EA063C" w:rsidP="00AC1AA1">
            <w:pPr>
              <w:pStyle w:val="TableText0"/>
              <w:spacing w:line="276" w:lineRule="auto"/>
              <w:jc w:val="left"/>
              <w:rPr>
                <w:rFonts w:cs="Arial"/>
              </w:rPr>
            </w:pPr>
            <w:r w:rsidRPr="0018243D">
              <w:rPr>
                <w:rFonts w:cs="Arial"/>
              </w:rPr>
              <w:t>Μ.6.3: Αξιολόγηση – Έρευνα και ανάπτυξη προγράμματος δράσεων τουριστικής εκστρατείας στο εξωτερικό</w:t>
            </w:r>
          </w:p>
        </w:tc>
      </w:tr>
    </w:tbl>
    <w:p w:rsidR="00C12997" w:rsidRDefault="00C12997" w:rsidP="00AC1AA1">
      <w:pPr>
        <w:spacing w:line="276" w:lineRule="auto"/>
        <w:rPr>
          <w:lang w:eastAsia="en-US"/>
        </w:rPr>
      </w:pPr>
    </w:p>
    <w:p w:rsidR="00C12997" w:rsidRDefault="00C12997" w:rsidP="00AC1AA1">
      <w:pPr>
        <w:spacing w:line="276" w:lineRule="auto"/>
        <w:rPr>
          <w:lang w:eastAsia="en-US"/>
        </w:rPr>
        <w:sectPr w:rsidR="00C12997" w:rsidSect="000B5C9D">
          <w:endnotePr>
            <w:numFmt w:val="decimal"/>
          </w:endnotePr>
          <w:pgSz w:w="16838" w:h="11906" w:orient="landscape"/>
          <w:pgMar w:top="1134" w:right="720" w:bottom="1418" w:left="1440" w:header="709" w:footer="490" w:gutter="0"/>
          <w:cols w:space="708"/>
          <w:docGrid w:linePitch="360"/>
        </w:sectPr>
      </w:pPr>
    </w:p>
    <w:p w:rsidR="00C12997" w:rsidRPr="00C12997" w:rsidRDefault="00C12997" w:rsidP="00C12997">
      <w:pPr>
        <w:pStyle w:val="21"/>
        <w:rPr>
          <w:color w:val="365F91" w:themeColor="accent1" w:themeShade="BF"/>
        </w:rPr>
      </w:pPr>
      <w:bookmarkStart w:id="105" w:name="_Toc44622568"/>
      <w:r>
        <w:rPr>
          <w:color w:val="365F91" w:themeColor="accent1" w:themeShade="BF"/>
        </w:rPr>
        <w:lastRenderedPageBreak/>
        <w:t>Πρόγραμμα Δράσεων της</w:t>
      </w:r>
      <w:r w:rsidRPr="00C12997">
        <w:rPr>
          <w:color w:val="365F91" w:themeColor="accent1" w:themeShade="BF"/>
        </w:rPr>
        <w:t xml:space="preserve"> Τουριστικής Χάρτας</w:t>
      </w:r>
      <w:bookmarkEnd w:id="105"/>
    </w:p>
    <w:p w:rsidR="00C12997" w:rsidRDefault="00C12997" w:rsidP="00C12997">
      <w:pPr>
        <w:pStyle w:val="30"/>
      </w:pPr>
      <w:bookmarkStart w:id="106" w:name="_Toc44622569"/>
      <w:r>
        <w:t>Κατανομή Δράσεων ανά Άξονα και Μέτρο</w:t>
      </w:r>
      <w:bookmarkEnd w:id="106"/>
    </w:p>
    <w:p w:rsidR="00C12997" w:rsidRPr="00B94E9A" w:rsidRDefault="00C12997" w:rsidP="00763C8B">
      <w:pPr>
        <w:rPr>
          <w:lang w:eastAsia="el-GR"/>
        </w:rPr>
      </w:pPr>
      <w:r w:rsidRPr="003B7C23">
        <w:rPr>
          <w:lang w:eastAsia="el-GR"/>
        </w:rPr>
        <w:t>Στους πίνακες που ακολουθούν</w:t>
      </w:r>
      <w:r w:rsidR="006F1848">
        <w:rPr>
          <w:lang w:eastAsia="el-GR"/>
        </w:rPr>
        <w:t>,</w:t>
      </w:r>
      <w:r w:rsidRPr="003B7C23">
        <w:rPr>
          <w:lang w:eastAsia="el-GR"/>
        </w:rPr>
        <w:t xml:space="preserve"> παρουσιάζονται οι δράσεις </w:t>
      </w:r>
      <w:r w:rsidR="00555DE0">
        <w:rPr>
          <w:lang w:eastAsia="el-GR"/>
        </w:rPr>
        <w:t xml:space="preserve">που συμβάλλουν στη στόχευση </w:t>
      </w:r>
      <w:r>
        <w:rPr>
          <w:lang w:eastAsia="el-GR"/>
        </w:rPr>
        <w:t>της Τουριστικής Χάρτας</w:t>
      </w:r>
      <w:r w:rsidRPr="003B7C23">
        <w:rPr>
          <w:lang w:eastAsia="el-GR"/>
        </w:rPr>
        <w:t xml:space="preserve"> ανά Άξονα Προτεραιότητας και Μέτρο με τους αντίστοιχους προϋπολογισμούς και τους στόχους τους οποίους εκτιμάται</w:t>
      </w:r>
      <w:r w:rsidR="006F1848">
        <w:rPr>
          <w:lang w:eastAsia="el-GR"/>
        </w:rPr>
        <w:t>,</w:t>
      </w:r>
      <w:r w:rsidRPr="003B7C23">
        <w:rPr>
          <w:lang w:eastAsia="el-GR"/>
        </w:rPr>
        <w:t xml:space="preserve"> ότι θα ικανοποιήσουν</w:t>
      </w:r>
      <w:r>
        <w:rPr>
          <w:lang w:eastAsia="el-GR"/>
        </w:rPr>
        <w:t>.</w:t>
      </w:r>
    </w:p>
    <w:p w:rsidR="00C12997" w:rsidRPr="003B7C23" w:rsidRDefault="00C12997" w:rsidP="004F2F1A">
      <w:pPr>
        <w:pStyle w:val="aa"/>
        <w:rPr>
          <w:lang w:eastAsia="el-GR"/>
        </w:rPr>
      </w:pPr>
      <w:bookmarkStart w:id="107" w:name="_Toc444694335"/>
      <w:bookmarkStart w:id="108" w:name="_Toc44626602"/>
      <w:r w:rsidRPr="003B7C23">
        <w:rPr>
          <w:lang w:eastAsia="el-GR"/>
        </w:rPr>
        <w:t xml:space="preserve">Πίνακας </w:t>
      </w:r>
      <w:r w:rsidRPr="003B7C23">
        <w:rPr>
          <w:lang w:eastAsia="el-GR"/>
        </w:rPr>
        <w:fldChar w:fldCharType="begin"/>
      </w:r>
      <w:r w:rsidRPr="003B7C23">
        <w:rPr>
          <w:lang w:eastAsia="el-GR"/>
        </w:rPr>
        <w:instrText>SEQ Πίνακας \* ARABIC</w:instrText>
      </w:r>
      <w:r w:rsidRPr="003B7C23">
        <w:rPr>
          <w:lang w:eastAsia="el-GR"/>
        </w:rPr>
        <w:fldChar w:fldCharType="separate"/>
      </w:r>
      <w:r w:rsidR="00D72D21">
        <w:rPr>
          <w:noProof/>
          <w:lang w:eastAsia="el-GR"/>
        </w:rPr>
        <w:t>15</w:t>
      </w:r>
      <w:r w:rsidRPr="003B7C23">
        <w:rPr>
          <w:lang w:eastAsia="el-GR"/>
        </w:rPr>
        <w:fldChar w:fldCharType="end"/>
      </w:r>
      <w:bookmarkEnd w:id="107"/>
      <w:r w:rsidRPr="003B7C23">
        <w:rPr>
          <w:lang w:eastAsia="el-GR"/>
        </w:rPr>
        <w:t>:</w:t>
      </w:r>
      <w:r w:rsidRPr="003B7C23">
        <w:rPr>
          <w:lang w:eastAsia="el-GR"/>
        </w:rPr>
        <w:tab/>
        <w:t xml:space="preserve">Δράσεις </w:t>
      </w:r>
      <w:r>
        <w:rPr>
          <w:lang w:eastAsia="el-GR"/>
        </w:rPr>
        <w:t xml:space="preserve">του </w:t>
      </w:r>
      <w:r w:rsidRPr="003B7C23">
        <w:rPr>
          <w:lang w:eastAsia="el-GR"/>
        </w:rPr>
        <w:t>Άξονα Προτεραιότητας 1</w:t>
      </w:r>
      <w:bookmarkEnd w:id="108"/>
    </w:p>
    <w:tbl>
      <w:tblPr>
        <w:tblW w:w="7700"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firstRow="0" w:lastRow="0" w:firstColumn="0" w:lastColumn="0" w:noHBand="0" w:noVBand="0"/>
      </w:tblPr>
      <w:tblGrid>
        <w:gridCol w:w="1504"/>
        <w:gridCol w:w="4307"/>
        <w:gridCol w:w="1889"/>
      </w:tblGrid>
      <w:tr w:rsidR="00C12997" w:rsidRPr="003B7C23" w:rsidTr="004C60ED">
        <w:trPr>
          <w:trHeight w:val="510"/>
          <w:tblHeader/>
          <w:jc w:val="center"/>
        </w:trPr>
        <w:tc>
          <w:tcPr>
            <w:tcW w:w="1504" w:type="dxa"/>
            <w:tcBorders>
              <w:top w:val="single" w:sz="4" w:space="0" w:color="00000A"/>
              <w:left w:val="single" w:sz="4" w:space="0" w:color="00000A"/>
              <w:bottom w:val="single" w:sz="4" w:space="0" w:color="00000A"/>
            </w:tcBorders>
            <w:shd w:val="clear" w:color="auto" w:fill="003366"/>
            <w:tcMar>
              <w:left w:w="103" w:type="dxa"/>
            </w:tcMar>
            <w:vAlign w:val="center"/>
          </w:tcPr>
          <w:p w:rsidR="00C12997" w:rsidRPr="003B7C23" w:rsidRDefault="00C12997"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Κωδ.</w:t>
            </w:r>
          </w:p>
        </w:tc>
        <w:tc>
          <w:tcPr>
            <w:tcW w:w="4307" w:type="dxa"/>
            <w:tcBorders>
              <w:top w:val="single" w:sz="4" w:space="0" w:color="00000A"/>
              <w:left w:val="single" w:sz="4" w:space="0" w:color="00000A"/>
              <w:bottom w:val="single" w:sz="4" w:space="0" w:color="00000A"/>
            </w:tcBorders>
            <w:shd w:val="clear" w:color="auto" w:fill="003366"/>
            <w:tcMar>
              <w:left w:w="103" w:type="dxa"/>
            </w:tcMar>
            <w:vAlign w:val="center"/>
          </w:tcPr>
          <w:p w:rsidR="00C12997" w:rsidRPr="003B7C23" w:rsidRDefault="00C12997"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 xml:space="preserve"> Άξονες Προτεραιότητας, Μέτρα, Γενικοί Στόχοι, Ειδικοί Στόχοι</w:t>
            </w:r>
          </w:p>
        </w:tc>
        <w:tc>
          <w:tcPr>
            <w:tcW w:w="1889" w:type="dxa"/>
            <w:tcBorders>
              <w:top w:val="single" w:sz="4" w:space="0" w:color="00000A"/>
              <w:bottom w:val="single" w:sz="4" w:space="0" w:color="00000A"/>
              <w:right w:val="single" w:sz="4" w:space="0" w:color="00000A"/>
            </w:tcBorders>
            <w:shd w:val="clear" w:color="auto" w:fill="003366"/>
            <w:vAlign w:val="center"/>
          </w:tcPr>
          <w:p w:rsidR="00C12997" w:rsidRPr="003B7C23" w:rsidRDefault="00C12997"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Ενδεικτικός Προϋπ/σμός</w:t>
            </w:r>
          </w:p>
        </w:tc>
      </w:tr>
      <w:tr w:rsidR="00C12997" w:rsidRPr="003B7C23" w:rsidTr="004C60ED">
        <w:trPr>
          <w:trHeight w:val="510"/>
          <w:jc w:val="center"/>
        </w:trPr>
        <w:tc>
          <w:tcPr>
            <w:tcW w:w="1504" w:type="dxa"/>
            <w:tcBorders>
              <w:left w:val="single" w:sz="4" w:space="0" w:color="00000A"/>
              <w:bottom w:val="single" w:sz="4" w:space="0" w:color="00000A"/>
              <w:right w:val="single" w:sz="4" w:space="0" w:color="00000A"/>
            </w:tcBorders>
            <w:shd w:val="clear" w:color="auto" w:fill="993366"/>
            <w:tcMar>
              <w:left w:w="103" w:type="dxa"/>
            </w:tcMar>
            <w:vAlign w:val="center"/>
          </w:tcPr>
          <w:p w:rsidR="00C12997" w:rsidRPr="003B7C23" w:rsidRDefault="00C12997"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ΑΠ1</w:t>
            </w:r>
          </w:p>
        </w:tc>
        <w:tc>
          <w:tcPr>
            <w:tcW w:w="4307" w:type="dxa"/>
            <w:tcBorders>
              <w:bottom w:val="single" w:sz="4" w:space="0" w:color="00000A"/>
              <w:right w:val="single" w:sz="4" w:space="0" w:color="00000A"/>
            </w:tcBorders>
            <w:shd w:val="clear" w:color="auto" w:fill="993366"/>
            <w:vAlign w:val="center"/>
          </w:tcPr>
          <w:p w:rsidR="00C12997" w:rsidRPr="003B7C23" w:rsidRDefault="00EE1297" w:rsidP="004C60ED">
            <w:pPr>
              <w:suppressAutoHyphens/>
              <w:spacing w:before="0" w:after="0"/>
              <w:jc w:val="left"/>
              <w:rPr>
                <w:rFonts w:ascii="Arial Narrow" w:eastAsia="Times New Roman" w:hAnsi="Arial Narrow" w:cs="Arial"/>
                <w:b/>
                <w:bCs/>
                <w:color w:val="FFFFFF"/>
                <w:sz w:val="20"/>
                <w:szCs w:val="20"/>
                <w:lang w:eastAsia="el-GR"/>
              </w:rPr>
            </w:pPr>
            <w:r w:rsidRPr="00EE1297">
              <w:rPr>
                <w:rFonts w:ascii="Arial Narrow" w:hAnsi="Arial Narrow" w:cs="Arial"/>
                <w:color w:val="FFFFFF" w:themeColor="background1"/>
              </w:rPr>
              <w:t>Συντονισμός ενεργειών – Ανάπτυξη κατάλληλων εργαλείων</w:t>
            </w:r>
          </w:p>
        </w:tc>
        <w:tc>
          <w:tcPr>
            <w:tcW w:w="1889" w:type="dxa"/>
            <w:tcBorders>
              <w:bottom w:val="single" w:sz="4" w:space="0" w:color="00000A"/>
              <w:right w:val="single" w:sz="4" w:space="0" w:color="00000A"/>
            </w:tcBorders>
            <w:shd w:val="clear" w:color="auto" w:fill="993366"/>
            <w:vAlign w:val="center"/>
          </w:tcPr>
          <w:p w:rsidR="00C12997" w:rsidRPr="003B7C23" w:rsidRDefault="00C12997" w:rsidP="004C60ED">
            <w:pPr>
              <w:suppressAutoHyphens/>
              <w:spacing w:before="0" w:after="0"/>
              <w:jc w:val="right"/>
              <w:rPr>
                <w:rFonts w:ascii="Arial Narrow" w:eastAsia="Times New Roman" w:hAnsi="Arial Narrow" w:cs="Arial"/>
                <w:b/>
                <w:bCs/>
                <w:color w:val="FFFFFF"/>
                <w:sz w:val="20"/>
                <w:szCs w:val="20"/>
                <w:lang w:eastAsia="el-GR"/>
              </w:rPr>
            </w:pPr>
          </w:p>
        </w:tc>
      </w:tr>
      <w:tr w:rsidR="00C12997" w:rsidRPr="003B7C23" w:rsidTr="004C60ED">
        <w:trPr>
          <w:trHeight w:val="765"/>
          <w:jc w:val="center"/>
        </w:trPr>
        <w:tc>
          <w:tcPr>
            <w:tcW w:w="1504" w:type="dxa"/>
            <w:tcBorders>
              <w:left w:val="single" w:sz="4" w:space="0" w:color="00000A"/>
              <w:bottom w:val="single" w:sz="4" w:space="0" w:color="00000A"/>
              <w:right w:val="single" w:sz="4" w:space="0" w:color="00000A"/>
            </w:tcBorders>
            <w:shd w:val="clear" w:color="auto" w:fill="666699"/>
            <w:tcMar>
              <w:left w:w="103" w:type="dxa"/>
            </w:tcMar>
            <w:vAlign w:val="center"/>
          </w:tcPr>
          <w:p w:rsidR="00C12997" w:rsidRPr="003B7C23" w:rsidRDefault="00C12997"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ΓΣ1</w:t>
            </w:r>
          </w:p>
        </w:tc>
        <w:tc>
          <w:tcPr>
            <w:tcW w:w="4307" w:type="dxa"/>
            <w:tcBorders>
              <w:bottom w:val="single" w:sz="4" w:space="0" w:color="00000A"/>
              <w:right w:val="single" w:sz="4" w:space="0" w:color="00000A"/>
            </w:tcBorders>
            <w:shd w:val="clear" w:color="auto" w:fill="666699"/>
            <w:vAlign w:val="center"/>
          </w:tcPr>
          <w:p w:rsidR="00C12997" w:rsidRPr="00166300" w:rsidRDefault="00A955DA" w:rsidP="004C60ED">
            <w:pPr>
              <w:suppressAutoHyphens/>
              <w:spacing w:before="0" w:after="0"/>
              <w:jc w:val="left"/>
              <w:rPr>
                <w:rFonts w:ascii="Arial Narrow" w:hAnsi="Arial Narrow" w:cs="Arial"/>
                <w:color w:val="FFFFFF" w:themeColor="background1"/>
              </w:rPr>
            </w:pPr>
            <w:r w:rsidRPr="00A955DA">
              <w:rPr>
                <w:rFonts w:ascii="Arial Narrow" w:hAnsi="Arial Narrow" w:cs="Arial"/>
                <w:color w:val="FFFFFF" w:themeColor="background1"/>
              </w:rPr>
              <w:t>Οργάνωση Συντονισμός, Οργάνωση και Διαχείριση των τουριστικού προϊόντος</w:t>
            </w:r>
          </w:p>
        </w:tc>
        <w:tc>
          <w:tcPr>
            <w:tcW w:w="1889" w:type="dxa"/>
            <w:tcBorders>
              <w:bottom w:val="single" w:sz="4" w:space="0" w:color="00000A"/>
              <w:right w:val="single" w:sz="4" w:space="0" w:color="00000A"/>
            </w:tcBorders>
            <w:shd w:val="clear" w:color="auto" w:fill="666699"/>
            <w:vAlign w:val="center"/>
          </w:tcPr>
          <w:p w:rsidR="00C12997" w:rsidRPr="003B7C23" w:rsidRDefault="00C12997" w:rsidP="004C60ED">
            <w:pPr>
              <w:suppressAutoHyphens/>
              <w:spacing w:before="0" w:after="0"/>
              <w:jc w:val="right"/>
              <w:rPr>
                <w:rFonts w:ascii="Arial Narrow" w:eastAsia="Times New Roman" w:hAnsi="Arial Narrow" w:cs="Arial"/>
                <w:b/>
                <w:bCs/>
                <w:color w:val="FFFFFF"/>
                <w:sz w:val="20"/>
                <w:szCs w:val="20"/>
                <w:lang w:eastAsia="el-GR"/>
              </w:rPr>
            </w:pPr>
          </w:p>
        </w:tc>
      </w:tr>
      <w:tr w:rsidR="00A955DA"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A955DA" w:rsidRPr="00A955DA" w:rsidRDefault="00A955DA" w:rsidP="00305C22">
            <w:pPr>
              <w:suppressAutoHyphens/>
              <w:spacing w:before="0" w:after="0"/>
              <w:rPr>
                <w:rFonts w:ascii="Arial Narrow" w:eastAsia="Times New Roman" w:hAnsi="Arial Narrow" w:cs="Arial"/>
                <w:b/>
                <w:bCs/>
                <w:sz w:val="20"/>
                <w:szCs w:val="20"/>
                <w:lang w:val="en-US" w:eastAsia="el-GR"/>
              </w:rPr>
            </w:pPr>
            <w:r>
              <w:rPr>
                <w:rFonts w:ascii="Arial Narrow" w:eastAsia="Times New Roman" w:hAnsi="Arial Narrow" w:cs="Arial"/>
                <w:b/>
                <w:bCs/>
                <w:sz w:val="20"/>
                <w:szCs w:val="20"/>
                <w:lang w:eastAsia="el-GR"/>
              </w:rPr>
              <w:t>ΕΣ1.1.</w:t>
            </w:r>
          </w:p>
        </w:tc>
        <w:tc>
          <w:tcPr>
            <w:tcW w:w="4307" w:type="dxa"/>
            <w:tcBorders>
              <w:bottom w:val="single" w:sz="4" w:space="0" w:color="00000A"/>
              <w:right w:val="single" w:sz="4" w:space="0" w:color="00000A"/>
            </w:tcBorders>
            <w:shd w:val="clear" w:color="auto" w:fill="FFCC99"/>
            <w:vAlign w:val="center"/>
          </w:tcPr>
          <w:p w:rsidR="00A955DA" w:rsidRPr="003B7C23" w:rsidRDefault="00A955DA" w:rsidP="00305C22">
            <w:pPr>
              <w:suppressAutoHyphens/>
              <w:spacing w:before="0" w:after="0"/>
              <w:jc w:val="left"/>
              <w:rPr>
                <w:rFonts w:ascii="Arial Narrow" w:eastAsia="Times New Roman" w:hAnsi="Arial Narrow" w:cs="Arial"/>
                <w:b/>
                <w:bCs/>
                <w:sz w:val="20"/>
                <w:szCs w:val="20"/>
                <w:lang w:eastAsia="el-GR"/>
              </w:rPr>
            </w:pPr>
            <w:r w:rsidRPr="00A955DA">
              <w:rPr>
                <w:rFonts w:ascii="Arial Narrow" w:eastAsia="Times New Roman" w:hAnsi="Arial Narrow" w:cs="Arial"/>
                <w:b/>
                <w:bCs/>
                <w:sz w:val="20"/>
                <w:szCs w:val="20"/>
                <w:lang w:eastAsia="el-GR"/>
              </w:rPr>
              <w:t>Συντονισμός των ενεργειών</w:t>
            </w:r>
          </w:p>
        </w:tc>
        <w:tc>
          <w:tcPr>
            <w:tcW w:w="1889" w:type="dxa"/>
            <w:tcBorders>
              <w:bottom w:val="single" w:sz="4" w:space="0" w:color="00000A"/>
              <w:right w:val="single" w:sz="4" w:space="0" w:color="00000A"/>
            </w:tcBorders>
            <w:shd w:val="clear" w:color="auto" w:fill="FFCC99"/>
            <w:vAlign w:val="center"/>
          </w:tcPr>
          <w:p w:rsidR="00A955DA" w:rsidRPr="003B7C23" w:rsidRDefault="00A955DA" w:rsidP="00305C22">
            <w:pPr>
              <w:suppressAutoHyphens/>
              <w:spacing w:before="0" w:after="0"/>
              <w:jc w:val="right"/>
              <w:rPr>
                <w:rFonts w:ascii="Arial Narrow" w:eastAsia="Times New Roman" w:hAnsi="Arial Narrow" w:cs="Arial"/>
                <w:b/>
                <w:bCs/>
                <w:sz w:val="20"/>
                <w:szCs w:val="20"/>
                <w:lang w:eastAsia="el-GR"/>
              </w:rPr>
            </w:pPr>
          </w:p>
        </w:tc>
      </w:tr>
      <w:tr w:rsidR="00C12997"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C12997" w:rsidRPr="003B7C23" w:rsidRDefault="00C12997"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Μ1.1</w:t>
            </w:r>
          </w:p>
        </w:tc>
        <w:tc>
          <w:tcPr>
            <w:tcW w:w="4307" w:type="dxa"/>
            <w:tcBorders>
              <w:bottom w:val="single" w:sz="4" w:space="0" w:color="00000A"/>
              <w:right w:val="single" w:sz="4" w:space="0" w:color="00000A"/>
            </w:tcBorders>
            <w:shd w:val="clear" w:color="auto" w:fill="993300"/>
            <w:vAlign w:val="center"/>
          </w:tcPr>
          <w:p w:rsidR="00C12997" w:rsidRPr="00166300" w:rsidRDefault="00EE1297" w:rsidP="004C60ED">
            <w:pPr>
              <w:suppressAutoHyphens/>
              <w:spacing w:before="0" w:after="0"/>
              <w:jc w:val="left"/>
              <w:rPr>
                <w:rFonts w:ascii="Arial Narrow" w:hAnsi="Arial Narrow" w:cs="Arial"/>
                <w:color w:val="FFFFFF" w:themeColor="background1"/>
              </w:rPr>
            </w:pPr>
            <w:r w:rsidRPr="00EE1297">
              <w:rPr>
                <w:rFonts w:ascii="Arial Narrow" w:hAnsi="Arial Narrow" w:cs="Arial"/>
                <w:color w:val="FFFFFF" w:themeColor="background1"/>
              </w:rPr>
              <w:t>Δημιουργία συντονιστικών Οργάνων και Μηχανισμών</w:t>
            </w:r>
            <w:r w:rsidR="00C12997" w:rsidRPr="00166300">
              <w:rPr>
                <w:rFonts w:ascii="Arial Narrow" w:hAnsi="Arial Narrow" w:cs="Arial"/>
                <w:color w:val="FFFFFF" w:themeColor="background1"/>
              </w:rPr>
              <w:t xml:space="preserve"> </w:t>
            </w:r>
          </w:p>
        </w:tc>
        <w:tc>
          <w:tcPr>
            <w:tcW w:w="1889" w:type="dxa"/>
            <w:tcBorders>
              <w:bottom w:val="single" w:sz="4" w:space="0" w:color="00000A"/>
              <w:right w:val="single" w:sz="4" w:space="0" w:color="00000A"/>
            </w:tcBorders>
            <w:shd w:val="clear" w:color="auto" w:fill="993300"/>
            <w:vAlign w:val="center"/>
          </w:tcPr>
          <w:p w:rsidR="00C12997" w:rsidRPr="003B7C23" w:rsidRDefault="00C12997" w:rsidP="004C60ED">
            <w:pPr>
              <w:suppressAutoHyphens/>
              <w:spacing w:before="0" w:after="0"/>
              <w:jc w:val="right"/>
              <w:rPr>
                <w:rFonts w:ascii="Arial Narrow" w:eastAsia="Times New Roman" w:hAnsi="Arial Narrow" w:cs="Arial"/>
                <w:b/>
                <w:bCs/>
                <w:color w:val="FFFFFF"/>
                <w:sz w:val="20"/>
                <w:szCs w:val="20"/>
                <w:lang w:eastAsia="el-GR"/>
              </w:rPr>
            </w:pPr>
          </w:p>
        </w:tc>
      </w:tr>
      <w:tr w:rsidR="00C12997" w:rsidRPr="003B7C23" w:rsidTr="004C60ED">
        <w:trPr>
          <w:trHeight w:val="361"/>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C12997" w:rsidRPr="003B7C23" w:rsidRDefault="00C12997" w:rsidP="004C60ED">
            <w:pPr>
              <w:suppressAutoHyphens/>
              <w:spacing w:before="0" w:after="0"/>
              <w:rPr>
                <w:rFonts w:ascii="Arial Narrow" w:eastAsia="Times New Roman" w:hAnsi="Arial Narrow" w:cs="Arial"/>
                <w:bCs/>
                <w:sz w:val="20"/>
                <w:szCs w:val="20"/>
                <w:lang w:eastAsia="el-GR"/>
              </w:rPr>
            </w:pPr>
            <w:r w:rsidRPr="003B7C23">
              <w:rPr>
                <w:rFonts w:ascii="Arial Narrow" w:eastAsia="Times New Roman" w:hAnsi="Arial Narrow" w:cs="Arial"/>
                <w:bCs/>
                <w:sz w:val="20"/>
                <w:szCs w:val="20"/>
                <w:lang w:eastAsia="el-GR"/>
              </w:rPr>
              <w:t>1.1.1</w:t>
            </w:r>
          </w:p>
        </w:tc>
        <w:tc>
          <w:tcPr>
            <w:tcW w:w="4307" w:type="dxa"/>
            <w:tcBorders>
              <w:bottom w:val="single" w:sz="4" w:space="0" w:color="00000A"/>
              <w:right w:val="single" w:sz="4" w:space="0" w:color="00000A"/>
            </w:tcBorders>
            <w:shd w:val="clear" w:color="auto" w:fill="auto"/>
            <w:vAlign w:val="center"/>
          </w:tcPr>
          <w:p w:rsidR="00C12997" w:rsidRPr="003B7C23" w:rsidRDefault="0038129F"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Αναβάθμιση του ρόλου της </w:t>
            </w:r>
            <w:r w:rsidRPr="0038129F">
              <w:rPr>
                <w:rFonts w:ascii="Arial Narrow" w:eastAsia="Times New Roman" w:hAnsi="Arial Narrow" w:cs="Arial"/>
                <w:bCs/>
                <w:sz w:val="20"/>
                <w:szCs w:val="20"/>
                <w:lang w:eastAsia="el-GR"/>
              </w:rPr>
              <w:t>Δημοτική</w:t>
            </w:r>
            <w:r>
              <w:rPr>
                <w:rFonts w:ascii="Arial Narrow" w:eastAsia="Times New Roman" w:hAnsi="Arial Narrow" w:cs="Arial"/>
                <w:bCs/>
                <w:sz w:val="20"/>
                <w:szCs w:val="20"/>
                <w:lang w:eastAsia="el-GR"/>
              </w:rPr>
              <w:t>ς</w:t>
            </w:r>
            <w:r w:rsidRPr="0038129F">
              <w:rPr>
                <w:rFonts w:ascii="Arial Narrow" w:eastAsia="Times New Roman" w:hAnsi="Arial Narrow" w:cs="Arial"/>
                <w:bCs/>
                <w:sz w:val="20"/>
                <w:szCs w:val="20"/>
                <w:lang w:eastAsia="el-GR"/>
              </w:rPr>
              <w:t xml:space="preserve"> Επιτροπή</w:t>
            </w:r>
            <w:r>
              <w:rPr>
                <w:rFonts w:ascii="Arial Narrow" w:eastAsia="Times New Roman" w:hAnsi="Arial Narrow" w:cs="Arial"/>
                <w:bCs/>
                <w:sz w:val="20"/>
                <w:szCs w:val="20"/>
                <w:lang w:eastAsia="el-GR"/>
              </w:rPr>
              <w:t>ς</w:t>
            </w:r>
            <w:r w:rsidRPr="0038129F">
              <w:rPr>
                <w:rFonts w:ascii="Arial Narrow" w:eastAsia="Times New Roman" w:hAnsi="Arial Narrow" w:cs="Arial"/>
                <w:bCs/>
                <w:sz w:val="20"/>
                <w:szCs w:val="20"/>
                <w:lang w:eastAsia="el-GR"/>
              </w:rPr>
              <w:t xml:space="preserve"> Πολιτιστικής και Τουριστικής Ανάπτυξης και Προβολής του Δήμου Λαμιέων</w:t>
            </w:r>
          </w:p>
        </w:tc>
        <w:tc>
          <w:tcPr>
            <w:tcW w:w="1889" w:type="dxa"/>
            <w:tcBorders>
              <w:bottom w:val="single" w:sz="4" w:space="0" w:color="00000A"/>
              <w:right w:val="single" w:sz="4" w:space="0" w:color="00000A"/>
            </w:tcBorders>
            <w:shd w:val="clear" w:color="auto" w:fill="auto"/>
            <w:vAlign w:val="center"/>
          </w:tcPr>
          <w:p w:rsidR="00C12997" w:rsidRPr="00196997" w:rsidRDefault="00BE14F1"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w:t>
            </w:r>
          </w:p>
        </w:tc>
      </w:tr>
      <w:tr w:rsidR="00C12997" w:rsidRPr="003B7C23" w:rsidTr="004C60ED">
        <w:trPr>
          <w:trHeight w:val="270"/>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C12997" w:rsidRPr="003B7C23" w:rsidRDefault="00C12997" w:rsidP="004C60ED">
            <w:pPr>
              <w:suppressAutoHyphens/>
              <w:spacing w:before="0" w:after="0"/>
              <w:rPr>
                <w:rFonts w:ascii="Arial Narrow" w:eastAsia="Times New Roman" w:hAnsi="Arial Narrow" w:cs="Arial"/>
                <w:bCs/>
                <w:sz w:val="20"/>
                <w:szCs w:val="20"/>
                <w:lang w:eastAsia="el-GR"/>
              </w:rPr>
            </w:pPr>
            <w:r w:rsidRPr="003B7C23">
              <w:rPr>
                <w:rFonts w:ascii="Arial Narrow" w:eastAsia="Times New Roman" w:hAnsi="Arial Narrow" w:cs="Arial"/>
                <w:bCs/>
                <w:sz w:val="20"/>
                <w:szCs w:val="20"/>
                <w:lang w:eastAsia="el-GR"/>
              </w:rPr>
              <w:t>1.1.2</w:t>
            </w:r>
          </w:p>
        </w:tc>
        <w:tc>
          <w:tcPr>
            <w:tcW w:w="4307" w:type="dxa"/>
            <w:tcBorders>
              <w:bottom w:val="single" w:sz="4" w:space="0" w:color="00000A"/>
              <w:right w:val="single" w:sz="4" w:space="0" w:color="00000A"/>
            </w:tcBorders>
            <w:shd w:val="clear" w:color="auto" w:fill="auto"/>
            <w:vAlign w:val="center"/>
          </w:tcPr>
          <w:p w:rsidR="00C12997" w:rsidRPr="003B7C23" w:rsidRDefault="0038129F"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Συνέχιση της λειρουργίας των θεματικ</w:t>
            </w:r>
            <w:r w:rsidR="00847F72">
              <w:rPr>
                <w:rFonts w:ascii="Arial Narrow" w:eastAsia="Times New Roman" w:hAnsi="Arial Narrow" w:cs="Arial"/>
                <w:bCs/>
                <w:sz w:val="20"/>
                <w:szCs w:val="20"/>
                <w:lang w:eastAsia="el-GR"/>
              </w:rPr>
              <w:t>ών και χωρικών Ομάδων Τουρισμού</w:t>
            </w:r>
          </w:p>
        </w:tc>
        <w:tc>
          <w:tcPr>
            <w:tcW w:w="1889" w:type="dxa"/>
            <w:tcBorders>
              <w:bottom w:val="single" w:sz="4" w:space="0" w:color="00000A"/>
              <w:right w:val="single" w:sz="4" w:space="0" w:color="00000A"/>
            </w:tcBorders>
            <w:shd w:val="clear" w:color="auto" w:fill="auto"/>
            <w:vAlign w:val="center"/>
          </w:tcPr>
          <w:p w:rsidR="00C12997" w:rsidRPr="003B7C23" w:rsidRDefault="00BE14F1"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w:t>
            </w:r>
          </w:p>
        </w:tc>
      </w:tr>
      <w:tr w:rsidR="00C12997" w:rsidRPr="003B7C23" w:rsidTr="006A2019">
        <w:trPr>
          <w:trHeight w:val="481"/>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C12997" w:rsidRPr="00BE14F1" w:rsidRDefault="00BE14F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1.1.3</w:t>
            </w:r>
          </w:p>
        </w:tc>
        <w:tc>
          <w:tcPr>
            <w:tcW w:w="4307" w:type="dxa"/>
            <w:tcBorders>
              <w:bottom w:val="single" w:sz="4" w:space="0" w:color="00000A"/>
              <w:right w:val="single" w:sz="4" w:space="0" w:color="00000A"/>
            </w:tcBorders>
            <w:shd w:val="clear" w:color="auto" w:fill="auto"/>
            <w:vAlign w:val="center"/>
          </w:tcPr>
          <w:p w:rsidR="00C12997" w:rsidRPr="001007B1" w:rsidRDefault="006A2019"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Καθιέρωση τριμηνιαίων συναντήσεων των Ομάδων Εργασίας – Αξιολόγηση πεπραγμένων</w:t>
            </w:r>
          </w:p>
        </w:tc>
        <w:tc>
          <w:tcPr>
            <w:tcW w:w="1889" w:type="dxa"/>
            <w:tcBorders>
              <w:bottom w:val="single" w:sz="4" w:space="0" w:color="00000A"/>
              <w:right w:val="single" w:sz="4" w:space="0" w:color="00000A"/>
            </w:tcBorders>
            <w:shd w:val="clear" w:color="auto" w:fill="auto"/>
            <w:vAlign w:val="center"/>
          </w:tcPr>
          <w:p w:rsidR="00C12997" w:rsidRPr="006A2019" w:rsidRDefault="00BE14F1"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w:t>
            </w:r>
          </w:p>
        </w:tc>
      </w:tr>
      <w:tr w:rsidR="00A955DA"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A955DA" w:rsidRPr="00A955DA" w:rsidRDefault="00A955DA" w:rsidP="00A955DA">
            <w:pPr>
              <w:suppressAutoHyphens/>
              <w:spacing w:before="0" w:after="0"/>
              <w:rPr>
                <w:rFonts w:ascii="Arial Narrow" w:eastAsia="Times New Roman" w:hAnsi="Arial Narrow" w:cs="Arial"/>
                <w:b/>
                <w:bCs/>
                <w:sz w:val="20"/>
                <w:szCs w:val="20"/>
                <w:lang w:val="en-US" w:eastAsia="el-GR"/>
              </w:rPr>
            </w:pPr>
            <w:r>
              <w:rPr>
                <w:rFonts w:ascii="Arial Narrow" w:eastAsia="Times New Roman" w:hAnsi="Arial Narrow" w:cs="Arial"/>
                <w:b/>
                <w:bCs/>
                <w:sz w:val="20"/>
                <w:szCs w:val="20"/>
                <w:lang w:eastAsia="el-GR"/>
              </w:rPr>
              <w:t>ΕΣ1.</w:t>
            </w:r>
            <w:r>
              <w:rPr>
                <w:rFonts w:ascii="Arial Narrow" w:eastAsia="Times New Roman" w:hAnsi="Arial Narrow" w:cs="Arial"/>
                <w:b/>
                <w:bCs/>
                <w:sz w:val="20"/>
                <w:szCs w:val="20"/>
                <w:lang w:val="en-US" w:eastAsia="el-GR"/>
              </w:rPr>
              <w:t>2</w:t>
            </w:r>
          </w:p>
        </w:tc>
        <w:tc>
          <w:tcPr>
            <w:tcW w:w="4307" w:type="dxa"/>
            <w:tcBorders>
              <w:bottom w:val="single" w:sz="4" w:space="0" w:color="00000A"/>
              <w:right w:val="single" w:sz="4" w:space="0" w:color="00000A"/>
            </w:tcBorders>
            <w:shd w:val="clear" w:color="auto" w:fill="FFCC99"/>
            <w:vAlign w:val="center"/>
          </w:tcPr>
          <w:p w:rsidR="00A955DA" w:rsidRPr="003B7C23" w:rsidRDefault="00A955DA" w:rsidP="00305C22">
            <w:pPr>
              <w:suppressAutoHyphens/>
              <w:spacing w:before="0" w:after="0"/>
              <w:jc w:val="left"/>
              <w:rPr>
                <w:rFonts w:ascii="Arial Narrow" w:eastAsia="Times New Roman" w:hAnsi="Arial Narrow" w:cs="Arial"/>
                <w:b/>
                <w:bCs/>
                <w:sz w:val="20"/>
                <w:szCs w:val="20"/>
                <w:lang w:eastAsia="el-GR"/>
              </w:rPr>
            </w:pPr>
            <w:r w:rsidRPr="00A955DA">
              <w:rPr>
                <w:rFonts w:ascii="Arial Narrow" w:eastAsia="Times New Roman" w:hAnsi="Arial Narrow" w:cs="Arial"/>
                <w:b/>
                <w:bCs/>
                <w:sz w:val="20"/>
                <w:szCs w:val="20"/>
                <w:lang w:eastAsia="el-GR"/>
              </w:rPr>
              <w:t>Ανάπτυξη μηχανισμών διαχείρισης του τουριστικού προϊόντος</w:t>
            </w:r>
          </w:p>
        </w:tc>
        <w:tc>
          <w:tcPr>
            <w:tcW w:w="1889" w:type="dxa"/>
            <w:tcBorders>
              <w:bottom w:val="single" w:sz="4" w:space="0" w:color="00000A"/>
              <w:right w:val="single" w:sz="4" w:space="0" w:color="00000A"/>
            </w:tcBorders>
            <w:shd w:val="clear" w:color="auto" w:fill="FFCC99"/>
            <w:vAlign w:val="center"/>
          </w:tcPr>
          <w:p w:rsidR="00A955DA" w:rsidRPr="003B7C23" w:rsidRDefault="00A955DA" w:rsidP="00305C22">
            <w:pPr>
              <w:suppressAutoHyphens/>
              <w:spacing w:before="0" w:after="0"/>
              <w:jc w:val="right"/>
              <w:rPr>
                <w:rFonts w:ascii="Arial Narrow" w:eastAsia="Times New Roman" w:hAnsi="Arial Narrow" w:cs="Arial"/>
                <w:b/>
                <w:bCs/>
                <w:sz w:val="20"/>
                <w:szCs w:val="20"/>
                <w:lang w:eastAsia="el-GR"/>
              </w:rPr>
            </w:pPr>
          </w:p>
        </w:tc>
      </w:tr>
      <w:tr w:rsidR="00EE1297"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EE1297" w:rsidRPr="003B7C23" w:rsidRDefault="00EE1297" w:rsidP="00EE1297">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Μ1.</w:t>
            </w:r>
            <w:r>
              <w:rPr>
                <w:rFonts w:ascii="Arial Narrow" w:eastAsia="Times New Roman" w:hAnsi="Arial Narrow" w:cs="Arial"/>
                <w:b/>
                <w:bCs/>
                <w:color w:val="FFFFFF"/>
                <w:sz w:val="20"/>
                <w:szCs w:val="20"/>
                <w:lang w:eastAsia="el-GR"/>
              </w:rPr>
              <w:t>2</w:t>
            </w:r>
          </w:p>
        </w:tc>
        <w:tc>
          <w:tcPr>
            <w:tcW w:w="4307" w:type="dxa"/>
            <w:tcBorders>
              <w:bottom w:val="single" w:sz="4" w:space="0" w:color="00000A"/>
              <w:right w:val="single" w:sz="4" w:space="0" w:color="00000A"/>
            </w:tcBorders>
            <w:shd w:val="clear" w:color="auto" w:fill="993300"/>
            <w:vAlign w:val="center"/>
          </w:tcPr>
          <w:p w:rsidR="00EE1297" w:rsidRPr="00166300" w:rsidRDefault="00EE1297" w:rsidP="004C60ED">
            <w:pPr>
              <w:suppressAutoHyphens/>
              <w:spacing w:before="0" w:after="0"/>
              <w:jc w:val="left"/>
              <w:rPr>
                <w:rFonts w:ascii="Arial Narrow" w:hAnsi="Arial Narrow" w:cs="Arial"/>
                <w:color w:val="FFFFFF" w:themeColor="background1"/>
              </w:rPr>
            </w:pPr>
            <w:r w:rsidRPr="00EE1297">
              <w:rPr>
                <w:rFonts w:ascii="Arial Narrow" w:hAnsi="Arial Narrow" w:cs="Arial"/>
                <w:color w:val="FFFFFF" w:themeColor="background1"/>
              </w:rPr>
              <w:t>Ανάπτυξη των ενδεδειγμένων εργαλείων και πρακτικών για την διαχείριση του προϊόντος του «Τουριστικού Προορισμού»</w:t>
            </w:r>
          </w:p>
        </w:tc>
        <w:tc>
          <w:tcPr>
            <w:tcW w:w="1889" w:type="dxa"/>
            <w:tcBorders>
              <w:bottom w:val="single" w:sz="4" w:space="0" w:color="00000A"/>
              <w:right w:val="single" w:sz="4" w:space="0" w:color="00000A"/>
            </w:tcBorders>
            <w:shd w:val="clear" w:color="auto" w:fill="993300"/>
            <w:vAlign w:val="center"/>
          </w:tcPr>
          <w:p w:rsidR="00EE1297" w:rsidRPr="003B7C23" w:rsidRDefault="00EE1297" w:rsidP="004C60ED">
            <w:pPr>
              <w:suppressAutoHyphens/>
              <w:spacing w:before="0" w:after="0"/>
              <w:jc w:val="right"/>
              <w:rPr>
                <w:rFonts w:ascii="Arial Narrow" w:eastAsia="Times New Roman" w:hAnsi="Arial Narrow" w:cs="Arial"/>
                <w:b/>
                <w:bCs/>
                <w:color w:val="FFFFFF"/>
                <w:sz w:val="20"/>
                <w:szCs w:val="20"/>
                <w:lang w:eastAsia="el-GR"/>
              </w:rPr>
            </w:pPr>
          </w:p>
        </w:tc>
      </w:tr>
      <w:tr w:rsidR="00C12997"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C12997" w:rsidRPr="00EE1297"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1.2.1</w:t>
            </w:r>
          </w:p>
        </w:tc>
        <w:tc>
          <w:tcPr>
            <w:tcW w:w="4307" w:type="dxa"/>
            <w:tcBorders>
              <w:bottom w:val="single" w:sz="4" w:space="0" w:color="00000A"/>
              <w:right w:val="single" w:sz="4" w:space="0" w:color="00000A"/>
            </w:tcBorders>
            <w:shd w:val="clear" w:color="auto" w:fill="auto"/>
            <w:vAlign w:val="center"/>
          </w:tcPr>
          <w:p w:rsidR="00C12997" w:rsidRPr="00647094" w:rsidRDefault="00647094"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Οργανισμού Διαχείρισης Προοσριμού (</w:t>
            </w:r>
            <w:r>
              <w:rPr>
                <w:rFonts w:ascii="Arial Narrow" w:eastAsia="Times New Roman" w:hAnsi="Arial Narrow" w:cs="Arial"/>
                <w:bCs/>
                <w:sz w:val="20"/>
                <w:szCs w:val="20"/>
                <w:lang w:val="en-US" w:eastAsia="el-GR"/>
              </w:rPr>
              <w:t>DMO</w:t>
            </w:r>
            <w:r w:rsidRPr="00647094">
              <w:rPr>
                <w:rFonts w:ascii="Arial Narrow" w:eastAsia="Times New Roman" w:hAnsi="Arial Narrow" w:cs="Arial"/>
                <w:bCs/>
                <w:sz w:val="20"/>
                <w:szCs w:val="20"/>
                <w:lang w:eastAsia="el-GR"/>
              </w:rPr>
              <w:t>)</w:t>
            </w:r>
          </w:p>
        </w:tc>
        <w:tc>
          <w:tcPr>
            <w:tcW w:w="1889" w:type="dxa"/>
            <w:tcBorders>
              <w:bottom w:val="single" w:sz="4" w:space="0" w:color="00000A"/>
              <w:right w:val="single" w:sz="4" w:space="0" w:color="00000A"/>
            </w:tcBorders>
            <w:shd w:val="clear" w:color="auto" w:fill="auto"/>
            <w:vAlign w:val="center"/>
          </w:tcPr>
          <w:p w:rsidR="00C12997" w:rsidRPr="006962D7" w:rsidRDefault="006962D7"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150.000</w:t>
            </w:r>
          </w:p>
        </w:tc>
      </w:tr>
      <w:tr w:rsidR="00647094"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647094" w:rsidRPr="00647094" w:rsidRDefault="00647094" w:rsidP="004C60ED">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1.2.2</w:t>
            </w:r>
          </w:p>
        </w:tc>
        <w:tc>
          <w:tcPr>
            <w:tcW w:w="4307" w:type="dxa"/>
            <w:tcBorders>
              <w:bottom w:val="single" w:sz="4" w:space="0" w:color="00000A"/>
              <w:right w:val="single" w:sz="4" w:space="0" w:color="00000A"/>
            </w:tcBorders>
            <w:shd w:val="clear" w:color="auto" w:fill="auto"/>
            <w:vAlign w:val="center"/>
          </w:tcPr>
          <w:p w:rsidR="00647094" w:rsidRPr="00647094" w:rsidRDefault="00647094" w:rsidP="004C60ED">
            <w:pPr>
              <w:suppressAutoHyphens/>
              <w:spacing w:before="0" w:after="0"/>
              <w:jc w:val="left"/>
              <w:rPr>
                <w:rFonts w:ascii="Arial Narrow" w:eastAsia="Times New Roman" w:hAnsi="Arial Narrow" w:cs="Arial"/>
                <w:bCs/>
                <w:sz w:val="20"/>
                <w:szCs w:val="20"/>
                <w:lang w:eastAsia="el-GR"/>
              </w:rPr>
            </w:pPr>
            <w:r w:rsidRPr="00647094">
              <w:rPr>
                <w:rFonts w:ascii="Arial Narrow" w:eastAsia="Times New Roman" w:hAnsi="Arial Narrow" w:cs="Arial"/>
                <w:bCs/>
                <w:sz w:val="20"/>
                <w:szCs w:val="20"/>
                <w:lang w:eastAsia="el-GR"/>
              </w:rPr>
              <w:t>Διαχείριση Τουριστικών και Πολιτιστικών Ροών στο Αστικό Κέντρο</w:t>
            </w:r>
          </w:p>
        </w:tc>
        <w:tc>
          <w:tcPr>
            <w:tcW w:w="1889" w:type="dxa"/>
            <w:tcBorders>
              <w:bottom w:val="single" w:sz="4" w:space="0" w:color="00000A"/>
              <w:right w:val="single" w:sz="4" w:space="0" w:color="00000A"/>
            </w:tcBorders>
            <w:shd w:val="clear" w:color="auto" w:fill="auto"/>
            <w:vAlign w:val="center"/>
          </w:tcPr>
          <w:p w:rsidR="00647094" w:rsidRPr="00647094" w:rsidRDefault="00647094"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100.000</w:t>
            </w:r>
          </w:p>
        </w:tc>
      </w:tr>
      <w:tr w:rsidR="00EE1297" w:rsidRPr="00647094"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EE1297" w:rsidRPr="00647094" w:rsidRDefault="004C60ED" w:rsidP="00647094">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eastAsia="el-GR"/>
              </w:rPr>
              <w:t>1.2.</w:t>
            </w:r>
            <w:r w:rsidR="00647094">
              <w:rPr>
                <w:rFonts w:ascii="Arial Narrow" w:eastAsia="Times New Roman" w:hAnsi="Arial Narrow" w:cs="Arial"/>
                <w:bCs/>
                <w:sz w:val="20"/>
                <w:szCs w:val="20"/>
                <w:lang w:val="en-US" w:eastAsia="el-GR"/>
              </w:rPr>
              <w:t>3</w:t>
            </w:r>
          </w:p>
        </w:tc>
        <w:tc>
          <w:tcPr>
            <w:tcW w:w="4307" w:type="dxa"/>
            <w:tcBorders>
              <w:bottom w:val="single" w:sz="4" w:space="0" w:color="00000A"/>
              <w:right w:val="single" w:sz="4" w:space="0" w:color="00000A"/>
            </w:tcBorders>
            <w:shd w:val="clear" w:color="auto" w:fill="auto"/>
            <w:vAlign w:val="center"/>
          </w:tcPr>
          <w:p w:rsidR="00EE1297" w:rsidRPr="00647094" w:rsidRDefault="00647094" w:rsidP="004C60ED">
            <w:pPr>
              <w:suppressAutoHyphens/>
              <w:spacing w:before="0" w:after="0"/>
              <w:jc w:val="left"/>
              <w:rPr>
                <w:rFonts w:ascii="Arial Narrow" w:eastAsia="Times New Roman" w:hAnsi="Arial Narrow" w:cs="Arial"/>
                <w:bCs/>
                <w:sz w:val="20"/>
                <w:szCs w:val="20"/>
                <w:lang w:val="en-US" w:eastAsia="el-GR"/>
              </w:rPr>
            </w:pPr>
            <w:r w:rsidRPr="00647094">
              <w:rPr>
                <w:rFonts w:ascii="Arial Narrow" w:eastAsia="Times New Roman" w:hAnsi="Arial Narrow" w:cs="Arial"/>
                <w:bCs/>
                <w:sz w:val="20"/>
                <w:szCs w:val="20"/>
                <w:lang w:eastAsia="el-GR"/>
              </w:rPr>
              <w:t>Προορισμός</w:t>
            </w:r>
            <w:r w:rsidRPr="00647094">
              <w:rPr>
                <w:rFonts w:ascii="Arial Narrow" w:eastAsia="Times New Roman" w:hAnsi="Arial Narrow" w:cs="Arial"/>
                <w:bCs/>
                <w:sz w:val="20"/>
                <w:szCs w:val="20"/>
                <w:lang w:val="en-US" w:eastAsia="el-GR"/>
              </w:rPr>
              <w:t xml:space="preserve">: </w:t>
            </w:r>
            <w:r w:rsidRPr="00647094">
              <w:rPr>
                <w:rFonts w:ascii="Arial Narrow" w:eastAsia="Times New Roman" w:hAnsi="Arial Narrow" w:cs="Arial"/>
                <w:bCs/>
                <w:sz w:val="20"/>
                <w:szCs w:val="20"/>
                <w:lang w:eastAsia="el-GR"/>
              </w:rPr>
              <w:t>Λαμία</w:t>
            </w:r>
            <w:r w:rsidRPr="00647094">
              <w:rPr>
                <w:rFonts w:ascii="Arial Narrow" w:eastAsia="Times New Roman" w:hAnsi="Arial Narrow" w:cs="Arial"/>
                <w:bCs/>
                <w:sz w:val="20"/>
                <w:szCs w:val="20"/>
                <w:lang w:val="en-US" w:eastAsia="el-GR"/>
              </w:rPr>
              <w:t xml:space="preserve"> (Destination: Lamia) - </w:t>
            </w:r>
            <w:r>
              <w:rPr>
                <w:rFonts w:ascii="Arial Narrow" w:eastAsia="Times New Roman" w:hAnsi="Arial Narrow" w:cs="Arial"/>
                <w:bCs/>
                <w:sz w:val="20"/>
                <w:szCs w:val="20"/>
                <w:lang w:val="en-US" w:eastAsia="el-GR"/>
              </w:rPr>
              <w:t>DMS</w:t>
            </w:r>
          </w:p>
        </w:tc>
        <w:tc>
          <w:tcPr>
            <w:tcW w:w="1889" w:type="dxa"/>
            <w:tcBorders>
              <w:bottom w:val="single" w:sz="4" w:space="0" w:color="00000A"/>
              <w:right w:val="single" w:sz="4" w:space="0" w:color="00000A"/>
            </w:tcBorders>
            <w:shd w:val="clear" w:color="auto" w:fill="auto"/>
            <w:vAlign w:val="center"/>
          </w:tcPr>
          <w:p w:rsidR="00EE1297" w:rsidRPr="00F63949" w:rsidRDefault="00647094"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val="en-US" w:eastAsia="el-GR"/>
              </w:rPr>
              <w:t>350.000</w:t>
            </w:r>
          </w:p>
        </w:tc>
      </w:tr>
      <w:tr w:rsidR="00EE1297" w:rsidRPr="00BE14F1"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EE1297" w:rsidRPr="00BE14F1" w:rsidRDefault="00BE14F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1.2.4</w:t>
            </w:r>
          </w:p>
        </w:tc>
        <w:tc>
          <w:tcPr>
            <w:tcW w:w="4307" w:type="dxa"/>
            <w:tcBorders>
              <w:bottom w:val="single" w:sz="4" w:space="0" w:color="00000A"/>
              <w:right w:val="single" w:sz="4" w:space="0" w:color="00000A"/>
            </w:tcBorders>
            <w:shd w:val="clear" w:color="auto" w:fill="auto"/>
            <w:vAlign w:val="center"/>
          </w:tcPr>
          <w:p w:rsidR="00EE1297" w:rsidRPr="00BE14F1" w:rsidRDefault="00BE14F1"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Συμμετοχή στελεχών του Δήμου και των Ομάδων Εργασίας σε εξειδικευμένα προγράμματα κατάρτισης «ανάπτυξης τουριστικού προϊόντος» από τουριστικούς και πολιτιστικούς οργανισμούς</w:t>
            </w:r>
          </w:p>
        </w:tc>
        <w:tc>
          <w:tcPr>
            <w:tcW w:w="1889" w:type="dxa"/>
            <w:tcBorders>
              <w:bottom w:val="single" w:sz="4" w:space="0" w:color="00000A"/>
              <w:right w:val="single" w:sz="4" w:space="0" w:color="00000A"/>
            </w:tcBorders>
            <w:shd w:val="clear" w:color="auto" w:fill="auto"/>
            <w:vAlign w:val="center"/>
          </w:tcPr>
          <w:p w:rsidR="00EE1297" w:rsidRPr="00BE14F1" w:rsidRDefault="00BE14F1"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10.000</w:t>
            </w:r>
          </w:p>
        </w:tc>
      </w:tr>
      <w:tr w:rsidR="00EE1297" w:rsidRPr="00BE14F1"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EE1297" w:rsidRPr="00BE14F1" w:rsidRDefault="00343CD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1.2.5</w:t>
            </w:r>
          </w:p>
        </w:tc>
        <w:tc>
          <w:tcPr>
            <w:tcW w:w="4307" w:type="dxa"/>
            <w:tcBorders>
              <w:bottom w:val="single" w:sz="4" w:space="0" w:color="00000A"/>
              <w:right w:val="single" w:sz="4" w:space="0" w:color="00000A"/>
            </w:tcBorders>
            <w:shd w:val="clear" w:color="auto" w:fill="auto"/>
            <w:vAlign w:val="center"/>
          </w:tcPr>
          <w:p w:rsidR="00EE1297" w:rsidRPr="00276A6D" w:rsidRDefault="002F74D9"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Δημιουργία </w:t>
            </w:r>
            <w:r w:rsidR="00276A6D">
              <w:rPr>
                <w:rFonts w:ascii="Arial Narrow" w:eastAsia="Times New Roman" w:hAnsi="Arial Narrow" w:cs="Arial"/>
                <w:bCs/>
                <w:sz w:val="20"/>
                <w:szCs w:val="20"/>
                <w:lang w:val="en-US" w:eastAsia="el-GR"/>
              </w:rPr>
              <w:t>portal</w:t>
            </w:r>
            <w:r w:rsidR="00276A6D" w:rsidRPr="00276A6D">
              <w:rPr>
                <w:rFonts w:ascii="Arial Narrow" w:eastAsia="Times New Roman" w:hAnsi="Arial Narrow" w:cs="Arial"/>
                <w:bCs/>
                <w:sz w:val="20"/>
                <w:szCs w:val="20"/>
                <w:lang w:eastAsia="el-GR"/>
              </w:rPr>
              <w:t xml:space="preserve"> </w:t>
            </w:r>
            <w:r w:rsidR="00276A6D">
              <w:rPr>
                <w:rFonts w:ascii="Arial Narrow" w:eastAsia="Times New Roman" w:hAnsi="Arial Narrow" w:cs="Arial"/>
                <w:bCs/>
                <w:sz w:val="20"/>
                <w:szCs w:val="20"/>
                <w:lang w:eastAsia="el-GR"/>
              </w:rPr>
              <w:t>τουριστικής πύλης του Δήμου Λαμιέων</w:t>
            </w:r>
          </w:p>
        </w:tc>
        <w:tc>
          <w:tcPr>
            <w:tcW w:w="1889" w:type="dxa"/>
            <w:tcBorders>
              <w:bottom w:val="single" w:sz="4" w:space="0" w:color="00000A"/>
              <w:right w:val="single" w:sz="4" w:space="0" w:color="00000A"/>
            </w:tcBorders>
            <w:shd w:val="clear" w:color="auto" w:fill="auto"/>
            <w:vAlign w:val="center"/>
          </w:tcPr>
          <w:p w:rsidR="00EE1297" w:rsidRPr="00BE14F1" w:rsidRDefault="00276A6D"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15.000</w:t>
            </w:r>
          </w:p>
        </w:tc>
      </w:tr>
      <w:tr w:rsidR="00EE1297"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EE1297" w:rsidRPr="003B7C23" w:rsidRDefault="00EE1297" w:rsidP="00EE1297">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Μ1.</w:t>
            </w:r>
            <w:r>
              <w:rPr>
                <w:rFonts w:ascii="Arial Narrow" w:eastAsia="Times New Roman" w:hAnsi="Arial Narrow" w:cs="Arial"/>
                <w:b/>
                <w:bCs/>
                <w:color w:val="FFFFFF"/>
                <w:sz w:val="20"/>
                <w:szCs w:val="20"/>
                <w:lang w:eastAsia="el-GR"/>
              </w:rPr>
              <w:t>3</w:t>
            </w:r>
          </w:p>
        </w:tc>
        <w:tc>
          <w:tcPr>
            <w:tcW w:w="4307" w:type="dxa"/>
            <w:tcBorders>
              <w:bottom w:val="single" w:sz="4" w:space="0" w:color="00000A"/>
              <w:right w:val="single" w:sz="4" w:space="0" w:color="00000A"/>
            </w:tcBorders>
            <w:shd w:val="clear" w:color="auto" w:fill="993300"/>
            <w:vAlign w:val="center"/>
          </w:tcPr>
          <w:p w:rsidR="00EE1297" w:rsidRPr="00166300" w:rsidRDefault="00EE1297" w:rsidP="004C60ED">
            <w:pPr>
              <w:suppressAutoHyphens/>
              <w:spacing w:before="0" w:after="0"/>
              <w:jc w:val="left"/>
              <w:rPr>
                <w:rFonts w:ascii="Arial Narrow" w:hAnsi="Arial Narrow" w:cs="Arial"/>
                <w:color w:val="FFFFFF" w:themeColor="background1"/>
              </w:rPr>
            </w:pPr>
            <w:r w:rsidRPr="00EE1297">
              <w:rPr>
                <w:rFonts w:ascii="Arial Narrow" w:hAnsi="Arial Narrow" w:cs="Arial"/>
                <w:color w:val="FFFFFF" w:themeColor="background1"/>
              </w:rPr>
              <w:t>Ανάπτυξη δικτύου συνέργειας αφενός με τις αρμόδιες Διευθύνσεις του Δήμου Λαμιέων και αφετέρου με φορείς της περιοχής που εμπλέκονται με τον τουρισμό</w:t>
            </w:r>
          </w:p>
        </w:tc>
        <w:tc>
          <w:tcPr>
            <w:tcW w:w="1889" w:type="dxa"/>
            <w:tcBorders>
              <w:bottom w:val="single" w:sz="4" w:space="0" w:color="00000A"/>
              <w:right w:val="single" w:sz="4" w:space="0" w:color="00000A"/>
            </w:tcBorders>
            <w:shd w:val="clear" w:color="auto" w:fill="993300"/>
            <w:vAlign w:val="center"/>
          </w:tcPr>
          <w:p w:rsidR="00EE1297" w:rsidRPr="003B7C23" w:rsidRDefault="00EE1297" w:rsidP="004C60ED">
            <w:pPr>
              <w:suppressAutoHyphens/>
              <w:spacing w:before="0" w:after="0"/>
              <w:jc w:val="right"/>
              <w:rPr>
                <w:rFonts w:ascii="Arial Narrow" w:eastAsia="Times New Roman" w:hAnsi="Arial Narrow" w:cs="Arial"/>
                <w:b/>
                <w:bCs/>
                <w:color w:val="FFFFFF"/>
                <w:sz w:val="20"/>
                <w:szCs w:val="20"/>
                <w:lang w:eastAsia="el-GR"/>
              </w:rPr>
            </w:pPr>
          </w:p>
        </w:tc>
      </w:tr>
      <w:tr w:rsidR="00F556B9"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F556B9" w:rsidRPr="003B7C23" w:rsidRDefault="00F556B9"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1.3.1</w:t>
            </w:r>
          </w:p>
        </w:tc>
        <w:tc>
          <w:tcPr>
            <w:tcW w:w="4307" w:type="dxa"/>
            <w:tcBorders>
              <w:right w:val="single" w:sz="4" w:space="0" w:color="00000A"/>
            </w:tcBorders>
            <w:shd w:val="clear" w:color="auto" w:fill="auto"/>
            <w:vAlign w:val="center"/>
          </w:tcPr>
          <w:p w:rsidR="00F556B9" w:rsidRDefault="00F556B9">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Ενίσχυση</w:t>
            </w:r>
            <w:r w:rsidR="00BE14F1">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 xml:space="preserve">- Στελέχωση του Τμήματος Τουρισμού του Δήμου </w:t>
            </w:r>
          </w:p>
        </w:tc>
        <w:tc>
          <w:tcPr>
            <w:tcW w:w="1889" w:type="dxa"/>
            <w:tcBorders>
              <w:right w:val="single" w:sz="4" w:space="0" w:color="00000A"/>
            </w:tcBorders>
            <w:shd w:val="clear" w:color="auto" w:fill="auto"/>
            <w:vAlign w:val="center"/>
          </w:tcPr>
          <w:p w:rsidR="00F556B9" w:rsidRPr="003B7C23" w:rsidRDefault="00F8722C"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50.000</w:t>
            </w:r>
          </w:p>
        </w:tc>
      </w:tr>
      <w:tr w:rsidR="00F8722C"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F8722C" w:rsidRDefault="00F8722C"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1.3.2</w:t>
            </w:r>
          </w:p>
        </w:tc>
        <w:tc>
          <w:tcPr>
            <w:tcW w:w="4307" w:type="dxa"/>
            <w:tcBorders>
              <w:right w:val="single" w:sz="4" w:space="0" w:color="00000A"/>
            </w:tcBorders>
            <w:shd w:val="clear" w:color="auto" w:fill="auto"/>
            <w:vAlign w:val="center"/>
          </w:tcPr>
          <w:p w:rsidR="00F8722C" w:rsidRDefault="00F8722C">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Ανάπτυξη μόνιμου δίαυλου επικοινωνίας με τα Επιμελητήρια του Δήμου</w:t>
            </w:r>
          </w:p>
        </w:tc>
        <w:tc>
          <w:tcPr>
            <w:tcW w:w="1889" w:type="dxa"/>
            <w:tcBorders>
              <w:right w:val="single" w:sz="4" w:space="0" w:color="00000A"/>
            </w:tcBorders>
            <w:shd w:val="clear" w:color="auto" w:fill="auto"/>
            <w:vAlign w:val="center"/>
          </w:tcPr>
          <w:p w:rsidR="00F8722C" w:rsidRDefault="00F8722C"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w:t>
            </w:r>
          </w:p>
        </w:tc>
      </w:tr>
      <w:tr w:rsidR="00F556B9"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F556B9" w:rsidRPr="003B7C23" w:rsidRDefault="00F556B9" w:rsidP="00F8722C">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1.3.</w:t>
            </w:r>
            <w:r w:rsidR="00F8722C">
              <w:rPr>
                <w:rFonts w:ascii="Arial Narrow" w:eastAsia="Times New Roman" w:hAnsi="Arial Narrow" w:cs="Arial"/>
                <w:bCs/>
                <w:sz w:val="20"/>
                <w:szCs w:val="20"/>
                <w:lang w:eastAsia="el-GR"/>
              </w:rPr>
              <w:t>3</w:t>
            </w:r>
          </w:p>
        </w:tc>
        <w:tc>
          <w:tcPr>
            <w:tcW w:w="4307" w:type="dxa"/>
            <w:tcBorders>
              <w:right w:val="single" w:sz="4" w:space="0" w:color="00000A"/>
            </w:tcBorders>
            <w:shd w:val="clear" w:color="auto" w:fill="auto"/>
            <w:vAlign w:val="center"/>
          </w:tcPr>
          <w:p w:rsidR="00F556B9" w:rsidRDefault="00F556B9">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Συμμετοχή</w:t>
            </w:r>
            <w:r w:rsidR="00F8722C">
              <w:rPr>
                <w:rFonts w:ascii="Arial Narrow" w:eastAsia="Times New Roman" w:hAnsi="Arial Narrow" w:cs="Arial"/>
                <w:bCs/>
                <w:sz w:val="20"/>
                <w:szCs w:val="20"/>
                <w:lang w:eastAsia="el-GR"/>
              </w:rPr>
              <w:t xml:space="preserve"> των</w:t>
            </w:r>
            <w:r>
              <w:rPr>
                <w:rFonts w:ascii="Arial Narrow" w:eastAsia="Times New Roman" w:hAnsi="Arial Narrow" w:cs="Arial"/>
                <w:bCs/>
                <w:sz w:val="20"/>
                <w:szCs w:val="20"/>
                <w:lang w:eastAsia="el-GR"/>
              </w:rPr>
              <w:t xml:space="preserve"> Ιδιωτών</w:t>
            </w:r>
            <w:r w:rsidR="00F8722C">
              <w:rPr>
                <w:rFonts w:ascii="Arial Narrow" w:eastAsia="Times New Roman" w:hAnsi="Arial Narrow" w:cs="Arial"/>
                <w:bCs/>
                <w:sz w:val="20"/>
                <w:szCs w:val="20"/>
                <w:lang w:eastAsia="el-GR"/>
              </w:rPr>
              <w:t xml:space="preserve"> και φορέων</w:t>
            </w:r>
            <w:r>
              <w:rPr>
                <w:rFonts w:ascii="Arial Narrow" w:eastAsia="Times New Roman" w:hAnsi="Arial Narrow" w:cs="Arial"/>
                <w:bCs/>
                <w:sz w:val="20"/>
                <w:szCs w:val="20"/>
                <w:lang w:eastAsia="el-GR"/>
              </w:rPr>
              <w:t xml:space="preserve"> που εμπλέκονται με τον Τουρισμό (</w:t>
            </w:r>
            <w:r w:rsidR="00F8722C">
              <w:rPr>
                <w:rFonts w:ascii="Arial Narrow" w:eastAsia="Times New Roman" w:hAnsi="Arial Narrow" w:cs="Arial"/>
                <w:bCs/>
                <w:sz w:val="20"/>
                <w:szCs w:val="20"/>
                <w:lang w:eastAsia="el-GR"/>
              </w:rPr>
              <w:t xml:space="preserve">τουριστικοί πράκτορες, </w:t>
            </w:r>
            <w:r>
              <w:rPr>
                <w:rFonts w:ascii="Arial Narrow" w:eastAsia="Times New Roman" w:hAnsi="Arial Narrow" w:cs="Arial"/>
                <w:bCs/>
                <w:sz w:val="20"/>
                <w:szCs w:val="20"/>
                <w:lang w:eastAsia="el-GR"/>
              </w:rPr>
              <w:t xml:space="preserve">ξενοδόχοι, </w:t>
            </w:r>
            <w:r>
              <w:rPr>
                <w:rFonts w:ascii="Arial Narrow" w:eastAsia="Times New Roman" w:hAnsi="Arial Narrow" w:cs="Arial"/>
                <w:bCs/>
                <w:sz w:val="20"/>
                <w:szCs w:val="20"/>
                <w:lang w:eastAsia="el-GR"/>
              </w:rPr>
              <w:lastRenderedPageBreak/>
              <w:t>εστίαση κ</w:t>
            </w:r>
            <w:r w:rsidR="00F8722C">
              <w:rPr>
                <w:rFonts w:ascii="Arial Narrow" w:eastAsia="Times New Roman" w:hAnsi="Arial Narrow" w:cs="Arial"/>
                <w:bCs/>
                <w:sz w:val="20"/>
                <w:szCs w:val="20"/>
                <w:lang w:eastAsia="el-GR"/>
              </w:rPr>
              <w:t>.</w:t>
            </w:r>
            <w:r>
              <w:rPr>
                <w:rFonts w:ascii="Arial Narrow" w:eastAsia="Times New Roman" w:hAnsi="Arial Narrow" w:cs="Arial"/>
                <w:bCs/>
                <w:sz w:val="20"/>
                <w:szCs w:val="20"/>
                <w:lang w:eastAsia="el-GR"/>
              </w:rPr>
              <w:t>α</w:t>
            </w:r>
            <w:r w:rsidR="00F8722C">
              <w:rPr>
                <w:rFonts w:ascii="Arial Narrow" w:eastAsia="Times New Roman" w:hAnsi="Arial Narrow" w:cs="Arial"/>
                <w:bCs/>
                <w:sz w:val="20"/>
                <w:szCs w:val="20"/>
                <w:lang w:eastAsia="el-GR"/>
              </w:rPr>
              <w:t>.</w:t>
            </w:r>
            <w:r>
              <w:rPr>
                <w:rFonts w:ascii="Arial Narrow" w:eastAsia="Times New Roman" w:hAnsi="Arial Narrow" w:cs="Arial"/>
                <w:bCs/>
                <w:sz w:val="20"/>
                <w:szCs w:val="20"/>
                <w:lang w:eastAsia="el-GR"/>
              </w:rPr>
              <w:t>)</w:t>
            </w:r>
            <w:r w:rsidR="00F8722C">
              <w:rPr>
                <w:rFonts w:ascii="Arial Narrow" w:eastAsia="Times New Roman" w:hAnsi="Arial Narrow" w:cs="Arial"/>
                <w:bCs/>
                <w:sz w:val="20"/>
                <w:szCs w:val="20"/>
                <w:lang w:eastAsia="el-GR"/>
              </w:rPr>
              <w:t>, στη διαβούλευση</w:t>
            </w:r>
          </w:p>
        </w:tc>
        <w:tc>
          <w:tcPr>
            <w:tcW w:w="1889" w:type="dxa"/>
            <w:tcBorders>
              <w:right w:val="single" w:sz="4" w:space="0" w:color="00000A"/>
            </w:tcBorders>
            <w:shd w:val="clear" w:color="auto" w:fill="auto"/>
            <w:vAlign w:val="center"/>
          </w:tcPr>
          <w:p w:rsidR="00F556B9" w:rsidRPr="003B7C23" w:rsidRDefault="00F8722C"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lastRenderedPageBreak/>
              <w:t>-</w:t>
            </w:r>
          </w:p>
        </w:tc>
      </w:tr>
      <w:tr w:rsidR="00F556B9"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F556B9" w:rsidRPr="003B7C23" w:rsidRDefault="00F8722C"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lastRenderedPageBreak/>
              <w:t>1.3.4</w:t>
            </w:r>
          </w:p>
        </w:tc>
        <w:tc>
          <w:tcPr>
            <w:tcW w:w="4307" w:type="dxa"/>
            <w:tcBorders>
              <w:right w:val="single" w:sz="4" w:space="0" w:color="00000A"/>
            </w:tcBorders>
            <w:shd w:val="clear" w:color="auto" w:fill="auto"/>
            <w:vAlign w:val="center"/>
          </w:tcPr>
          <w:p w:rsidR="00F556B9" w:rsidRPr="003B7C23" w:rsidRDefault="00F8722C" w:rsidP="004C60ED">
            <w:pPr>
              <w:suppressAutoHyphens/>
              <w:spacing w:before="0" w:after="0"/>
              <w:jc w:val="left"/>
              <w:rPr>
                <w:rFonts w:ascii="Arial Narrow" w:eastAsia="Times New Roman" w:hAnsi="Arial Narrow" w:cs="Arial"/>
                <w:bCs/>
                <w:sz w:val="20"/>
                <w:szCs w:val="20"/>
                <w:lang w:eastAsia="el-GR"/>
              </w:rPr>
            </w:pPr>
            <w:r w:rsidRPr="00F8722C">
              <w:rPr>
                <w:rFonts w:ascii="Arial Narrow" w:eastAsia="Times New Roman" w:hAnsi="Arial Narrow" w:cs="Arial"/>
                <w:bCs/>
                <w:sz w:val="20"/>
                <w:szCs w:val="20"/>
                <w:lang w:eastAsia="el-GR"/>
              </w:rPr>
              <w:t>Ανάπτυξη δικτύου συνέργειας με φορείς της περιοχής που εμπλέκονται με τον ιαματικό τουρισμό στα Λουτρά Υπάτης.</w:t>
            </w:r>
          </w:p>
        </w:tc>
        <w:tc>
          <w:tcPr>
            <w:tcW w:w="1889" w:type="dxa"/>
            <w:tcBorders>
              <w:right w:val="single" w:sz="4" w:space="0" w:color="00000A"/>
            </w:tcBorders>
            <w:shd w:val="clear" w:color="auto" w:fill="auto"/>
            <w:vAlign w:val="center"/>
          </w:tcPr>
          <w:p w:rsidR="00F556B9" w:rsidRPr="003B7C23" w:rsidRDefault="00F8722C"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w:t>
            </w:r>
          </w:p>
        </w:tc>
      </w:tr>
      <w:tr w:rsidR="00F556B9"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F556B9" w:rsidRPr="003B7C23" w:rsidRDefault="00F8722C"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1.3.5</w:t>
            </w:r>
          </w:p>
        </w:tc>
        <w:tc>
          <w:tcPr>
            <w:tcW w:w="4307" w:type="dxa"/>
            <w:tcBorders>
              <w:right w:val="single" w:sz="4" w:space="0" w:color="00000A"/>
            </w:tcBorders>
            <w:shd w:val="clear" w:color="auto" w:fill="auto"/>
            <w:vAlign w:val="center"/>
          </w:tcPr>
          <w:p w:rsidR="00F556B9" w:rsidRPr="003B7C23" w:rsidRDefault="00F8722C" w:rsidP="00F8722C">
            <w:pPr>
              <w:suppressAutoHyphens/>
              <w:spacing w:before="0" w:after="0"/>
              <w:jc w:val="left"/>
              <w:rPr>
                <w:rFonts w:ascii="Arial Narrow" w:eastAsia="Times New Roman" w:hAnsi="Arial Narrow" w:cs="Arial"/>
                <w:bCs/>
                <w:sz w:val="20"/>
                <w:szCs w:val="20"/>
                <w:lang w:eastAsia="el-GR"/>
              </w:rPr>
            </w:pPr>
            <w:r w:rsidRPr="00F8722C">
              <w:rPr>
                <w:rFonts w:ascii="Arial Narrow" w:eastAsia="Times New Roman" w:hAnsi="Arial Narrow" w:cs="Arial"/>
                <w:bCs/>
                <w:sz w:val="20"/>
                <w:szCs w:val="20"/>
                <w:lang w:eastAsia="el-GR"/>
              </w:rPr>
              <w:t xml:space="preserve">Υποστήριξη </w:t>
            </w:r>
            <w:r>
              <w:rPr>
                <w:rFonts w:ascii="Arial Narrow" w:eastAsia="Times New Roman" w:hAnsi="Arial Narrow" w:cs="Arial"/>
                <w:bCs/>
                <w:sz w:val="20"/>
                <w:szCs w:val="20"/>
                <w:lang w:eastAsia="el-GR"/>
              </w:rPr>
              <w:t>των διαδημοτικών</w:t>
            </w:r>
            <w:r w:rsidRPr="00F8722C">
              <w:rPr>
                <w:rFonts w:ascii="Arial Narrow" w:eastAsia="Times New Roman" w:hAnsi="Arial Narrow" w:cs="Arial"/>
                <w:bCs/>
                <w:sz w:val="20"/>
                <w:szCs w:val="20"/>
                <w:lang w:eastAsia="el-GR"/>
              </w:rPr>
              <w:t xml:space="preserve"> δικτυώσεων</w:t>
            </w:r>
            <w:r>
              <w:rPr>
                <w:rFonts w:ascii="Arial Narrow" w:eastAsia="Times New Roman" w:hAnsi="Arial Narrow" w:cs="Arial"/>
                <w:bCs/>
                <w:sz w:val="20"/>
                <w:szCs w:val="20"/>
                <w:lang w:eastAsia="el-GR"/>
              </w:rPr>
              <w:t xml:space="preserve"> για την ανάπτυξη τουριστικών δραστηριοτήτων</w:t>
            </w:r>
            <w:r w:rsidR="0042697D" w:rsidRPr="0042697D">
              <w:rPr>
                <w:rFonts w:ascii="Arial Narrow" w:eastAsia="Times New Roman" w:hAnsi="Arial Narrow" w:cs="Arial"/>
                <w:bCs/>
                <w:sz w:val="20"/>
                <w:szCs w:val="20"/>
                <w:lang w:eastAsia="el-GR"/>
              </w:rPr>
              <w:t xml:space="preserve"> </w:t>
            </w:r>
            <w:r w:rsidR="0042697D">
              <w:rPr>
                <w:rFonts w:ascii="Arial Narrow" w:eastAsia="Times New Roman" w:hAnsi="Arial Narrow" w:cs="Arial"/>
                <w:bCs/>
                <w:sz w:val="20"/>
                <w:szCs w:val="20"/>
                <w:lang w:eastAsia="el-GR"/>
              </w:rPr>
              <w:t>(</w:t>
            </w:r>
            <w:r w:rsidR="0042697D" w:rsidRPr="0042697D">
              <w:rPr>
                <w:rFonts w:ascii="Arial Narrow" w:eastAsia="Times New Roman" w:hAnsi="Arial Narrow" w:cs="Arial"/>
                <w:bCs/>
                <w:sz w:val="20"/>
                <w:szCs w:val="20"/>
                <w:lang w:eastAsia="el-GR"/>
              </w:rPr>
              <w:t>Affiliation events</w:t>
            </w:r>
            <w:r w:rsidR="0042697D">
              <w:rPr>
                <w:rFonts w:ascii="Arial Narrow" w:eastAsia="Times New Roman" w:hAnsi="Arial Narrow" w:cs="Arial"/>
                <w:bCs/>
                <w:sz w:val="20"/>
                <w:szCs w:val="20"/>
                <w:lang w:eastAsia="el-GR"/>
              </w:rPr>
              <w:t>)</w:t>
            </w:r>
          </w:p>
        </w:tc>
        <w:tc>
          <w:tcPr>
            <w:tcW w:w="1889" w:type="dxa"/>
            <w:tcBorders>
              <w:right w:val="single" w:sz="4" w:space="0" w:color="00000A"/>
            </w:tcBorders>
            <w:shd w:val="clear" w:color="auto" w:fill="auto"/>
            <w:vAlign w:val="center"/>
          </w:tcPr>
          <w:p w:rsidR="00F556B9" w:rsidRPr="003B7C23" w:rsidRDefault="00F8722C"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w:t>
            </w:r>
          </w:p>
        </w:tc>
      </w:tr>
      <w:tr w:rsidR="00A955DA" w:rsidRPr="003B7C23" w:rsidTr="00305C22">
        <w:trPr>
          <w:trHeight w:val="765"/>
          <w:jc w:val="center"/>
        </w:trPr>
        <w:tc>
          <w:tcPr>
            <w:tcW w:w="1504" w:type="dxa"/>
            <w:tcBorders>
              <w:left w:val="single" w:sz="4" w:space="0" w:color="00000A"/>
              <w:bottom w:val="single" w:sz="4" w:space="0" w:color="00000A"/>
              <w:right w:val="single" w:sz="4" w:space="0" w:color="00000A"/>
            </w:tcBorders>
            <w:shd w:val="clear" w:color="auto" w:fill="666699"/>
            <w:tcMar>
              <w:left w:w="103" w:type="dxa"/>
            </w:tcMar>
            <w:vAlign w:val="center"/>
          </w:tcPr>
          <w:p w:rsidR="00A955DA" w:rsidRPr="00A955DA" w:rsidRDefault="00A955DA" w:rsidP="00A955DA">
            <w:pPr>
              <w:suppressAutoHyphens/>
              <w:spacing w:before="0" w:after="0"/>
              <w:rPr>
                <w:rFonts w:ascii="Arial Narrow" w:eastAsia="Times New Roman" w:hAnsi="Arial Narrow" w:cs="Arial"/>
                <w:b/>
                <w:bCs/>
                <w:color w:val="FFFFFF"/>
                <w:sz w:val="20"/>
                <w:szCs w:val="20"/>
                <w:lang w:val="en-US" w:eastAsia="el-GR"/>
              </w:rPr>
            </w:pPr>
            <w:r w:rsidRPr="003B7C23">
              <w:rPr>
                <w:rFonts w:ascii="Arial Narrow" w:eastAsia="Times New Roman" w:hAnsi="Arial Narrow" w:cs="Arial"/>
                <w:b/>
                <w:bCs/>
                <w:color w:val="FFFFFF"/>
                <w:sz w:val="20"/>
                <w:szCs w:val="20"/>
                <w:lang w:eastAsia="el-GR"/>
              </w:rPr>
              <w:t>ΓΣ</w:t>
            </w:r>
            <w:r>
              <w:rPr>
                <w:rFonts w:ascii="Arial Narrow" w:eastAsia="Times New Roman" w:hAnsi="Arial Narrow" w:cs="Arial"/>
                <w:b/>
                <w:bCs/>
                <w:color w:val="FFFFFF"/>
                <w:sz w:val="20"/>
                <w:szCs w:val="20"/>
                <w:lang w:val="en-US" w:eastAsia="el-GR"/>
              </w:rPr>
              <w:t>2</w:t>
            </w:r>
          </w:p>
        </w:tc>
        <w:tc>
          <w:tcPr>
            <w:tcW w:w="4307" w:type="dxa"/>
            <w:tcBorders>
              <w:bottom w:val="single" w:sz="4" w:space="0" w:color="00000A"/>
              <w:right w:val="single" w:sz="4" w:space="0" w:color="00000A"/>
            </w:tcBorders>
            <w:shd w:val="clear" w:color="auto" w:fill="666699"/>
            <w:vAlign w:val="center"/>
          </w:tcPr>
          <w:p w:rsidR="00A955DA" w:rsidRPr="00166300" w:rsidRDefault="00A955DA" w:rsidP="00305C22">
            <w:pPr>
              <w:suppressAutoHyphens/>
              <w:spacing w:before="0" w:after="0"/>
              <w:jc w:val="left"/>
              <w:rPr>
                <w:rFonts w:ascii="Arial Narrow" w:hAnsi="Arial Narrow" w:cs="Arial"/>
                <w:color w:val="FFFFFF" w:themeColor="background1"/>
              </w:rPr>
            </w:pPr>
            <w:r w:rsidRPr="00A955DA">
              <w:rPr>
                <w:rFonts w:ascii="Arial Narrow" w:hAnsi="Arial Narrow" w:cs="Arial"/>
                <w:color w:val="FFFFFF" w:themeColor="background1"/>
              </w:rPr>
              <w:t>Βελτίωση των Βασικών Δημόσιων Υποδομών</w:t>
            </w:r>
          </w:p>
        </w:tc>
        <w:tc>
          <w:tcPr>
            <w:tcW w:w="1889" w:type="dxa"/>
            <w:tcBorders>
              <w:bottom w:val="single" w:sz="4" w:space="0" w:color="00000A"/>
              <w:right w:val="single" w:sz="4" w:space="0" w:color="00000A"/>
            </w:tcBorders>
            <w:shd w:val="clear" w:color="auto" w:fill="666699"/>
            <w:vAlign w:val="center"/>
          </w:tcPr>
          <w:p w:rsidR="00A955DA" w:rsidRPr="003B7C23" w:rsidRDefault="00A955DA" w:rsidP="00305C22">
            <w:pPr>
              <w:suppressAutoHyphens/>
              <w:spacing w:before="0" w:after="0"/>
              <w:jc w:val="right"/>
              <w:rPr>
                <w:rFonts w:ascii="Arial Narrow" w:eastAsia="Times New Roman" w:hAnsi="Arial Narrow" w:cs="Arial"/>
                <w:b/>
                <w:bCs/>
                <w:color w:val="FFFFFF"/>
                <w:sz w:val="20"/>
                <w:szCs w:val="20"/>
                <w:lang w:eastAsia="el-GR"/>
              </w:rPr>
            </w:pPr>
          </w:p>
        </w:tc>
      </w:tr>
      <w:tr w:rsidR="00A955DA"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A955DA" w:rsidRPr="00A955DA" w:rsidRDefault="00A955DA" w:rsidP="00A955DA">
            <w:pPr>
              <w:suppressAutoHyphens/>
              <w:spacing w:before="0" w:after="0"/>
              <w:rPr>
                <w:rFonts w:ascii="Arial Narrow" w:eastAsia="Times New Roman" w:hAnsi="Arial Narrow" w:cs="Arial"/>
                <w:b/>
                <w:bCs/>
                <w:sz w:val="20"/>
                <w:szCs w:val="20"/>
                <w:lang w:val="en-US" w:eastAsia="el-GR"/>
              </w:rPr>
            </w:pPr>
            <w:r>
              <w:rPr>
                <w:rFonts w:ascii="Arial Narrow" w:eastAsia="Times New Roman" w:hAnsi="Arial Narrow" w:cs="Arial"/>
                <w:b/>
                <w:bCs/>
                <w:sz w:val="20"/>
                <w:szCs w:val="20"/>
                <w:lang w:eastAsia="el-GR"/>
              </w:rPr>
              <w:t>ΕΣ</w:t>
            </w:r>
            <w:r>
              <w:rPr>
                <w:rFonts w:ascii="Arial Narrow" w:eastAsia="Times New Roman" w:hAnsi="Arial Narrow" w:cs="Arial"/>
                <w:b/>
                <w:bCs/>
                <w:sz w:val="20"/>
                <w:szCs w:val="20"/>
                <w:lang w:val="en-US" w:eastAsia="el-GR"/>
              </w:rPr>
              <w:t>2</w:t>
            </w:r>
            <w:r>
              <w:rPr>
                <w:rFonts w:ascii="Arial Narrow" w:eastAsia="Times New Roman" w:hAnsi="Arial Narrow" w:cs="Arial"/>
                <w:b/>
                <w:bCs/>
                <w:sz w:val="20"/>
                <w:szCs w:val="20"/>
                <w:lang w:eastAsia="el-GR"/>
              </w:rPr>
              <w:t>.1.</w:t>
            </w:r>
          </w:p>
        </w:tc>
        <w:tc>
          <w:tcPr>
            <w:tcW w:w="4307" w:type="dxa"/>
            <w:tcBorders>
              <w:bottom w:val="single" w:sz="4" w:space="0" w:color="00000A"/>
              <w:right w:val="single" w:sz="4" w:space="0" w:color="00000A"/>
            </w:tcBorders>
            <w:shd w:val="clear" w:color="auto" w:fill="FFCC99"/>
            <w:vAlign w:val="center"/>
          </w:tcPr>
          <w:p w:rsidR="00A955DA" w:rsidRPr="003B7C23" w:rsidRDefault="00A955DA" w:rsidP="00305C22">
            <w:pPr>
              <w:suppressAutoHyphens/>
              <w:spacing w:before="0" w:after="0"/>
              <w:jc w:val="left"/>
              <w:rPr>
                <w:rFonts w:ascii="Arial Narrow" w:eastAsia="Times New Roman" w:hAnsi="Arial Narrow" w:cs="Arial"/>
                <w:b/>
                <w:bCs/>
                <w:sz w:val="20"/>
                <w:szCs w:val="20"/>
                <w:lang w:eastAsia="el-GR"/>
              </w:rPr>
            </w:pPr>
            <w:r w:rsidRPr="00A955DA">
              <w:rPr>
                <w:rFonts w:ascii="Arial Narrow" w:eastAsia="Times New Roman" w:hAnsi="Arial Narrow" w:cs="Arial"/>
                <w:b/>
                <w:bCs/>
                <w:sz w:val="20"/>
                <w:szCs w:val="20"/>
                <w:lang w:eastAsia="el-GR"/>
              </w:rPr>
              <w:t>Βελτίωση της αστικής κινητικότητας</w:t>
            </w:r>
          </w:p>
        </w:tc>
        <w:tc>
          <w:tcPr>
            <w:tcW w:w="1889" w:type="dxa"/>
            <w:tcBorders>
              <w:bottom w:val="single" w:sz="4" w:space="0" w:color="00000A"/>
              <w:right w:val="single" w:sz="4" w:space="0" w:color="00000A"/>
            </w:tcBorders>
            <w:shd w:val="clear" w:color="auto" w:fill="FFCC99"/>
            <w:vAlign w:val="center"/>
          </w:tcPr>
          <w:p w:rsidR="00A955DA" w:rsidRPr="003B7C23" w:rsidRDefault="00A955DA" w:rsidP="00305C22">
            <w:pPr>
              <w:suppressAutoHyphens/>
              <w:spacing w:before="0" w:after="0"/>
              <w:jc w:val="right"/>
              <w:rPr>
                <w:rFonts w:ascii="Arial Narrow" w:eastAsia="Times New Roman" w:hAnsi="Arial Narrow" w:cs="Arial"/>
                <w:b/>
                <w:bCs/>
                <w:sz w:val="20"/>
                <w:szCs w:val="20"/>
                <w:lang w:eastAsia="el-GR"/>
              </w:rPr>
            </w:pPr>
          </w:p>
        </w:tc>
      </w:tr>
      <w:tr w:rsidR="00F556B9"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F556B9" w:rsidRPr="003B7C23" w:rsidRDefault="00F556B9" w:rsidP="00EE1297">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Μ1.</w:t>
            </w:r>
            <w:r>
              <w:rPr>
                <w:rFonts w:ascii="Arial Narrow" w:eastAsia="Times New Roman" w:hAnsi="Arial Narrow" w:cs="Arial"/>
                <w:b/>
                <w:bCs/>
                <w:color w:val="FFFFFF"/>
                <w:sz w:val="20"/>
                <w:szCs w:val="20"/>
                <w:lang w:eastAsia="el-GR"/>
              </w:rPr>
              <w:t>4</w:t>
            </w:r>
          </w:p>
        </w:tc>
        <w:tc>
          <w:tcPr>
            <w:tcW w:w="4307" w:type="dxa"/>
            <w:tcBorders>
              <w:bottom w:val="single" w:sz="4" w:space="0" w:color="00000A"/>
              <w:right w:val="single" w:sz="4" w:space="0" w:color="00000A"/>
            </w:tcBorders>
            <w:shd w:val="clear" w:color="auto" w:fill="993300"/>
            <w:vAlign w:val="center"/>
          </w:tcPr>
          <w:p w:rsidR="00F556B9" w:rsidRPr="00166300" w:rsidRDefault="00F556B9" w:rsidP="004C60ED">
            <w:pPr>
              <w:suppressAutoHyphens/>
              <w:spacing w:before="0" w:after="0"/>
              <w:jc w:val="left"/>
              <w:rPr>
                <w:rFonts w:ascii="Arial Narrow" w:hAnsi="Arial Narrow" w:cs="Arial"/>
                <w:color w:val="FFFFFF" w:themeColor="background1"/>
              </w:rPr>
            </w:pPr>
            <w:r w:rsidRPr="00EE1297">
              <w:rPr>
                <w:rFonts w:ascii="Arial Narrow" w:hAnsi="Arial Narrow" w:cs="Arial"/>
                <w:color w:val="FFFFFF" w:themeColor="background1"/>
              </w:rPr>
              <w:t>Ενίσχυση της Βιώσιμης Αστικής Κινητικότητας</w:t>
            </w:r>
          </w:p>
        </w:tc>
        <w:tc>
          <w:tcPr>
            <w:tcW w:w="1889" w:type="dxa"/>
            <w:tcBorders>
              <w:bottom w:val="single" w:sz="4" w:space="0" w:color="00000A"/>
              <w:right w:val="single" w:sz="4" w:space="0" w:color="00000A"/>
            </w:tcBorders>
            <w:shd w:val="clear" w:color="auto" w:fill="993300"/>
            <w:vAlign w:val="center"/>
          </w:tcPr>
          <w:p w:rsidR="00F556B9" w:rsidRPr="003B7C23" w:rsidRDefault="00F556B9" w:rsidP="004C60ED">
            <w:pPr>
              <w:suppressAutoHyphens/>
              <w:spacing w:before="0" w:after="0"/>
              <w:jc w:val="right"/>
              <w:rPr>
                <w:rFonts w:ascii="Arial Narrow" w:eastAsia="Times New Roman" w:hAnsi="Arial Narrow" w:cs="Arial"/>
                <w:b/>
                <w:bCs/>
                <w:color w:val="FFFFFF"/>
                <w:sz w:val="20"/>
                <w:szCs w:val="20"/>
                <w:lang w:eastAsia="el-GR"/>
              </w:rPr>
            </w:pPr>
          </w:p>
        </w:tc>
      </w:tr>
      <w:tr w:rsidR="00653706"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653706" w:rsidRPr="003B7C23" w:rsidRDefault="00653706" w:rsidP="00FC587B">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w:t>
            </w:r>
            <w:r w:rsidR="00FC587B">
              <w:rPr>
                <w:rFonts w:ascii="Arial Narrow" w:eastAsia="Times New Roman" w:hAnsi="Arial Narrow" w:cs="Arial"/>
                <w:bCs/>
                <w:sz w:val="20"/>
                <w:szCs w:val="20"/>
                <w:lang w:eastAsia="el-GR"/>
              </w:rPr>
              <w:t>1</w:t>
            </w:r>
          </w:p>
        </w:tc>
        <w:tc>
          <w:tcPr>
            <w:tcW w:w="4307" w:type="dxa"/>
            <w:tcBorders>
              <w:right w:val="single" w:sz="4" w:space="0" w:color="00000A"/>
            </w:tcBorders>
            <w:shd w:val="clear" w:color="auto" w:fill="auto"/>
            <w:vAlign w:val="center"/>
          </w:tcPr>
          <w:p w:rsidR="00653706" w:rsidRPr="003B7C23" w:rsidRDefault="008F377C" w:rsidP="00A147A8">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Ανάδειξη </w:t>
            </w:r>
            <w:r w:rsidRPr="00B37DB3">
              <w:rPr>
                <w:rFonts w:ascii="Arial Narrow" w:eastAsia="Times New Roman" w:hAnsi="Arial Narrow" w:cs="Arial"/>
                <w:bCs/>
                <w:sz w:val="20"/>
                <w:szCs w:val="20"/>
                <w:lang w:eastAsia="el-GR"/>
              </w:rPr>
              <w:t xml:space="preserve">του Ιστορικού Περιπάτου στο Ιστορικό κέντρο της Λαμίας. </w:t>
            </w:r>
            <w:r>
              <w:rPr>
                <w:rFonts w:ascii="Arial Narrow" w:eastAsia="Times New Roman" w:hAnsi="Arial Narrow" w:cs="Arial"/>
                <w:bCs/>
                <w:sz w:val="20"/>
                <w:szCs w:val="20"/>
                <w:lang w:eastAsia="el-GR"/>
              </w:rPr>
              <w:t xml:space="preserve">Θα </w:t>
            </w:r>
            <w:r w:rsidR="00F060A0">
              <w:rPr>
                <w:rFonts w:ascii="Arial Narrow" w:eastAsia="Times New Roman" w:hAnsi="Arial Narrow" w:cs="Arial"/>
                <w:bCs/>
                <w:sz w:val="20"/>
                <w:szCs w:val="20"/>
                <w:lang w:eastAsia="el-GR"/>
              </w:rPr>
              <w:t>περιλαμβάνει</w:t>
            </w:r>
            <w:r>
              <w:rPr>
                <w:rFonts w:ascii="Arial Narrow" w:eastAsia="Times New Roman" w:hAnsi="Arial Narrow" w:cs="Arial"/>
                <w:bCs/>
                <w:sz w:val="20"/>
                <w:szCs w:val="20"/>
                <w:lang w:eastAsia="el-GR"/>
              </w:rPr>
              <w:t xml:space="preserve"> </w:t>
            </w:r>
            <w:r w:rsidRPr="00B37DB3">
              <w:rPr>
                <w:rFonts w:ascii="Arial Narrow" w:eastAsia="Times New Roman" w:hAnsi="Arial Narrow" w:cs="Arial"/>
                <w:bCs/>
                <w:sz w:val="20"/>
                <w:szCs w:val="20"/>
                <w:lang w:eastAsia="el-GR"/>
              </w:rPr>
              <w:t xml:space="preserve">πληροφοριακές </w:t>
            </w:r>
            <w:r>
              <w:rPr>
                <w:rFonts w:ascii="Arial Narrow" w:eastAsia="Times New Roman" w:hAnsi="Arial Narrow" w:cs="Arial"/>
                <w:bCs/>
                <w:sz w:val="20"/>
                <w:szCs w:val="20"/>
                <w:lang w:eastAsia="el-GR"/>
              </w:rPr>
              <w:t>είτε μέσω των ηλεκτρονικών σημείων πληροφόρησης (</w:t>
            </w:r>
            <w:r w:rsidRPr="00343CD7">
              <w:rPr>
                <w:rFonts w:ascii="Arial Narrow" w:eastAsia="Times New Roman" w:hAnsi="Arial Narrow" w:cs="Arial"/>
                <w:bCs/>
                <w:sz w:val="20"/>
                <w:szCs w:val="20"/>
                <w:lang w:eastAsia="el-GR"/>
              </w:rPr>
              <w:t>infopoints</w:t>
            </w:r>
            <w:r w:rsidRPr="00B37DB3">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 xml:space="preserve">είτε </w:t>
            </w:r>
            <w:r w:rsidRPr="00B37DB3">
              <w:rPr>
                <w:rFonts w:ascii="Arial Narrow" w:eastAsia="Times New Roman" w:hAnsi="Arial Narrow" w:cs="Arial"/>
                <w:bCs/>
                <w:sz w:val="20"/>
                <w:szCs w:val="20"/>
                <w:lang w:eastAsia="el-GR"/>
              </w:rPr>
              <w:t>πινακίδες στα μνημεία και τα σημεία ιστορικού και αρχαιολογικού ενδιαφέροντος</w:t>
            </w:r>
          </w:p>
        </w:tc>
        <w:tc>
          <w:tcPr>
            <w:tcW w:w="1889" w:type="dxa"/>
            <w:tcBorders>
              <w:right w:val="single" w:sz="4" w:space="0" w:color="00000A"/>
            </w:tcBorders>
            <w:shd w:val="clear" w:color="auto" w:fill="auto"/>
            <w:vAlign w:val="center"/>
          </w:tcPr>
          <w:p w:rsidR="00653706" w:rsidRPr="003B7C23"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w:t>
            </w:r>
          </w:p>
        </w:tc>
      </w:tr>
      <w:tr w:rsidR="00653706"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653706" w:rsidRPr="003B7C23" w:rsidRDefault="00343CD7" w:rsidP="00FC587B">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w:t>
            </w:r>
            <w:r w:rsidR="00FC587B">
              <w:rPr>
                <w:rFonts w:ascii="Arial Narrow" w:eastAsia="Times New Roman" w:hAnsi="Arial Narrow" w:cs="Arial"/>
                <w:bCs/>
                <w:sz w:val="20"/>
                <w:szCs w:val="20"/>
                <w:lang w:eastAsia="el-GR"/>
              </w:rPr>
              <w:t>2</w:t>
            </w:r>
          </w:p>
        </w:tc>
        <w:tc>
          <w:tcPr>
            <w:tcW w:w="4307" w:type="dxa"/>
            <w:tcBorders>
              <w:right w:val="single" w:sz="4" w:space="0" w:color="00000A"/>
            </w:tcBorders>
            <w:shd w:val="clear" w:color="auto" w:fill="auto"/>
            <w:vAlign w:val="center"/>
          </w:tcPr>
          <w:p w:rsidR="00653706" w:rsidRPr="003B7C23" w:rsidRDefault="00653706" w:rsidP="0039127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w:t>
            </w:r>
            <w:r w:rsidR="0039127B">
              <w:rPr>
                <w:rFonts w:ascii="Arial Narrow" w:eastAsia="Times New Roman" w:hAnsi="Arial Narrow" w:cs="Arial"/>
                <w:bCs/>
                <w:sz w:val="20"/>
                <w:szCs w:val="20"/>
                <w:lang w:eastAsia="el-GR"/>
              </w:rPr>
              <w:t xml:space="preserve">ργία </w:t>
            </w:r>
            <w:r w:rsidR="00E90DDB">
              <w:rPr>
                <w:rFonts w:ascii="Arial Narrow" w:eastAsia="Times New Roman" w:hAnsi="Arial Narrow" w:cs="Arial"/>
                <w:bCs/>
                <w:sz w:val="20"/>
                <w:szCs w:val="20"/>
                <w:lang w:eastAsia="el-GR"/>
              </w:rPr>
              <w:t xml:space="preserve">δύο </w:t>
            </w:r>
            <w:r w:rsidR="0039127B">
              <w:rPr>
                <w:rFonts w:ascii="Arial Narrow" w:eastAsia="Times New Roman" w:hAnsi="Arial Narrow" w:cs="Arial"/>
                <w:bCs/>
                <w:sz w:val="20"/>
                <w:szCs w:val="20"/>
                <w:lang w:eastAsia="el-GR"/>
              </w:rPr>
              <w:t xml:space="preserve">κόμβων πληροφόρησης </w:t>
            </w:r>
            <w:r>
              <w:rPr>
                <w:rFonts w:ascii="Arial Narrow" w:eastAsia="Times New Roman" w:hAnsi="Arial Narrow" w:cs="Arial"/>
                <w:bCs/>
                <w:sz w:val="20"/>
                <w:szCs w:val="20"/>
                <w:lang w:eastAsia="el-GR"/>
              </w:rPr>
              <w:t xml:space="preserve">στο κέντρο της πόλης </w:t>
            </w:r>
          </w:p>
        </w:tc>
        <w:tc>
          <w:tcPr>
            <w:tcW w:w="1889" w:type="dxa"/>
            <w:tcBorders>
              <w:right w:val="single" w:sz="4" w:space="0" w:color="00000A"/>
            </w:tcBorders>
            <w:shd w:val="clear" w:color="auto" w:fill="auto"/>
            <w:vAlign w:val="center"/>
          </w:tcPr>
          <w:p w:rsidR="00653706" w:rsidRPr="003B7C23"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15.000</w:t>
            </w:r>
          </w:p>
        </w:tc>
      </w:tr>
      <w:tr w:rsidR="00937AAA"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937AAA" w:rsidRDefault="00937AAA" w:rsidP="00FC587B">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w:t>
            </w:r>
            <w:r w:rsidR="00FC587B">
              <w:rPr>
                <w:rFonts w:ascii="Arial Narrow" w:eastAsia="Times New Roman" w:hAnsi="Arial Narrow" w:cs="Arial"/>
                <w:bCs/>
                <w:sz w:val="20"/>
                <w:szCs w:val="20"/>
                <w:lang w:eastAsia="el-GR"/>
              </w:rPr>
              <w:t>3</w:t>
            </w:r>
          </w:p>
        </w:tc>
        <w:tc>
          <w:tcPr>
            <w:tcW w:w="4307" w:type="dxa"/>
            <w:tcBorders>
              <w:right w:val="single" w:sz="4" w:space="0" w:color="00000A"/>
            </w:tcBorders>
            <w:shd w:val="clear" w:color="auto" w:fill="auto"/>
            <w:vAlign w:val="center"/>
          </w:tcPr>
          <w:p w:rsidR="00937AAA" w:rsidRPr="00937AAA" w:rsidRDefault="00937AAA" w:rsidP="00A147A8">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val="en-US" w:eastAsia="el-GR"/>
              </w:rPr>
              <w:t>A</w:t>
            </w:r>
            <w:r>
              <w:rPr>
                <w:rFonts w:ascii="Arial Narrow" w:eastAsia="Times New Roman" w:hAnsi="Arial Narrow" w:cs="Arial"/>
                <w:bCs/>
                <w:sz w:val="20"/>
                <w:szCs w:val="20"/>
                <w:lang w:eastAsia="el-GR"/>
              </w:rPr>
              <w:t>ναπλάσεις πεζόδρομων στο κέντρο της πόλης</w:t>
            </w:r>
          </w:p>
        </w:tc>
        <w:tc>
          <w:tcPr>
            <w:tcW w:w="1889" w:type="dxa"/>
            <w:tcBorders>
              <w:right w:val="single" w:sz="4" w:space="0" w:color="00000A"/>
            </w:tcBorders>
            <w:shd w:val="clear" w:color="auto" w:fill="auto"/>
            <w:vAlign w:val="center"/>
          </w:tcPr>
          <w:p w:rsidR="00937AAA" w:rsidRPr="003B7C23" w:rsidRDefault="00937AAA"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250.000</w:t>
            </w:r>
          </w:p>
        </w:tc>
      </w:tr>
      <w:tr w:rsidR="00B20FCC"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B20FCC" w:rsidRDefault="00937AAA" w:rsidP="00FC587B">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w:t>
            </w:r>
            <w:r w:rsidR="00FC587B">
              <w:rPr>
                <w:rFonts w:ascii="Arial Narrow" w:eastAsia="Times New Roman" w:hAnsi="Arial Narrow" w:cs="Arial"/>
                <w:bCs/>
                <w:sz w:val="20"/>
                <w:szCs w:val="20"/>
                <w:lang w:eastAsia="el-GR"/>
              </w:rPr>
              <w:t>4</w:t>
            </w:r>
          </w:p>
        </w:tc>
        <w:tc>
          <w:tcPr>
            <w:tcW w:w="4307" w:type="dxa"/>
            <w:tcBorders>
              <w:right w:val="single" w:sz="4" w:space="0" w:color="00000A"/>
            </w:tcBorders>
            <w:shd w:val="clear" w:color="auto" w:fill="auto"/>
            <w:vAlign w:val="center"/>
          </w:tcPr>
          <w:p w:rsidR="00B20FCC" w:rsidRDefault="00B20FCC" w:rsidP="00A147A8">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Ανάπλαση περιοχής Αγίου Λουκά</w:t>
            </w:r>
          </w:p>
        </w:tc>
        <w:tc>
          <w:tcPr>
            <w:tcW w:w="1889" w:type="dxa"/>
            <w:tcBorders>
              <w:right w:val="single" w:sz="4" w:space="0" w:color="00000A"/>
            </w:tcBorders>
            <w:shd w:val="clear" w:color="auto" w:fill="auto"/>
            <w:vAlign w:val="center"/>
          </w:tcPr>
          <w:p w:rsidR="00B20FCC" w:rsidRPr="003B7C23" w:rsidRDefault="00B20FCC"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1.500.000</w:t>
            </w:r>
          </w:p>
        </w:tc>
      </w:tr>
      <w:tr w:rsidR="00653706"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653706" w:rsidRPr="003B7C23" w:rsidRDefault="00343CD7" w:rsidP="00FC587B">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w:t>
            </w:r>
            <w:r w:rsidR="00FC587B">
              <w:rPr>
                <w:rFonts w:ascii="Arial Narrow" w:eastAsia="Times New Roman" w:hAnsi="Arial Narrow" w:cs="Arial"/>
                <w:bCs/>
                <w:sz w:val="20"/>
                <w:szCs w:val="20"/>
                <w:lang w:eastAsia="el-GR"/>
              </w:rPr>
              <w:t>5</w:t>
            </w:r>
          </w:p>
        </w:tc>
        <w:tc>
          <w:tcPr>
            <w:tcW w:w="4307" w:type="dxa"/>
            <w:tcBorders>
              <w:right w:val="single" w:sz="4" w:space="0" w:color="00000A"/>
            </w:tcBorders>
            <w:shd w:val="clear" w:color="auto" w:fill="auto"/>
            <w:vAlign w:val="center"/>
          </w:tcPr>
          <w:p w:rsidR="00653706" w:rsidRPr="003B7C23" w:rsidRDefault="00B75C54" w:rsidP="004C60ED">
            <w:pPr>
              <w:suppressAutoHyphens/>
              <w:spacing w:before="0" w:after="0"/>
              <w:jc w:val="left"/>
              <w:rPr>
                <w:rFonts w:ascii="Arial Narrow" w:eastAsia="Times New Roman" w:hAnsi="Arial Narrow" w:cs="Arial"/>
                <w:bCs/>
                <w:sz w:val="20"/>
                <w:szCs w:val="20"/>
                <w:lang w:eastAsia="el-GR"/>
              </w:rPr>
            </w:pPr>
            <w:r w:rsidRPr="00B75C54">
              <w:rPr>
                <w:rFonts w:ascii="Arial Narrow" w:eastAsia="Times New Roman" w:hAnsi="Arial Narrow" w:cs="Arial"/>
                <w:bCs/>
                <w:sz w:val="20"/>
                <w:szCs w:val="20"/>
                <w:lang w:eastAsia="el-GR"/>
              </w:rPr>
              <w:t>Σύστημα παρακολούθησης κυκλοφοριακού φορτίου του κέντρου της πόλης και βελτίωση της κινητικότητας των Δημοτικών Οχημάτων</w:t>
            </w:r>
          </w:p>
        </w:tc>
        <w:tc>
          <w:tcPr>
            <w:tcW w:w="1889" w:type="dxa"/>
            <w:tcBorders>
              <w:right w:val="single" w:sz="4" w:space="0" w:color="00000A"/>
            </w:tcBorders>
            <w:shd w:val="clear" w:color="auto" w:fill="auto"/>
            <w:vAlign w:val="center"/>
          </w:tcPr>
          <w:p w:rsidR="00653706" w:rsidRPr="003B7C23" w:rsidRDefault="00B75C54"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225.000</w:t>
            </w:r>
          </w:p>
        </w:tc>
      </w:tr>
      <w:tr w:rsidR="00653706"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653706" w:rsidRPr="003B7C23" w:rsidRDefault="00343CD7" w:rsidP="00FC587B">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w:t>
            </w:r>
            <w:r w:rsidR="00FC587B">
              <w:rPr>
                <w:rFonts w:ascii="Arial Narrow" w:eastAsia="Times New Roman" w:hAnsi="Arial Narrow" w:cs="Arial"/>
                <w:bCs/>
                <w:sz w:val="20"/>
                <w:szCs w:val="20"/>
                <w:lang w:eastAsia="el-GR"/>
              </w:rPr>
              <w:t>.6</w:t>
            </w:r>
          </w:p>
        </w:tc>
        <w:tc>
          <w:tcPr>
            <w:tcW w:w="4307" w:type="dxa"/>
            <w:tcBorders>
              <w:right w:val="single" w:sz="4" w:space="0" w:color="00000A"/>
            </w:tcBorders>
            <w:shd w:val="clear" w:color="auto" w:fill="auto"/>
            <w:vAlign w:val="center"/>
          </w:tcPr>
          <w:p w:rsidR="00653706" w:rsidRPr="003B7C23" w:rsidRDefault="00647094" w:rsidP="004C60ED">
            <w:pPr>
              <w:suppressAutoHyphens/>
              <w:spacing w:before="0" w:after="0"/>
              <w:jc w:val="left"/>
              <w:rPr>
                <w:rFonts w:ascii="Arial Narrow" w:eastAsia="Times New Roman" w:hAnsi="Arial Narrow" w:cs="Arial"/>
                <w:bCs/>
                <w:sz w:val="20"/>
                <w:szCs w:val="20"/>
                <w:lang w:eastAsia="el-GR"/>
              </w:rPr>
            </w:pPr>
            <w:r w:rsidRPr="00647094">
              <w:rPr>
                <w:rFonts w:ascii="Arial Narrow" w:eastAsia="Times New Roman" w:hAnsi="Arial Narrow" w:cs="Arial"/>
                <w:bCs/>
                <w:sz w:val="20"/>
                <w:szCs w:val="20"/>
                <w:lang w:eastAsia="el-GR"/>
              </w:rPr>
              <w:t>Ανάπλαση Δημοτικού χώρου στάθμευσης και περιοχής Παλιάς Αγοράς</w:t>
            </w:r>
          </w:p>
        </w:tc>
        <w:tc>
          <w:tcPr>
            <w:tcW w:w="1889" w:type="dxa"/>
            <w:tcBorders>
              <w:right w:val="single" w:sz="4" w:space="0" w:color="00000A"/>
            </w:tcBorders>
            <w:shd w:val="clear" w:color="auto" w:fill="auto"/>
            <w:vAlign w:val="center"/>
          </w:tcPr>
          <w:p w:rsidR="00653706" w:rsidRPr="003B7C23" w:rsidRDefault="00647094"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300.000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Pr="003B7C23" w:rsidRDefault="0039127B" w:rsidP="004822D5">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1.4.7</w:t>
            </w:r>
          </w:p>
        </w:tc>
        <w:tc>
          <w:tcPr>
            <w:tcW w:w="4307" w:type="dxa"/>
            <w:tcBorders>
              <w:right w:val="single" w:sz="4" w:space="0" w:color="00000A"/>
            </w:tcBorders>
            <w:shd w:val="clear" w:color="auto" w:fill="auto"/>
            <w:vAlign w:val="center"/>
          </w:tcPr>
          <w:p w:rsidR="0039127B" w:rsidRPr="00647094" w:rsidRDefault="0039127B"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Βελτίωση της προσβασιμότητας τουριστικών λεωφορείων στο κέντρο της πόλης</w:t>
            </w:r>
          </w:p>
        </w:tc>
        <w:tc>
          <w:tcPr>
            <w:tcW w:w="1889" w:type="dxa"/>
            <w:tcBorders>
              <w:right w:val="single" w:sz="4" w:space="0" w:color="00000A"/>
            </w:tcBorders>
            <w:shd w:val="clear" w:color="auto" w:fill="auto"/>
            <w:vAlign w:val="center"/>
          </w:tcPr>
          <w:p w:rsidR="0039127B"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Pr="003B7C23" w:rsidRDefault="0039127B" w:rsidP="004822D5">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1.4.8</w:t>
            </w:r>
          </w:p>
        </w:tc>
        <w:tc>
          <w:tcPr>
            <w:tcW w:w="4307" w:type="dxa"/>
            <w:tcBorders>
              <w:right w:val="single" w:sz="4" w:space="0" w:color="00000A"/>
            </w:tcBorders>
            <w:shd w:val="clear" w:color="auto" w:fill="auto"/>
            <w:vAlign w:val="center"/>
          </w:tcPr>
          <w:p w:rsidR="0039127B" w:rsidRPr="003B7C23" w:rsidRDefault="0039127B"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Ανάπλαση χώρου στάθμευσης στο Κάστρο Λαμίας</w:t>
            </w:r>
          </w:p>
        </w:tc>
        <w:tc>
          <w:tcPr>
            <w:tcW w:w="1889" w:type="dxa"/>
            <w:tcBorders>
              <w:right w:val="single" w:sz="4" w:space="0" w:color="00000A"/>
            </w:tcBorders>
            <w:shd w:val="clear" w:color="auto" w:fill="auto"/>
            <w:vAlign w:val="center"/>
          </w:tcPr>
          <w:p w:rsidR="0039127B" w:rsidRPr="003B7C23"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Pr="003B7C23" w:rsidRDefault="0039127B" w:rsidP="004822D5">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1.4.9</w:t>
            </w:r>
          </w:p>
        </w:tc>
        <w:tc>
          <w:tcPr>
            <w:tcW w:w="4307" w:type="dxa"/>
            <w:tcBorders>
              <w:right w:val="single" w:sz="4" w:space="0" w:color="00000A"/>
            </w:tcBorders>
            <w:shd w:val="clear" w:color="auto" w:fill="auto"/>
            <w:vAlign w:val="center"/>
          </w:tcPr>
          <w:p w:rsidR="0039127B" w:rsidRPr="003B7C23" w:rsidRDefault="0039127B" w:rsidP="004C60ED">
            <w:pPr>
              <w:suppressAutoHyphens/>
              <w:spacing w:before="0" w:after="0"/>
              <w:jc w:val="left"/>
              <w:rPr>
                <w:rFonts w:ascii="Arial Narrow" w:eastAsia="Times New Roman" w:hAnsi="Arial Narrow" w:cs="Arial"/>
                <w:bCs/>
                <w:sz w:val="20"/>
                <w:szCs w:val="20"/>
                <w:lang w:eastAsia="el-GR"/>
              </w:rPr>
            </w:pPr>
            <w:r w:rsidRPr="002D2E1A">
              <w:rPr>
                <w:rFonts w:ascii="Arial Narrow" w:eastAsia="Times New Roman" w:hAnsi="Arial Narrow" w:cs="Arial"/>
                <w:bCs/>
                <w:sz w:val="20"/>
                <w:szCs w:val="20"/>
                <w:lang w:eastAsia="el-GR"/>
              </w:rPr>
              <w:t>Πεζοδιαδρομή από τον Σιδηροδρομικό Σταθμό Λαμίας έως την Πλατεία Λαού</w:t>
            </w:r>
          </w:p>
        </w:tc>
        <w:tc>
          <w:tcPr>
            <w:tcW w:w="1889" w:type="dxa"/>
            <w:tcBorders>
              <w:right w:val="single" w:sz="4" w:space="0" w:color="00000A"/>
            </w:tcBorders>
            <w:shd w:val="clear" w:color="auto" w:fill="auto"/>
            <w:vAlign w:val="center"/>
          </w:tcPr>
          <w:p w:rsidR="0039127B" w:rsidRPr="003B7C23"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550.000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Pr="003B7C23" w:rsidRDefault="0039127B" w:rsidP="004822D5">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1.4.10</w:t>
            </w:r>
          </w:p>
        </w:tc>
        <w:tc>
          <w:tcPr>
            <w:tcW w:w="4307" w:type="dxa"/>
            <w:tcBorders>
              <w:right w:val="single" w:sz="4" w:space="0" w:color="00000A"/>
            </w:tcBorders>
            <w:shd w:val="clear" w:color="auto" w:fill="auto"/>
            <w:vAlign w:val="center"/>
          </w:tcPr>
          <w:p w:rsidR="0039127B" w:rsidRPr="003B7C23" w:rsidRDefault="0039127B"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Πεζοδιαδρομη από την Πλατεία Λαού εώς το Κάστρο Λαμίας</w:t>
            </w:r>
          </w:p>
        </w:tc>
        <w:tc>
          <w:tcPr>
            <w:tcW w:w="1889" w:type="dxa"/>
            <w:tcBorders>
              <w:right w:val="single" w:sz="4" w:space="0" w:color="00000A"/>
            </w:tcBorders>
            <w:shd w:val="clear" w:color="auto" w:fill="auto"/>
            <w:vAlign w:val="center"/>
          </w:tcPr>
          <w:p w:rsidR="0039127B" w:rsidRPr="003B7C23" w:rsidRDefault="0039127B" w:rsidP="002D2E1A">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150.000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Pr="003B7C23" w:rsidRDefault="0039127B" w:rsidP="004822D5">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1.4.11</w:t>
            </w:r>
          </w:p>
        </w:tc>
        <w:tc>
          <w:tcPr>
            <w:tcW w:w="4307" w:type="dxa"/>
            <w:tcBorders>
              <w:right w:val="single" w:sz="4" w:space="0" w:color="00000A"/>
            </w:tcBorders>
            <w:shd w:val="clear" w:color="auto" w:fill="auto"/>
            <w:vAlign w:val="center"/>
          </w:tcPr>
          <w:p w:rsidR="0039127B" w:rsidRDefault="0039127B" w:rsidP="004C60ED">
            <w:pPr>
              <w:suppressAutoHyphens/>
              <w:spacing w:before="0" w:after="0"/>
              <w:jc w:val="left"/>
              <w:rPr>
                <w:rFonts w:ascii="Arial Narrow" w:eastAsia="Times New Roman" w:hAnsi="Arial Narrow" w:cs="Arial"/>
                <w:bCs/>
                <w:sz w:val="20"/>
                <w:szCs w:val="20"/>
                <w:lang w:eastAsia="el-GR"/>
              </w:rPr>
            </w:pPr>
            <w:r w:rsidRPr="00647094">
              <w:rPr>
                <w:rFonts w:ascii="Arial Narrow" w:eastAsia="Times New Roman" w:hAnsi="Arial Narrow" w:cs="Arial"/>
                <w:bCs/>
                <w:sz w:val="20"/>
                <w:szCs w:val="20"/>
                <w:lang w:eastAsia="el-GR"/>
              </w:rPr>
              <w:t>Δράσεις ήπιας  κυκλοφορίας  στην περιοχή Δημοτικού Θεάτρου</w:t>
            </w:r>
          </w:p>
        </w:tc>
        <w:tc>
          <w:tcPr>
            <w:tcW w:w="1889" w:type="dxa"/>
            <w:tcBorders>
              <w:right w:val="single" w:sz="4" w:space="0" w:color="00000A"/>
            </w:tcBorders>
            <w:shd w:val="clear" w:color="auto" w:fill="auto"/>
            <w:vAlign w:val="center"/>
          </w:tcPr>
          <w:p w:rsidR="0039127B" w:rsidRDefault="0039127B" w:rsidP="002D2E1A">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400.000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Default="0039127B" w:rsidP="004822D5">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1.4.12</w:t>
            </w:r>
          </w:p>
        </w:tc>
        <w:tc>
          <w:tcPr>
            <w:tcW w:w="4307" w:type="dxa"/>
            <w:tcBorders>
              <w:right w:val="single" w:sz="4" w:space="0" w:color="00000A"/>
            </w:tcBorders>
            <w:shd w:val="clear" w:color="auto" w:fill="auto"/>
            <w:vAlign w:val="center"/>
          </w:tcPr>
          <w:p w:rsidR="0039127B" w:rsidRPr="003B7C23" w:rsidRDefault="0039127B" w:rsidP="004C60ED">
            <w:pPr>
              <w:suppressAutoHyphens/>
              <w:spacing w:before="0" w:after="0"/>
              <w:jc w:val="left"/>
              <w:rPr>
                <w:rFonts w:ascii="Arial Narrow" w:eastAsia="Times New Roman" w:hAnsi="Arial Narrow" w:cs="Arial"/>
                <w:bCs/>
                <w:sz w:val="20"/>
                <w:szCs w:val="20"/>
                <w:lang w:eastAsia="el-GR"/>
              </w:rPr>
            </w:pPr>
            <w:r w:rsidRPr="00937AAA">
              <w:rPr>
                <w:rFonts w:ascii="Arial Narrow" w:eastAsia="Times New Roman" w:hAnsi="Arial Narrow" w:cs="Arial"/>
                <w:bCs/>
                <w:sz w:val="20"/>
                <w:szCs w:val="20"/>
                <w:lang w:eastAsia="el-GR"/>
              </w:rPr>
              <w:t>Συστήματα Έξυπνης Διάβασης Πεζών</w:t>
            </w:r>
          </w:p>
        </w:tc>
        <w:tc>
          <w:tcPr>
            <w:tcW w:w="1889" w:type="dxa"/>
            <w:tcBorders>
              <w:right w:val="single" w:sz="4" w:space="0" w:color="00000A"/>
            </w:tcBorders>
            <w:shd w:val="clear" w:color="auto" w:fill="auto"/>
            <w:vAlign w:val="center"/>
          </w:tcPr>
          <w:p w:rsidR="0039127B" w:rsidRPr="003B7C23"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50.000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Default="0039127B" w:rsidP="004822D5">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1.4.13</w:t>
            </w:r>
          </w:p>
        </w:tc>
        <w:tc>
          <w:tcPr>
            <w:tcW w:w="4307" w:type="dxa"/>
            <w:tcBorders>
              <w:right w:val="single" w:sz="4" w:space="0" w:color="00000A"/>
            </w:tcBorders>
            <w:shd w:val="clear" w:color="auto" w:fill="auto"/>
            <w:vAlign w:val="center"/>
          </w:tcPr>
          <w:p w:rsidR="0039127B" w:rsidRPr="003B7C23" w:rsidRDefault="0039127B" w:rsidP="004C60ED">
            <w:pPr>
              <w:suppressAutoHyphens/>
              <w:spacing w:before="0" w:after="0"/>
              <w:jc w:val="left"/>
              <w:rPr>
                <w:rFonts w:ascii="Arial Narrow" w:eastAsia="Times New Roman" w:hAnsi="Arial Narrow" w:cs="Arial"/>
                <w:bCs/>
                <w:sz w:val="20"/>
                <w:szCs w:val="20"/>
                <w:lang w:eastAsia="el-GR"/>
              </w:rPr>
            </w:pPr>
            <w:r w:rsidRPr="00937AAA">
              <w:rPr>
                <w:rFonts w:ascii="Arial Narrow" w:eastAsia="Times New Roman" w:hAnsi="Arial Narrow" w:cs="Arial"/>
                <w:bCs/>
                <w:sz w:val="20"/>
                <w:szCs w:val="20"/>
                <w:lang w:eastAsia="el-GR"/>
              </w:rPr>
              <w:t>Σύστημα ελεγχόμενης στάθμευσης</w:t>
            </w:r>
          </w:p>
        </w:tc>
        <w:tc>
          <w:tcPr>
            <w:tcW w:w="1889" w:type="dxa"/>
            <w:tcBorders>
              <w:right w:val="single" w:sz="4" w:space="0" w:color="00000A"/>
            </w:tcBorders>
            <w:shd w:val="clear" w:color="auto" w:fill="auto"/>
            <w:vAlign w:val="center"/>
          </w:tcPr>
          <w:p w:rsidR="0039127B" w:rsidRPr="003B7C23"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50.000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Default="0039127B" w:rsidP="00FC587B">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1.4.14</w:t>
            </w:r>
          </w:p>
        </w:tc>
        <w:tc>
          <w:tcPr>
            <w:tcW w:w="4307" w:type="dxa"/>
            <w:tcBorders>
              <w:right w:val="single" w:sz="4" w:space="0" w:color="00000A"/>
            </w:tcBorders>
            <w:shd w:val="clear" w:color="auto" w:fill="auto"/>
            <w:vAlign w:val="center"/>
          </w:tcPr>
          <w:p w:rsidR="0039127B" w:rsidRPr="003B7C23" w:rsidRDefault="00F060A0"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Εγκατάσταση</w:t>
            </w:r>
            <w:r w:rsidR="0039127B">
              <w:rPr>
                <w:rFonts w:ascii="Arial Narrow" w:eastAsia="Times New Roman" w:hAnsi="Arial Narrow" w:cs="Arial"/>
                <w:bCs/>
                <w:sz w:val="20"/>
                <w:szCs w:val="20"/>
                <w:lang w:eastAsia="el-GR"/>
              </w:rPr>
              <w:t xml:space="preserve"> σταθμών ηλεκτρικών ποδηλάτων</w:t>
            </w:r>
          </w:p>
        </w:tc>
        <w:tc>
          <w:tcPr>
            <w:tcW w:w="1889" w:type="dxa"/>
            <w:tcBorders>
              <w:right w:val="single" w:sz="4" w:space="0" w:color="00000A"/>
            </w:tcBorders>
            <w:shd w:val="clear" w:color="auto" w:fill="auto"/>
            <w:vAlign w:val="center"/>
          </w:tcPr>
          <w:p w:rsidR="0039127B" w:rsidRPr="003B7C23"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100.000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Default="0039127B" w:rsidP="008F377C">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1.4.15</w:t>
            </w:r>
          </w:p>
        </w:tc>
        <w:tc>
          <w:tcPr>
            <w:tcW w:w="4307" w:type="dxa"/>
            <w:tcBorders>
              <w:right w:val="single" w:sz="4" w:space="0" w:color="00000A"/>
            </w:tcBorders>
            <w:shd w:val="clear" w:color="auto" w:fill="auto"/>
            <w:vAlign w:val="center"/>
          </w:tcPr>
          <w:p w:rsidR="0039127B" w:rsidRPr="0039127B" w:rsidRDefault="0039127B"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Δημιουργία της </w:t>
            </w:r>
            <w:r w:rsidR="00F060A0">
              <w:rPr>
                <w:rFonts w:ascii="Arial Narrow" w:eastAsia="Times New Roman" w:hAnsi="Arial Narrow" w:cs="Arial"/>
                <w:bCs/>
                <w:sz w:val="20"/>
                <w:szCs w:val="20"/>
                <w:lang w:eastAsia="el-GR"/>
              </w:rPr>
              <w:t>λεωφορειακής</w:t>
            </w:r>
            <w:r>
              <w:rPr>
                <w:rFonts w:ascii="Arial Narrow" w:eastAsia="Times New Roman" w:hAnsi="Arial Narrow" w:cs="Arial"/>
                <w:bCs/>
                <w:sz w:val="20"/>
                <w:szCs w:val="20"/>
                <w:lang w:eastAsia="el-GR"/>
              </w:rPr>
              <w:t xml:space="preserve"> διαδρομής «Άγιος Λουκάς – Κάστρο – Κέντρο Πόλης» με το ηλεκτροκίνητο </w:t>
            </w:r>
            <w:r>
              <w:rPr>
                <w:rFonts w:ascii="Arial Narrow" w:eastAsia="Times New Roman" w:hAnsi="Arial Narrow" w:cs="Arial"/>
                <w:bCs/>
                <w:sz w:val="20"/>
                <w:szCs w:val="20"/>
                <w:lang w:val="en-US" w:eastAsia="el-GR"/>
              </w:rPr>
              <w:t>mini</w:t>
            </w:r>
            <w:r w:rsidRPr="0039127B">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val="en-US" w:eastAsia="el-GR"/>
              </w:rPr>
              <w:t>bus</w:t>
            </w:r>
            <w:r w:rsidRPr="0039127B">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 xml:space="preserve">στο </w:t>
            </w:r>
            <w:r w:rsidR="00F060A0">
              <w:rPr>
                <w:rFonts w:ascii="Arial Narrow" w:eastAsia="Times New Roman" w:hAnsi="Arial Narrow" w:cs="Arial"/>
                <w:bCs/>
                <w:sz w:val="20"/>
                <w:szCs w:val="20"/>
                <w:lang w:eastAsia="el-GR"/>
              </w:rPr>
              <w:t>πλαίσιο</w:t>
            </w:r>
            <w:r>
              <w:rPr>
                <w:rFonts w:ascii="Arial Narrow" w:eastAsia="Times New Roman" w:hAnsi="Arial Narrow" w:cs="Arial"/>
                <w:bCs/>
                <w:sz w:val="20"/>
                <w:szCs w:val="20"/>
                <w:lang w:eastAsia="el-GR"/>
              </w:rPr>
              <w:t xml:space="preserve"> του έργου  Ανοικτού Κέντρου Εμπορίου</w:t>
            </w:r>
          </w:p>
        </w:tc>
        <w:tc>
          <w:tcPr>
            <w:tcW w:w="1889" w:type="dxa"/>
            <w:tcBorders>
              <w:right w:val="single" w:sz="4" w:space="0" w:color="00000A"/>
            </w:tcBorders>
            <w:shd w:val="clear" w:color="auto" w:fill="auto"/>
            <w:vAlign w:val="center"/>
          </w:tcPr>
          <w:p w:rsidR="0039127B" w:rsidRPr="003B7C23" w:rsidRDefault="00E90DD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w:t>
            </w:r>
            <w:r w:rsidR="0039127B">
              <w:rPr>
                <w:rFonts w:ascii="Arial Narrow" w:eastAsia="Times New Roman" w:hAnsi="Arial Narrow" w:cs="Arial"/>
                <w:bCs/>
                <w:sz w:val="20"/>
                <w:szCs w:val="20"/>
                <w:lang w:eastAsia="el-GR"/>
              </w:rPr>
              <w:t>0.000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Default="0039127B" w:rsidP="008F377C">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1.4.16</w:t>
            </w:r>
          </w:p>
        </w:tc>
        <w:tc>
          <w:tcPr>
            <w:tcW w:w="4307" w:type="dxa"/>
            <w:tcBorders>
              <w:right w:val="single" w:sz="4" w:space="0" w:color="00000A"/>
            </w:tcBorders>
            <w:shd w:val="clear" w:color="auto" w:fill="auto"/>
            <w:vAlign w:val="center"/>
          </w:tcPr>
          <w:p w:rsidR="0039127B" w:rsidRPr="003B7C23" w:rsidRDefault="00464C15"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Ανάπλαση Πλατείας Πάρκου</w:t>
            </w:r>
          </w:p>
        </w:tc>
        <w:tc>
          <w:tcPr>
            <w:tcW w:w="1889" w:type="dxa"/>
            <w:tcBorders>
              <w:right w:val="single" w:sz="4" w:space="0" w:color="00000A"/>
            </w:tcBorders>
            <w:shd w:val="clear" w:color="auto" w:fill="auto"/>
            <w:vAlign w:val="center"/>
          </w:tcPr>
          <w:p w:rsidR="0039127B" w:rsidRPr="003B7C23" w:rsidRDefault="00464C15"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1.410.000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Default="00464C15" w:rsidP="008F377C">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1.4.17</w:t>
            </w:r>
          </w:p>
        </w:tc>
        <w:tc>
          <w:tcPr>
            <w:tcW w:w="4307" w:type="dxa"/>
            <w:tcBorders>
              <w:right w:val="single" w:sz="4" w:space="0" w:color="00000A"/>
            </w:tcBorders>
            <w:shd w:val="clear" w:color="auto" w:fill="auto"/>
            <w:vAlign w:val="center"/>
          </w:tcPr>
          <w:p w:rsidR="0039127B" w:rsidRPr="003B7C23" w:rsidRDefault="00464C15"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Αναβάθμιση δημόσιου χώρου ΑΚΕ </w:t>
            </w:r>
          </w:p>
        </w:tc>
        <w:tc>
          <w:tcPr>
            <w:tcW w:w="1889" w:type="dxa"/>
            <w:tcBorders>
              <w:right w:val="single" w:sz="4" w:space="0" w:color="00000A"/>
            </w:tcBorders>
            <w:shd w:val="clear" w:color="auto" w:fill="auto"/>
            <w:vAlign w:val="center"/>
          </w:tcPr>
          <w:p w:rsidR="0039127B" w:rsidRPr="003B7C23" w:rsidRDefault="00464C15"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400.000</w:t>
            </w:r>
          </w:p>
        </w:tc>
      </w:tr>
      <w:tr w:rsidR="00464C15" w:rsidRPr="003B7C23" w:rsidTr="00970F5B">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64C15" w:rsidRDefault="00464C15" w:rsidP="00970F5B">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1.4.18</w:t>
            </w:r>
          </w:p>
        </w:tc>
        <w:tc>
          <w:tcPr>
            <w:tcW w:w="4307" w:type="dxa"/>
            <w:tcBorders>
              <w:right w:val="single" w:sz="4" w:space="0" w:color="00000A"/>
            </w:tcBorders>
            <w:shd w:val="clear" w:color="auto" w:fill="auto"/>
            <w:vAlign w:val="center"/>
          </w:tcPr>
          <w:p w:rsidR="00464C15" w:rsidRPr="003B7C23" w:rsidRDefault="00464C15"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Αποπεράτωση θερινού Δημοτικού Θεάτρου</w:t>
            </w:r>
          </w:p>
        </w:tc>
        <w:tc>
          <w:tcPr>
            <w:tcW w:w="1889" w:type="dxa"/>
            <w:tcBorders>
              <w:right w:val="single" w:sz="4" w:space="0" w:color="00000A"/>
            </w:tcBorders>
            <w:shd w:val="clear" w:color="auto" w:fill="auto"/>
            <w:vAlign w:val="center"/>
          </w:tcPr>
          <w:p w:rsidR="00464C15" w:rsidRPr="003B7C23" w:rsidRDefault="00464C15" w:rsidP="00970F5B">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167.300</w:t>
            </w:r>
          </w:p>
        </w:tc>
      </w:tr>
      <w:tr w:rsidR="00A955DA"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A955DA" w:rsidRPr="00A955DA" w:rsidRDefault="00A955DA" w:rsidP="00A955DA">
            <w:pPr>
              <w:suppressAutoHyphens/>
              <w:spacing w:before="0" w:after="0"/>
              <w:rPr>
                <w:rFonts w:ascii="Arial Narrow" w:eastAsia="Times New Roman" w:hAnsi="Arial Narrow" w:cs="Arial"/>
                <w:b/>
                <w:bCs/>
                <w:sz w:val="20"/>
                <w:szCs w:val="20"/>
                <w:lang w:val="en-US" w:eastAsia="el-GR"/>
              </w:rPr>
            </w:pPr>
            <w:r>
              <w:rPr>
                <w:rFonts w:ascii="Arial Narrow" w:eastAsia="Times New Roman" w:hAnsi="Arial Narrow" w:cs="Arial"/>
                <w:b/>
                <w:bCs/>
                <w:sz w:val="20"/>
                <w:szCs w:val="20"/>
                <w:lang w:eastAsia="el-GR"/>
              </w:rPr>
              <w:t>ΕΣ</w:t>
            </w:r>
            <w:r>
              <w:rPr>
                <w:rFonts w:ascii="Arial Narrow" w:eastAsia="Times New Roman" w:hAnsi="Arial Narrow" w:cs="Arial"/>
                <w:b/>
                <w:bCs/>
                <w:sz w:val="20"/>
                <w:szCs w:val="20"/>
                <w:lang w:val="en-US" w:eastAsia="el-GR"/>
              </w:rPr>
              <w:t>2</w:t>
            </w:r>
            <w:r>
              <w:rPr>
                <w:rFonts w:ascii="Arial Narrow" w:eastAsia="Times New Roman" w:hAnsi="Arial Narrow" w:cs="Arial"/>
                <w:b/>
                <w:bCs/>
                <w:sz w:val="20"/>
                <w:szCs w:val="20"/>
                <w:lang w:eastAsia="el-GR"/>
              </w:rPr>
              <w:t>.</w:t>
            </w:r>
            <w:r>
              <w:rPr>
                <w:rFonts w:ascii="Arial Narrow" w:eastAsia="Times New Roman" w:hAnsi="Arial Narrow" w:cs="Arial"/>
                <w:b/>
                <w:bCs/>
                <w:sz w:val="20"/>
                <w:szCs w:val="20"/>
                <w:lang w:val="en-US" w:eastAsia="el-GR"/>
              </w:rPr>
              <w:t>2</w:t>
            </w:r>
            <w:r>
              <w:rPr>
                <w:rFonts w:ascii="Arial Narrow" w:eastAsia="Times New Roman" w:hAnsi="Arial Narrow" w:cs="Arial"/>
                <w:b/>
                <w:bCs/>
                <w:sz w:val="20"/>
                <w:szCs w:val="20"/>
                <w:lang w:eastAsia="el-GR"/>
              </w:rPr>
              <w:t>.</w:t>
            </w:r>
          </w:p>
        </w:tc>
        <w:tc>
          <w:tcPr>
            <w:tcW w:w="4307" w:type="dxa"/>
            <w:tcBorders>
              <w:bottom w:val="single" w:sz="4" w:space="0" w:color="00000A"/>
              <w:right w:val="single" w:sz="4" w:space="0" w:color="00000A"/>
            </w:tcBorders>
            <w:shd w:val="clear" w:color="auto" w:fill="FFCC99"/>
            <w:vAlign w:val="center"/>
          </w:tcPr>
          <w:p w:rsidR="00A955DA" w:rsidRPr="003B7C23" w:rsidRDefault="00A955DA" w:rsidP="00305C22">
            <w:pPr>
              <w:suppressAutoHyphens/>
              <w:spacing w:before="0" w:after="0"/>
              <w:jc w:val="left"/>
              <w:rPr>
                <w:rFonts w:ascii="Arial Narrow" w:eastAsia="Times New Roman" w:hAnsi="Arial Narrow" w:cs="Arial"/>
                <w:b/>
                <w:bCs/>
                <w:sz w:val="20"/>
                <w:szCs w:val="20"/>
                <w:lang w:eastAsia="el-GR"/>
              </w:rPr>
            </w:pPr>
            <w:r w:rsidRPr="00A955DA">
              <w:rPr>
                <w:rFonts w:ascii="Arial Narrow" w:eastAsia="Times New Roman" w:hAnsi="Arial Narrow" w:cs="Arial"/>
                <w:b/>
                <w:bCs/>
                <w:sz w:val="20"/>
                <w:szCs w:val="20"/>
                <w:lang w:eastAsia="el-GR"/>
              </w:rPr>
              <w:t>Αναβάθμιση υποδομών και αστικού εξοπλισμού</w:t>
            </w:r>
          </w:p>
        </w:tc>
        <w:tc>
          <w:tcPr>
            <w:tcW w:w="1889" w:type="dxa"/>
            <w:tcBorders>
              <w:bottom w:val="single" w:sz="4" w:space="0" w:color="00000A"/>
              <w:right w:val="single" w:sz="4" w:space="0" w:color="00000A"/>
            </w:tcBorders>
            <w:shd w:val="clear" w:color="auto" w:fill="FFCC99"/>
            <w:vAlign w:val="center"/>
          </w:tcPr>
          <w:p w:rsidR="00A955DA" w:rsidRPr="003B7C23" w:rsidRDefault="00A955DA" w:rsidP="00305C22">
            <w:pPr>
              <w:suppressAutoHyphens/>
              <w:spacing w:before="0" w:after="0"/>
              <w:jc w:val="right"/>
              <w:rPr>
                <w:rFonts w:ascii="Arial Narrow" w:eastAsia="Times New Roman" w:hAnsi="Arial Narrow" w:cs="Arial"/>
                <w:b/>
                <w:bCs/>
                <w:sz w:val="20"/>
                <w:szCs w:val="20"/>
                <w:lang w:eastAsia="el-GR"/>
              </w:rPr>
            </w:pPr>
          </w:p>
        </w:tc>
      </w:tr>
      <w:tr w:rsidR="0039127B"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39127B" w:rsidRPr="003B7C23" w:rsidRDefault="0039127B" w:rsidP="00EE1297">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Μ1.</w:t>
            </w:r>
            <w:r>
              <w:rPr>
                <w:rFonts w:ascii="Arial Narrow" w:eastAsia="Times New Roman" w:hAnsi="Arial Narrow" w:cs="Arial"/>
                <w:b/>
                <w:bCs/>
                <w:color w:val="FFFFFF"/>
                <w:sz w:val="20"/>
                <w:szCs w:val="20"/>
                <w:lang w:eastAsia="el-GR"/>
              </w:rPr>
              <w:t>5</w:t>
            </w:r>
          </w:p>
        </w:tc>
        <w:tc>
          <w:tcPr>
            <w:tcW w:w="4307" w:type="dxa"/>
            <w:tcBorders>
              <w:bottom w:val="single" w:sz="4" w:space="0" w:color="00000A"/>
              <w:right w:val="single" w:sz="4" w:space="0" w:color="00000A"/>
            </w:tcBorders>
            <w:shd w:val="clear" w:color="auto" w:fill="993300"/>
            <w:vAlign w:val="center"/>
          </w:tcPr>
          <w:p w:rsidR="0039127B" w:rsidRPr="00166300" w:rsidRDefault="0039127B" w:rsidP="004C60ED">
            <w:pPr>
              <w:suppressAutoHyphens/>
              <w:spacing w:before="0" w:after="0"/>
              <w:jc w:val="left"/>
              <w:rPr>
                <w:rFonts w:ascii="Arial Narrow" w:hAnsi="Arial Narrow" w:cs="Arial"/>
                <w:color w:val="FFFFFF" w:themeColor="background1"/>
              </w:rPr>
            </w:pPr>
            <w:r w:rsidRPr="00EE1297">
              <w:rPr>
                <w:rFonts w:ascii="Arial Narrow" w:hAnsi="Arial Narrow" w:cs="Arial"/>
                <w:color w:val="FFFFFF" w:themeColor="background1"/>
              </w:rPr>
              <w:t>Αναβάθμιση της λειτουργικότητας και αισθητικής του κέντρου</w:t>
            </w:r>
          </w:p>
        </w:tc>
        <w:tc>
          <w:tcPr>
            <w:tcW w:w="1889" w:type="dxa"/>
            <w:tcBorders>
              <w:bottom w:val="single" w:sz="4" w:space="0" w:color="00000A"/>
              <w:right w:val="single" w:sz="4" w:space="0" w:color="00000A"/>
            </w:tcBorders>
            <w:shd w:val="clear" w:color="auto" w:fill="993300"/>
            <w:vAlign w:val="center"/>
          </w:tcPr>
          <w:p w:rsidR="0039127B" w:rsidRPr="003B7C23" w:rsidRDefault="0039127B" w:rsidP="004C60ED">
            <w:pPr>
              <w:suppressAutoHyphens/>
              <w:spacing w:before="0" w:after="0"/>
              <w:jc w:val="right"/>
              <w:rPr>
                <w:rFonts w:ascii="Arial Narrow" w:eastAsia="Times New Roman" w:hAnsi="Arial Narrow" w:cs="Arial"/>
                <w:b/>
                <w:bCs/>
                <w:color w:val="FFFFFF"/>
                <w:sz w:val="20"/>
                <w:szCs w:val="20"/>
                <w:lang w:eastAsia="el-GR"/>
              </w:rPr>
            </w:pP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Pr="003B7C23" w:rsidRDefault="0039127B"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lastRenderedPageBreak/>
              <w:t>1.5.1</w:t>
            </w:r>
          </w:p>
        </w:tc>
        <w:tc>
          <w:tcPr>
            <w:tcW w:w="4307" w:type="dxa"/>
            <w:tcBorders>
              <w:right w:val="single" w:sz="4" w:space="0" w:color="00000A"/>
            </w:tcBorders>
            <w:shd w:val="clear" w:color="auto" w:fill="auto"/>
            <w:vAlign w:val="center"/>
          </w:tcPr>
          <w:p w:rsidR="0039127B" w:rsidRPr="003B7C23" w:rsidRDefault="0039127B" w:rsidP="004C60ED">
            <w:pPr>
              <w:suppressAutoHyphens/>
              <w:spacing w:before="0" w:after="0"/>
              <w:jc w:val="left"/>
              <w:rPr>
                <w:rFonts w:ascii="Arial Narrow" w:eastAsia="Times New Roman" w:hAnsi="Arial Narrow" w:cs="Arial"/>
                <w:bCs/>
                <w:sz w:val="20"/>
                <w:szCs w:val="20"/>
                <w:lang w:eastAsia="el-GR"/>
              </w:rPr>
            </w:pPr>
            <w:r w:rsidRPr="00653706">
              <w:rPr>
                <w:rFonts w:ascii="Arial Narrow" w:eastAsia="Times New Roman" w:hAnsi="Arial Narrow" w:cs="Arial"/>
                <w:bCs/>
                <w:sz w:val="20"/>
                <w:szCs w:val="20"/>
                <w:lang w:eastAsia="el-GR"/>
              </w:rPr>
              <w:t>Δημιουργία έργων Street Art μεγάλης κλίμακας σε τυφλές όψεις κτιρίων στο κέντρο της πόλης</w:t>
            </w:r>
          </w:p>
        </w:tc>
        <w:tc>
          <w:tcPr>
            <w:tcW w:w="1889" w:type="dxa"/>
            <w:tcBorders>
              <w:right w:val="single" w:sz="4" w:space="0" w:color="00000A"/>
            </w:tcBorders>
            <w:shd w:val="clear" w:color="auto" w:fill="auto"/>
            <w:vAlign w:val="center"/>
          </w:tcPr>
          <w:p w:rsidR="0039127B" w:rsidRPr="00051E3B" w:rsidRDefault="0039127B"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eastAsia="el-GR"/>
              </w:rPr>
              <w:t>50</w:t>
            </w:r>
            <w:r>
              <w:rPr>
                <w:rFonts w:ascii="Arial Narrow" w:eastAsia="Times New Roman" w:hAnsi="Arial Narrow" w:cs="Arial"/>
                <w:bCs/>
                <w:sz w:val="20"/>
                <w:szCs w:val="20"/>
                <w:lang w:val="en-US" w:eastAsia="el-GR"/>
              </w:rPr>
              <w:t>.000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Pr="003B7C23" w:rsidRDefault="0039127B"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1.5.2</w:t>
            </w:r>
          </w:p>
        </w:tc>
        <w:tc>
          <w:tcPr>
            <w:tcW w:w="4307" w:type="dxa"/>
            <w:tcBorders>
              <w:right w:val="single" w:sz="4" w:space="0" w:color="00000A"/>
            </w:tcBorders>
            <w:shd w:val="clear" w:color="auto" w:fill="auto"/>
            <w:vAlign w:val="center"/>
          </w:tcPr>
          <w:p w:rsidR="0039127B" w:rsidRPr="003B7C23" w:rsidRDefault="0039127B" w:rsidP="004C60ED">
            <w:pPr>
              <w:suppressAutoHyphens/>
              <w:spacing w:before="0" w:after="0"/>
              <w:jc w:val="left"/>
              <w:rPr>
                <w:rFonts w:ascii="Arial Narrow" w:eastAsia="Times New Roman" w:hAnsi="Arial Narrow" w:cs="Arial"/>
                <w:bCs/>
                <w:sz w:val="20"/>
                <w:szCs w:val="20"/>
                <w:lang w:eastAsia="el-GR"/>
              </w:rPr>
            </w:pPr>
            <w:r w:rsidRPr="00B20FCC">
              <w:rPr>
                <w:rFonts w:ascii="Arial Narrow" w:eastAsia="Times New Roman" w:hAnsi="Arial Narrow" w:cs="Arial"/>
                <w:bCs/>
                <w:sz w:val="20"/>
                <w:szCs w:val="20"/>
                <w:lang w:eastAsia="el-GR"/>
              </w:rPr>
              <w:t>Δημιουργία Εικαστικής Εγκατάστασης (Infokiosk)</w:t>
            </w:r>
          </w:p>
        </w:tc>
        <w:tc>
          <w:tcPr>
            <w:tcW w:w="1889" w:type="dxa"/>
            <w:tcBorders>
              <w:right w:val="single" w:sz="4" w:space="0" w:color="00000A"/>
            </w:tcBorders>
            <w:shd w:val="clear" w:color="auto" w:fill="auto"/>
            <w:vAlign w:val="center"/>
          </w:tcPr>
          <w:p w:rsidR="0039127B" w:rsidRPr="003B7C23"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14.000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Pr="003B7C23" w:rsidRDefault="0039127B"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1.5.3</w:t>
            </w:r>
          </w:p>
        </w:tc>
        <w:tc>
          <w:tcPr>
            <w:tcW w:w="4307" w:type="dxa"/>
            <w:tcBorders>
              <w:right w:val="single" w:sz="4" w:space="0" w:color="00000A"/>
            </w:tcBorders>
            <w:shd w:val="clear" w:color="auto" w:fill="auto"/>
            <w:vAlign w:val="center"/>
          </w:tcPr>
          <w:p w:rsidR="0039127B" w:rsidRPr="003B7C23" w:rsidRDefault="0039127B" w:rsidP="004C60ED">
            <w:pPr>
              <w:suppressAutoHyphens/>
              <w:spacing w:before="0" w:after="0"/>
              <w:jc w:val="left"/>
              <w:rPr>
                <w:rFonts w:ascii="Arial Narrow" w:eastAsia="Times New Roman" w:hAnsi="Arial Narrow" w:cs="Arial"/>
                <w:bCs/>
                <w:sz w:val="20"/>
                <w:szCs w:val="20"/>
                <w:lang w:eastAsia="el-GR"/>
              </w:rPr>
            </w:pPr>
            <w:r w:rsidRPr="00B20FCC">
              <w:rPr>
                <w:rFonts w:ascii="Arial Narrow" w:eastAsia="Times New Roman" w:hAnsi="Arial Narrow" w:cs="Arial"/>
                <w:bCs/>
                <w:sz w:val="20"/>
                <w:szCs w:val="20"/>
                <w:lang w:eastAsia="el-GR"/>
              </w:rPr>
              <w:t>Δημιουργία Εικαστικής Εγκατάστασης (Infostand)</w:t>
            </w:r>
          </w:p>
        </w:tc>
        <w:tc>
          <w:tcPr>
            <w:tcW w:w="1889" w:type="dxa"/>
            <w:tcBorders>
              <w:right w:val="single" w:sz="4" w:space="0" w:color="00000A"/>
            </w:tcBorders>
            <w:shd w:val="clear" w:color="auto" w:fill="auto"/>
            <w:vAlign w:val="center"/>
          </w:tcPr>
          <w:p w:rsidR="0039127B" w:rsidRPr="003B7C23"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62.000</w:t>
            </w:r>
          </w:p>
        </w:tc>
      </w:tr>
      <w:tr w:rsidR="0039127B" w:rsidRPr="003B7C23" w:rsidTr="00EE1297">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Pr="003B7C23" w:rsidRDefault="0039127B"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1.5.4</w:t>
            </w:r>
          </w:p>
        </w:tc>
        <w:tc>
          <w:tcPr>
            <w:tcW w:w="4307" w:type="dxa"/>
            <w:tcBorders>
              <w:right w:val="single" w:sz="4" w:space="0" w:color="00000A"/>
            </w:tcBorders>
            <w:shd w:val="clear" w:color="auto" w:fill="auto"/>
            <w:vAlign w:val="center"/>
          </w:tcPr>
          <w:p w:rsidR="0039127B" w:rsidRPr="00937AAA" w:rsidRDefault="0039127B" w:rsidP="00604B4F">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π</w:t>
            </w:r>
            <w:r w:rsidR="00604B4F">
              <w:rPr>
                <w:rFonts w:ascii="Arial Narrow" w:eastAsia="Times New Roman" w:hAnsi="Arial Narrow" w:cs="Arial"/>
                <w:bCs/>
                <w:sz w:val="20"/>
                <w:szCs w:val="20"/>
                <w:lang w:eastAsia="el-GR"/>
              </w:rPr>
              <w:t>ά</w:t>
            </w:r>
            <w:r>
              <w:rPr>
                <w:rFonts w:ascii="Arial Narrow" w:eastAsia="Times New Roman" w:hAnsi="Arial Narrow" w:cs="Arial"/>
                <w:bCs/>
                <w:sz w:val="20"/>
                <w:szCs w:val="20"/>
                <w:lang w:eastAsia="el-GR"/>
              </w:rPr>
              <w:t>ρκων τσέπης (</w:t>
            </w:r>
            <w:r>
              <w:rPr>
                <w:rFonts w:ascii="Arial Narrow" w:eastAsia="Times New Roman" w:hAnsi="Arial Narrow" w:cs="Arial"/>
                <w:bCs/>
                <w:sz w:val="20"/>
                <w:szCs w:val="20"/>
                <w:lang w:val="en-US" w:eastAsia="el-GR"/>
              </w:rPr>
              <w:t>pocket</w:t>
            </w:r>
            <w:r w:rsidRPr="00937AAA">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val="en-US" w:eastAsia="el-GR"/>
              </w:rPr>
              <w:t>parks</w:t>
            </w:r>
            <w:r w:rsidRPr="00937AAA">
              <w:rPr>
                <w:rFonts w:ascii="Arial Narrow" w:eastAsia="Times New Roman" w:hAnsi="Arial Narrow" w:cs="Arial"/>
                <w:bCs/>
                <w:sz w:val="20"/>
                <w:szCs w:val="20"/>
                <w:lang w:eastAsia="el-GR"/>
              </w:rPr>
              <w:t>)</w:t>
            </w:r>
          </w:p>
        </w:tc>
        <w:tc>
          <w:tcPr>
            <w:tcW w:w="1889" w:type="dxa"/>
            <w:tcBorders>
              <w:right w:val="single" w:sz="4" w:space="0" w:color="00000A"/>
            </w:tcBorders>
            <w:shd w:val="clear" w:color="auto" w:fill="auto"/>
            <w:vAlign w:val="center"/>
          </w:tcPr>
          <w:p w:rsidR="0039127B" w:rsidRPr="00937AAA" w:rsidRDefault="003C3140"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eastAsia="el-GR"/>
              </w:rPr>
              <w:t>5</w:t>
            </w:r>
            <w:r w:rsidR="0039127B">
              <w:rPr>
                <w:rFonts w:ascii="Arial Narrow" w:eastAsia="Times New Roman" w:hAnsi="Arial Narrow" w:cs="Arial"/>
                <w:bCs/>
                <w:sz w:val="20"/>
                <w:szCs w:val="20"/>
                <w:lang w:val="en-US" w:eastAsia="el-GR"/>
              </w:rPr>
              <w:t>0.000</w:t>
            </w:r>
          </w:p>
        </w:tc>
      </w:tr>
      <w:tr w:rsidR="0039127B" w:rsidRPr="003B7C23" w:rsidTr="00937AAA">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9127B" w:rsidRPr="003B7C23" w:rsidRDefault="0039127B"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1.5.5</w:t>
            </w:r>
          </w:p>
        </w:tc>
        <w:tc>
          <w:tcPr>
            <w:tcW w:w="4307" w:type="dxa"/>
            <w:tcBorders>
              <w:right w:val="single" w:sz="4" w:space="0" w:color="00000A"/>
            </w:tcBorders>
            <w:shd w:val="clear" w:color="auto" w:fill="auto"/>
            <w:vAlign w:val="center"/>
          </w:tcPr>
          <w:p w:rsidR="0039127B" w:rsidRPr="003B7C23" w:rsidRDefault="0039127B"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Φυτεύσεις δέντρων και </w:t>
            </w:r>
            <w:r w:rsidR="00F060A0">
              <w:rPr>
                <w:rFonts w:ascii="Arial Narrow" w:eastAsia="Times New Roman" w:hAnsi="Arial Narrow" w:cs="Arial"/>
                <w:bCs/>
                <w:sz w:val="20"/>
                <w:szCs w:val="20"/>
                <w:lang w:eastAsia="el-GR"/>
              </w:rPr>
              <w:t>καλλωπιστικών</w:t>
            </w:r>
            <w:r>
              <w:rPr>
                <w:rFonts w:ascii="Arial Narrow" w:eastAsia="Times New Roman" w:hAnsi="Arial Narrow" w:cs="Arial"/>
                <w:bCs/>
                <w:sz w:val="20"/>
                <w:szCs w:val="20"/>
                <w:lang w:eastAsia="el-GR"/>
              </w:rPr>
              <w:t xml:space="preserve"> φυτών </w:t>
            </w:r>
            <w:r w:rsidR="00F060A0">
              <w:rPr>
                <w:rFonts w:ascii="Arial Narrow" w:eastAsia="Times New Roman" w:hAnsi="Arial Narrow" w:cs="Arial"/>
                <w:bCs/>
                <w:sz w:val="20"/>
                <w:szCs w:val="20"/>
                <w:lang w:eastAsia="el-GR"/>
              </w:rPr>
              <w:t>στο</w:t>
            </w:r>
            <w:r>
              <w:rPr>
                <w:rFonts w:ascii="Arial Narrow" w:eastAsia="Times New Roman" w:hAnsi="Arial Narrow" w:cs="Arial"/>
                <w:bCs/>
                <w:sz w:val="20"/>
                <w:szCs w:val="20"/>
                <w:lang w:eastAsia="el-GR"/>
              </w:rPr>
              <w:t xml:space="preserve"> κέντρο της πόλης</w:t>
            </w:r>
            <w:r w:rsidR="0037138B">
              <w:rPr>
                <w:rFonts w:ascii="Arial Narrow" w:eastAsia="Times New Roman" w:hAnsi="Arial Narrow" w:cs="Arial"/>
                <w:bCs/>
                <w:sz w:val="20"/>
                <w:szCs w:val="20"/>
                <w:lang w:eastAsia="el-GR"/>
              </w:rPr>
              <w:t xml:space="preserve"> – Δημιουργία μητρώου πρασίνου</w:t>
            </w:r>
          </w:p>
        </w:tc>
        <w:tc>
          <w:tcPr>
            <w:tcW w:w="1889" w:type="dxa"/>
            <w:tcBorders>
              <w:right w:val="single" w:sz="4" w:space="0" w:color="00000A"/>
            </w:tcBorders>
            <w:shd w:val="clear" w:color="auto" w:fill="auto"/>
            <w:vAlign w:val="center"/>
          </w:tcPr>
          <w:p w:rsidR="0039127B" w:rsidRPr="003B7C23"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50.000</w:t>
            </w:r>
          </w:p>
        </w:tc>
      </w:tr>
      <w:tr w:rsidR="003C3140" w:rsidRPr="003B7C23" w:rsidTr="00937AAA">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C3140" w:rsidRDefault="003C3140"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1.5.6</w:t>
            </w:r>
          </w:p>
        </w:tc>
        <w:tc>
          <w:tcPr>
            <w:tcW w:w="4307" w:type="dxa"/>
            <w:tcBorders>
              <w:right w:val="single" w:sz="4" w:space="0" w:color="00000A"/>
            </w:tcBorders>
            <w:shd w:val="clear" w:color="auto" w:fill="auto"/>
            <w:vAlign w:val="center"/>
          </w:tcPr>
          <w:p w:rsidR="003C3140" w:rsidRDefault="003C3140"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Εικαστικός φωτισμός επιλεγμένων περιοχών</w:t>
            </w:r>
          </w:p>
        </w:tc>
        <w:tc>
          <w:tcPr>
            <w:tcW w:w="1889" w:type="dxa"/>
            <w:tcBorders>
              <w:right w:val="single" w:sz="4" w:space="0" w:color="00000A"/>
            </w:tcBorders>
            <w:shd w:val="clear" w:color="auto" w:fill="auto"/>
            <w:vAlign w:val="center"/>
          </w:tcPr>
          <w:p w:rsidR="003C3140" w:rsidRDefault="003C3140"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50.000</w:t>
            </w:r>
          </w:p>
        </w:tc>
      </w:tr>
    </w:tbl>
    <w:p w:rsidR="00C12997" w:rsidRPr="00F556B9" w:rsidRDefault="00C12997" w:rsidP="00AC1AA1">
      <w:pPr>
        <w:spacing w:line="276" w:lineRule="auto"/>
        <w:rPr>
          <w:lang w:eastAsia="en-US"/>
        </w:rPr>
      </w:pPr>
    </w:p>
    <w:p w:rsidR="00EE1297" w:rsidRPr="003B7C23" w:rsidRDefault="00EE1297" w:rsidP="004F2F1A">
      <w:pPr>
        <w:pStyle w:val="aa"/>
        <w:rPr>
          <w:lang w:eastAsia="el-GR"/>
        </w:rPr>
      </w:pPr>
      <w:bookmarkStart w:id="109" w:name="_Toc44626603"/>
      <w:r w:rsidRPr="003B7C23">
        <w:rPr>
          <w:lang w:eastAsia="el-GR"/>
        </w:rPr>
        <w:t xml:space="preserve">Πίνακας </w:t>
      </w:r>
      <w:r w:rsidRPr="003B7C23">
        <w:rPr>
          <w:lang w:eastAsia="el-GR"/>
        </w:rPr>
        <w:fldChar w:fldCharType="begin"/>
      </w:r>
      <w:r w:rsidRPr="003B7C23">
        <w:rPr>
          <w:lang w:eastAsia="el-GR"/>
        </w:rPr>
        <w:instrText>SEQ Πίνακας \* ARABIC</w:instrText>
      </w:r>
      <w:r w:rsidRPr="003B7C23">
        <w:rPr>
          <w:lang w:eastAsia="el-GR"/>
        </w:rPr>
        <w:fldChar w:fldCharType="separate"/>
      </w:r>
      <w:r w:rsidR="00D72D21">
        <w:rPr>
          <w:noProof/>
          <w:lang w:eastAsia="el-GR"/>
        </w:rPr>
        <w:t>16</w:t>
      </w:r>
      <w:r w:rsidRPr="003B7C23">
        <w:rPr>
          <w:lang w:eastAsia="el-GR"/>
        </w:rPr>
        <w:fldChar w:fldCharType="end"/>
      </w:r>
      <w:r w:rsidRPr="003B7C23">
        <w:rPr>
          <w:lang w:eastAsia="el-GR"/>
        </w:rPr>
        <w:t>:</w:t>
      </w:r>
      <w:r w:rsidRPr="003B7C23">
        <w:rPr>
          <w:lang w:eastAsia="el-GR"/>
        </w:rPr>
        <w:tab/>
        <w:t xml:space="preserve">Δράσεις </w:t>
      </w:r>
      <w:r>
        <w:rPr>
          <w:lang w:eastAsia="el-GR"/>
        </w:rPr>
        <w:t xml:space="preserve">του </w:t>
      </w:r>
      <w:r w:rsidRPr="003B7C23">
        <w:rPr>
          <w:lang w:eastAsia="el-GR"/>
        </w:rPr>
        <w:t xml:space="preserve">Άξονα Προτεραιότητας </w:t>
      </w:r>
      <w:r>
        <w:rPr>
          <w:lang w:eastAsia="el-GR"/>
        </w:rPr>
        <w:t>2</w:t>
      </w:r>
      <w:bookmarkEnd w:id="109"/>
    </w:p>
    <w:tbl>
      <w:tblPr>
        <w:tblW w:w="7700"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firstRow="0" w:lastRow="0" w:firstColumn="0" w:lastColumn="0" w:noHBand="0" w:noVBand="0"/>
      </w:tblPr>
      <w:tblGrid>
        <w:gridCol w:w="1504"/>
        <w:gridCol w:w="4307"/>
        <w:gridCol w:w="1889"/>
      </w:tblGrid>
      <w:tr w:rsidR="00EE1297" w:rsidRPr="003B7C23" w:rsidTr="004C60ED">
        <w:trPr>
          <w:trHeight w:val="510"/>
          <w:tblHeader/>
          <w:jc w:val="center"/>
        </w:trPr>
        <w:tc>
          <w:tcPr>
            <w:tcW w:w="1504" w:type="dxa"/>
            <w:tcBorders>
              <w:top w:val="single" w:sz="4" w:space="0" w:color="00000A"/>
              <w:left w:val="single" w:sz="4" w:space="0" w:color="00000A"/>
              <w:bottom w:val="single" w:sz="4" w:space="0" w:color="00000A"/>
            </w:tcBorders>
            <w:shd w:val="clear" w:color="auto" w:fill="003366"/>
            <w:tcMar>
              <w:left w:w="103" w:type="dxa"/>
            </w:tcMar>
            <w:vAlign w:val="center"/>
          </w:tcPr>
          <w:p w:rsidR="00EE1297" w:rsidRPr="003B7C23" w:rsidRDefault="00EE1297"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Κωδ.</w:t>
            </w:r>
          </w:p>
        </w:tc>
        <w:tc>
          <w:tcPr>
            <w:tcW w:w="4307" w:type="dxa"/>
            <w:tcBorders>
              <w:top w:val="single" w:sz="4" w:space="0" w:color="00000A"/>
              <w:left w:val="single" w:sz="4" w:space="0" w:color="00000A"/>
              <w:bottom w:val="single" w:sz="4" w:space="0" w:color="00000A"/>
            </w:tcBorders>
            <w:shd w:val="clear" w:color="auto" w:fill="003366"/>
            <w:tcMar>
              <w:left w:w="103" w:type="dxa"/>
            </w:tcMar>
            <w:vAlign w:val="center"/>
          </w:tcPr>
          <w:p w:rsidR="00EE1297" w:rsidRPr="003B7C23" w:rsidRDefault="00EE1297"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 xml:space="preserve"> Άξονες Προτεραιότητας, Μέτρα, Γενικοί Στόχοι, Ειδικοί Στόχοι</w:t>
            </w:r>
          </w:p>
        </w:tc>
        <w:tc>
          <w:tcPr>
            <w:tcW w:w="1889" w:type="dxa"/>
            <w:tcBorders>
              <w:top w:val="single" w:sz="4" w:space="0" w:color="00000A"/>
              <w:bottom w:val="single" w:sz="4" w:space="0" w:color="00000A"/>
              <w:right w:val="single" w:sz="4" w:space="0" w:color="00000A"/>
            </w:tcBorders>
            <w:shd w:val="clear" w:color="auto" w:fill="003366"/>
            <w:vAlign w:val="center"/>
          </w:tcPr>
          <w:p w:rsidR="00EE1297" w:rsidRPr="003B7C23" w:rsidRDefault="00EE1297"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Ενδεικτικός Προϋπ/σμός</w:t>
            </w:r>
          </w:p>
        </w:tc>
      </w:tr>
      <w:tr w:rsidR="00EE1297" w:rsidRPr="003B7C23" w:rsidTr="004C60ED">
        <w:trPr>
          <w:trHeight w:val="510"/>
          <w:jc w:val="center"/>
        </w:trPr>
        <w:tc>
          <w:tcPr>
            <w:tcW w:w="1504" w:type="dxa"/>
            <w:tcBorders>
              <w:left w:val="single" w:sz="4" w:space="0" w:color="00000A"/>
              <w:bottom w:val="single" w:sz="4" w:space="0" w:color="00000A"/>
              <w:right w:val="single" w:sz="4" w:space="0" w:color="00000A"/>
            </w:tcBorders>
            <w:shd w:val="clear" w:color="auto" w:fill="993366"/>
            <w:tcMar>
              <w:left w:w="103" w:type="dxa"/>
            </w:tcMar>
            <w:vAlign w:val="center"/>
          </w:tcPr>
          <w:p w:rsidR="00EE1297" w:rsidRPr="003B7C23" w:rsidRDefault="00EE1297" w:rsidP="00EE1297">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ΑΠ</w:t>
            </w:r>
            <w:r>
              <w:rPr>
                <w:rFonts w:ascii="Arial Narrow" w:eastAsia="Times New Roman" w:hAnsi="Arial Narrow" w:cs="Arial"/>
                <w:b/>
                <w:bCs/>
                <w:color w:val="FFFFFF"/>
                <w:sz w:val="20"/>
                <w:szCs w:val="20"/>
                <w:lang w:eastAsia="el-GR"/>
              </w:rPr>
              <w:t>2</w:t>
            </w:r>
          </w:p>
        </w:tc>
        <w:tc>
          <w:tcPr>
            <w:tcW w:w="4307" w:type="dxa"/>
            <w:tcBorders>
              <w:bottom w:val="single" w:sz="4" w:space="0" w:color="00000A"/>
              <w:right w:val="single" w:sz="4" w:space="0" w:color="00000A"/>
            </w:tcBorders>
            <w:shd w:val="clear" w:color="auto" w:fill="993366"/>
            <w:vAlign w:val="center"/>
          </w:tcPr>
          <w:p w:rsidR="00EE1297" w:rsidRPr="003B7C23" w:rsidRDefault="00EE1297" w:rsidP="004C60ED">
            <w:pPr>
              <w:suppressAutoHyphens/>
              <w:spacing w:before="0" w:after="0"/>
              <w:jc w:val="left"/>
              <w:rPr>
                <w:rFonts w:ascii="Arial Narrow" w:eastAsia="Times New Roman" w:hAnsi="Arial Narrow" w:cs="Arial"/>
                <w:b/>
                <w:bCs/>
                <w:color w:val="FFFFFF"/>
                <w:sz w:val="20"/>
                <w:szCs w:val="20"/>
                <w:lang w:eastAsia="el-GR"/>
              </w:rPr>
            </w:pPr>
            <w:r w:rsidRPr="00EE1297">
              <w:rPr>
                <w:rFonts w:ascii="Arial Narrow" w:hAnsi="Arial Narrow" w:cs="Arial"/>
                <w:color w:val="FFFFFF" w:themeColor="background1"/>
              </w:rPr>
              <w:t>Προστασία και αξιοποίηση του Πολιτιστικού και Τουριστικού Αποθέματος</w:t>
            </w:r>
          </w:p>
        </w:tc>
        <w:tc>
          <w:tcPr>
            <w:tcW w:w="1889" w:type="dxa"/>
            <w:tcBorders>
              <w:bottom w:val="single" w:sz="4" w:space="0" w:color="00000A"/>
              <w:right w:val="single" w:sz="4" w:space="0" w:color="00000A"/>
            </w:tcBorders>
            <w:shd w:val="clear" w:color="auto" w:fill="993366"/>
            <w:vAlign w:val="center"/>
          </w:tcPr>
          <w:p w:rsidR="00EE1297" w:rsidRPr="003B7C23" w:rsidRDefault="00EE1297" w:rsidP="004C60ED">
            <w:pPr>
              <w:suppressAutoHyphens/>
              <w:spacing w:before="0" w:after="0"/>
              <w:jc w:val="right"/>
              <w:rPr>
                <w:rFonts w:ascii="Arial Narrow" w:eastAsia="Times New Roman" w:hAnsi="Arial Narrow" w:cs="Arial"/>
                <w:b/>
                <w:bCs/>
                <w:color w:val="FFFFFF"/>
                <w:sz w:val="20"/>
                <w:szCs w:val="20"/>
                <w:lang w:eastAsia="el-GR"/>
              </w:rPr>
            </w:pPr>
          </w:p>
        </w:tc>
      </w:tr>
      <w:tr w:rsidR="00EE1297" w:rsidRPr="003B7C23" w:rsidTr="004C60ED">
        <w:trPr>
          <w:trHeight w:val="765"/>
          <w:jc w:val="center"/>
        </w:trPr>
        <w:tc>
          <w:tcPr>
            <w:tcW w:w="1504" w:type="dxa"/>
            <w:tcBorders>
              <w:left w:val="single" w:sz="4" w:space="0" w:color="00000A"/>
              <w:bottom w:val="single" w:sz="4" w:space="0" w:color="00000A"/>
              <w:right w:val="single" w:sz="4" w:space="0" w:color="00000A"/>
            </w:tcBorders>
            <w:shd w:val="clear" w:color="auto" w:fill="666699"/>
            <w:tcMar>
              <w:left w:w="103" w:type="dxa"/>
            </w:tcMar>
            <w:vAlign w:val="center"/>
          </w:tcPr>
          <w:p w:rsidR="00EE1297" w:rsidRPr="002D615D" w:rsidRDefault="00EE1297" w:rsidP="002D615D">
            <w:pPr>
              <w:suppressAutoHyphens/>
              <w:spacing w:before="0" w:after="0"/>
              <w:rPr>
                <w:rFonts w:ascii="Arial Narrow" w:eastAsia="Times New Roman" w:hAnsi="Arial Narrow" w:cs="Arial"/>
                <w:b/>
                <w:bCs/>
                <w:color w:val="FFFFFF"/>
                <w:sz w:val="20"/>
                <w:szCs w:val="20"/>
                <w:lang w:val="en-US" w:eastAsia="el-GR"/>
              </w:rPr>
            </w:pPr>
            <w:r w:rsidRPr="003B7C23">
              <w:rPr>
                <w:rFonts w:ascii="Arial Narrow" w:eastAsia="Times New Roman" w:hAnsi="Arial Narrow" w:cs="Arial"/>
                <w:b/>
                <w:bCs/>
                <w:color w:val="FFFFFF"/>
                <w:sz w:val="20"/>
                <w:szCs w:val="20"/>
                <w:lang w:eastAsia="el-GR"/>
              </w:rPr>
              <w:t>ΓΣ</w:t>
            </w:r>
            <w:r w:rsidR="002D615D">
              <w:rPr>
                <w:rFonts w:ascii="Arial Narrow" w:eastAsia="Times New Roman" w:hAnsi="Arial Narrow" w:cs="Arial"/>
                <w:b/>
                <w:bCs/>
                <w:color w:val="FFFFFF"/>
                <w:sz w:val="20"/>
                <w:szCs w:val="20"/>
                <w:lang w:val="en-US" w:eastAsia="el-GR"/>
              </w:rPr>
              <w:t>3</w:t>
            </w:r>
          </w:p>
        </w:tc>
        <w:tc>
          <w:tcPr>
            <w:tcW w:w="4307" w:type="dxa"/>
            <w:tcBorders>
              <w:bottom w:val="single" w:sz="4" w:space="0" w:color="00000A"/>
              <w:right w:val="single" w:sz="4" w:space="0" w:color="00000A"/>
            </w:tcBorders>
            <w:shd w:val="clear" w:color="auto" w:fill="666699"/>
            <w:vAlign w:val="center"/>
          </w:tcPr>
          <w:p w:rsidR="00EE1297" w:rsidRPr="00166300" w:rsidRDefault="002D615D" w:rsidP="004C60ED">
            <w:pPr>
              <w:suppressAutoHyphens/>
              <w:spacing w:before="0" w:after="0"/>
              <w:jc w:val="left"/>
              <w:rPr>
                <w:rFonts w:ascii="Arial Narrow" w:hAnsi="Arial Narrow" w:cs="Arial"/>
                <w:color w:val="FFFFFF" w:themeColor="background1"/>
              </w:rPr>
            </w:pPr>
            <w:r w:rsidRPr="002D615D">
              <w:rPr>
                <w:rFonts w:ascii="Arial Narrow" w:hAnsi="Arial Narrow" w:cs="Arial"/>
                <w:color w:val="FFFFFF" w:themeColor="background1"/>
              </w:rPr>
              <w:t>Προστασία, αναβάθμιση και ανάδειξη του Φυσικού και Πολιτιστικού Αποθέματος</w:t>
            </w:r>
          </w:p>
        </w:tc>
        <w:tc>
          <w:tcPr>
            <w:tcW w:w="1889" w:type="dxa"/>
            <w:tcBorders>
              <w:bottom w:val="single" w:sz="4" w:space="0" w:color="00000A"/>
              <w:right w:val="single" w:sz="4" w:space="0" w:color="00000A"/>
            </w:tcBorders>
            <w:shd w:val="clear" w:color="auto" w:fill="666699"/>
            <w:vAlign w:val="center"/>
          </w:tcPr>
          <w:p w:rsidR="00EE1297" w:rsidRPr="003B7C23" w:rsidRDefault="00EE1297" w:rsidP="004C60ED">
            <w:pPr>
              <w:suppressAutoHyphens/>
              <w:spacing w:before="0" w:after="0"/>
              <w:jc w:val="right"/>
              <w:rPr>
                <w:rFonts w:ascii="Arial Narrow" w:eastAsia="Times New Roman" w:hAnsi="Arial Narrow" w:cs="Arial"/>
                <w:b/>
                <w:bCs/>
                <w:color w:val="FFFFFF"/>
                <w:sz w:val="20"/>
                <w:szCs w:val="20"/>
                <w:lang w:eastAsia="el-GR"/>
              </w:rPr>
            </w:pPr>
          </w:p>
        </w:tc>
      </w:tr>
      <w:tr w:rsidR="002D615D"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2D615D" w:rsidRPr="002D615D" w:rsidRDefault="002D615D" w:rsidP="002D615D">
            <w:pPr>
              <w:suppressAutoHyphens/>
              <w:spacing w:before="0" w:after="0"/>
              <w:rPr>
                <w:rFonts w:ascii="Arial Narrow" w:eastAsia="Times New Roman" w:hAnsi="Arial Narrow" w:cs="Arial"/>
                <w:b/>
                <w:bCs/>
                <w:sz w:val="20"/>
                <w:szCs w:val="20"/>
                <w:lang w:val="en-US" w:eastAsia="el-GR"/>
              </w:rPr>
            </w:pPr>
            <w:r w:rsidRPr="003B7C23">
              <w:rPr>
                <w:rFonts w:ascii="Arial Narrow" w:eastAsia="Times New Roman" w:hAnsi="Arial Narrow" w:cs="Arial"/>
                <w:b/>
                <w:bCs/>
                <w:sz w:val="20"/>
                <w:szCs w:val="20"/>
                <w:lang w:eastAsia="el-GR"/>
              </w:rPr>
              <w:t>ΕΣ</w:t>
            </w:r>
            <w:r>
              <w:rPr>
                <w:rFonts w:ascii="Arial Narrow" w:eastAsia="Times New Roman" w:hAnsi="Arial Narrow" w:cs="Arial"/>
                <w:b/>
                <w:bCs/>
                <w:sz w:val="20"/>
                <w:szCs w:val="20"/>
                <w:lang w:val="en-US" w:eastAsia="el-GR"/>
              </w:rPr>
              <w:t>3</w:t>
            </w:r>
            <w:r w:rsidRPr="003B7C23">
              <w:rPr>
                <w:rFonts w:ascii="Arial Narrow" w:eastAsia="Times New Roman" w:hAnsi="Arial Narrow" w:cs="Arial"/>
                <w:b/>
                <w:bCs/>
                <w:sz w:val="20"/>
                <w:szCs w:val="20"/>
                <w:lang w:eastAsia="el-GR"/>
              </w:rPr>
              <w:t>.</w:t>
            </w:r>
            <w:r>
              <w:rPr>
                <w:rFonts w:ascii="Arial Narrow" w:eastAsia="Times New Roman" w:hAnsi="Arial Narrow" w:cs="Arial"/>
                <w:b/>
                <w:bCs/>
                <w:sz w:val="20"/>
                <w:szCs w:val="20"/>
                <w:lang w:val="en-US" w:eastAsia="el-GR"/>
              </w:rPr>
              <w:t>1</w:t>
            </w:r>
          </w:p>
        </w:tc>
        <w:tc>
          <w:tcPr>
            <w:tcW w:w="4307" w:type="dxa"/>
            <w:tcBorders>
              <w:bottom w:val="single" w:sz="4" w:space="0" w:color="00000A"/>
              <w:right w:val="single" w:sz="4" w:space="0" w:color="00000A"/>
            </w:tcBorders>
            <w:shd w:val="clear" w:color="auto" w:fill="FFCC99"/>
            <w:vAlign w:val="center"/>
          </w:tcPr>
          <w:p w:rsidR="002D615D" w:rsidRPr="003B7C23" w:rsidRDefault="002D615D" w:rsidP="00305C22">
            <w:pPr>
              <w:suppressAutoHyphens/>
              <w:spacing w:before="0" w:after="0"/>
              <w:jc w:val="left"/>
              <w:rPr>
                <w:rFonts w:ascii="Arial Narrow" w:eastAsia="Times New Roman" w:hAnsi="Arial Narrow" w:cs="Arial"/>
                <w:b/>
                <w:bCs/>
                <w:sz w:val="20"/>
                <w:szCs w:val="20"/>
                <w:lang w:eastAsia="el-GR"/>
              </w:rPr>
            </w:pPr>
            <w:r w:rsidRPr="002D615D">
              <w:rPr>
                <w:rFonts w:ascii="Arial Narrow" w:eastAsia="Times New Roman" w:hAnsi="Arial Narrow" w:cs="Arial"/>
                <w:b/>
                <w:bCs/>
                <w:sz w:val="20"/>
                <w:szCs w:val="20"/>
                <w:lang w:eastAsia="el-GR"/>
              </w:rPr>
              <w:t>Προστασία και αξιοποίηση του φυσικού πλούτου</w:t>
            </w:r>
          </w:p>
        </w:tc>
        <w:tc>
          <w:tcPr>
            <w:tcW w:w="1889" w:type="dxa"/>
            <w:tcBorders>
              <w:bottom w:val="single" w:sz="4" w:space="0" w:color="00000A"/>
              <w:right w:val="single" w:sz="4" w:space="0" w:color="00000A"/>
            </w:tcBorders>
            <w:shd w:val="clear" w:color="auto" w:fill="FFCC99"/>
            <w:vAlign w:val="center"/>
          </w:tcPr>
          <w:p w:rsidR="002D615D" w:rsidRPr="003B7C23" w:rsidRDefault="002D615D" w:rsidP="00305C22">
            <w:pPr>
              <w:suppressAutoHyphens/>
              <w:spacing w:before="0" w:after="0"/>
              <w:jc w:val="right"/>
              <w:rPr>
                <w:rFonts w:ascii="Arial Narrow" w:eastAsia="Times New Roman" w:hAnsi="Arial Narrow" w:cs="Arial"/>
                <w:b/>
                <w:bCs/>
                <w:sz w:val="20"/>
                <w:szCs w:val="20"/>
                <w:lang w:eastAsia="el-GR"/>
              </w:rPr>
            </w:pPr>
          </w:p>
        </w:tc>
      </w:tr>
      <w:tr w:rsidR="00EE1297"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EE1297" w:rsidRPr="003B7C23" w:rsidRDefault="00EE1297" w:rsidP="00EE1297">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2</w:t>
            </w:r>
            <w:r w:rsidRPr="003B7C23">
              <w:rPr>
                <w:rFonts w:ascii="Arial Narrow" w:eastAsia="Times New Roman" w:hAnsi="Arial Narrow" w:cs="Arial"/>
                <w:b/>
                <w:bCs/>
                <w:color w:val="FFFFFF"/>
                <w:sz w:val="20"/>
                <w:szCs w:val="20"/>
                <w:lang w:eastAsia="el-GR"/>
              </w:rPr>
              <w:t>.1</w:t>
            </w:r>
          </w:p>
        </w:tc>
        <w:tc>
          <w:tcPr>
            <w:tcW w:w="4307" w:type="dxa"/>
            <w:tcBorders>
              <w:bottom w:val="single" w:sz="4" w:space="0" w:color="00000A"/>
              <w:right w:val="single" w:sz="4" w:space="0" w:color="00000A"/>
            </w:tcBorders>
            <w:shd w:val="clear" w:color="auto" w:fill="993300"/>
            <w:vAlign w:val="center"/>
          </w:tcPr>
          <w:p w:rsidR="00EE1297" w:rsidRPr="00166300" w:rsidRDefault="00EE1297" w:rsidP="004C60ED">
            <w:pPr>
              <w:suppressAutoHyphens/>
              <w:spacing w:before="0" w:after="0"/>
              <w:jc w:val="left"/>
              <w:rPr>
                <w:rFonts w:ascii="Arial Narrow" w:hAnsi="Arial Narrow" w:cs="Arial"/>
                <w:color w:val="FFFFFF" w:themeColor="background1"/>
              </w:rPr>
            </w:pPr>
            <w:r w:rsidRPr="00EE1297">
              <w:rPr>
                <w:rFonts w:ascii="Arial Narrow" w:hAnsi="Arial Narrow" w:cs="Arial"/>
                <w:color w:val="FFFFFF" w:themeColor="background1"/>
              </w:rPr>
              <w:t>Προστασία και αξιοποίηση του τοπικού πλούτου, ανάδειξη πολιτιστικών διαδρομών</w:t>
            </w:r>
          </w:p>
        </w:tc>
        <w:tc>
          <w:tcPr>
            <w:tcW w:w="1889" w:type="dxa"/>
            <w:tcBorders>
              <w:bottom w:val="single" w:sz="4" w:space="0" w:color="00000A"/>
              <w:right w:val="single" w:sz="4" w:space="0" w:color="00000A"/>
            </w:tcBorders>
            <w:shd w:val="clear" w:color="auto" w:fill="993300"/>
            <w:vAlign w:val="center"/>
          </w:tcPr>
          <w:p w:rsidR="00EE1297" w:rsidRPr="003B7C23" w:rsidRDefault="00EE1297" w:rsidP="004C60ED">
            <w:pPr>
              <w:suppressAutoHyphens/>
              <w:spacing w:before="0" w:after="0"/>
              <w:jc w:val="right"/>
              <w:rPr>
                <w:rFonts w:ascii="Arial Narrow" w:eastAsia="Times New Roman" w:hAnsi="Arial Narrow" w:cs="Arial"/>
                <w:b/>
                <w:bCs/>
                <w:color w:val="FFFFFF"/>
                <w:sz w:val="20"/>
                <w:szCs w:val="20"/>
                <w:lang w:eastAsia="el-GR"/>
              </w:rPr>
            </w:pPr>
          </w:p>
        </w:tc>
      </w:tr>
      <w:tr w:rsidR="00EE1297" w:rsidRPr="003B7C23" w:rsidTr="004C60ED">
        <w:trPr>
          <w:trHeight w:val="361"/>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EE1297" w:rsidRPr="003B7C23"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w:t>
            </w:r>
            <w:r w:rsidR="00EE1297" w:rsidRPr="003B7C23">
              <w:rPr>
                <w:rFonts w:ascii="Arial Narrow" w:eastAsia="Times New Roman" w:hAnsi="Arial Narrow" w:cs="Arial"/>
                <w:bCs/>
                <w:sz w:val="20"/>
                <w:szCs w:val="20"/>
                <w:lang w:eastAsia="el-GR"/>
              </w:rPr>
              <w:t>1.1</w:t>
            </w:r>
          </w:p>
        </w:tc>
        <w:tc>
          <w:tcPr>
            <w:tcW w:w="4307" w:type="dxa"/>
            <w:tcBorders>
              <w:bottom w:val="single" w:sz="4" w:space="0" w:color="00000A"/>
              <w:right w:val="single" w:sz="4" w:space="0" w:color="00000A"/>
            </w:tcBorders>
            <w:shd w:val="clear" w:color="auto" w:fill="auto"/>
            <w:vAlign w:val="center"/>
          </w:tcPr>
          <w:p w:rsidR="00EE1297" w:rsidRPr="003B7C23" w:rsidRDefault="00252745" w:rsidP="004C60ED">
            <w:pPr>
              <w:suppressAutoHyphens/>
              <w:spacing w:before="0" w:after="0"/>
              <w:jc w:val="left"/>
              <w:rPr>
                <w:rFonts w:ascii="Arial Narrow" w:eastAsia="Times New Roman" w:hAnsi="Arial Narrow" w:cs="Arial"/>
                <w:bCs/>
                <w:sz w:val="20"/>
                <w:szCs w:val="20"/>
                <w:lang w:eastAsia="el-GR"/>
              </w:rPr>
            </w:pPr>
            <w:r w:rsidRPr="00937AAA">
              <w:rPr>
                <w:rFonts w:ascii="Arial Narrow" w:eastAsia="Times New Roman" w:hAnsi="Arial Narrow" w:cs="Arial"/>
                <w:bCs/>
                <w:sz w:val="20"/>
                <w:szCs w:val="20"/>
                <w:lang w:eastAsia="el-GR"/>
              </w:rPr>
              <w:t>Ανάδειξη πολιτιστικών διαδρομών στην ευρύτερη περιοχή της Υπάτης με οδηγό «το μονοπάτι των μαγισσών».</w:t>
            </w:r>
          </w:p>
        </w:tc>
        <w:tc>
          <w:tcPr>
            <w:tcW w:w="1889" w:type="dxa"/>
            <w:tcBorders>
              <w:bottom w:val="single" w:sz="4" w:space="0" w:color="00000A"/>
              <w:right w:val="single" w:sz="4" w:space="0" w:color="00000A"/>
            </w:tcBorders>
            <w:shd w:val="clear" w:color="auto" w:fill="auto"/>
            <w:vAlign w:val="center"/>
          </w:tcPr>
          <w:p w:rsidR="00EE1297" w:rsidRPr="00196997"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w:t>
            </w:r>
          </w:p>
        </w:tc>
      </w:tr>
      <w:tr w:rsidR="00EE1297" w:rsidRPr="003B7C23" w:rsidTr="004C60ED">
        <w:trPr>
          <w:trHeight w:val="270"/>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EE1297" w:rsidRPr="003B7C23"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w:t>
            </w:r>
            <w:r w:rsidR="00EE1297" w:rsidRPr="003B7C23">
              <w:rPr>
                <w:rFonts w:ascii="Arial Narrow" w:eastAsia="Times New Roman" w:hAnsi="Arial Narrow" w:cs="Arial"/>
                <w:bCs/>
                <w:sz w:val="20"/>
                <w:szCs w:val="20"/>
                <w:lang w:eastAsia="el-GR"/>
              </w:rPr>
              <w:t>.1.2</w:t>
            </w:r>
          </w:p>
        </w:tc>
        <w:tc>
          <w:tcPr>
            <w:tcW w:w="4307" w:type="dxa"/>
            <w:tcBorders>
              <w:bottom w:val="single" w:sz="4" w:space="0" w:color="00000A"/>
              <w:right w:val="single" w:sz="4" w:space="0" w:color="00000A"/>
            </w:tcBorders>
            <w:shd w:val="clear" w:color="auto" w:fill="auto"/>
            <w:vAlign w:val="center"/>
          </w:tcPr>
          <w:p w:rsidR="00EE1297" w:rsidRPr="003B7C23" w:rsidRDefault="00252745" w:rsidP="004C60ED">
            <w:pPr>
              <w:suppressAutoHyphens/>
              <w:spacing w:before="0" w:after="0"/>
              <w:jc w:val="left"/>
              <w:rPr>
                <w:rFonts w:ascii="Arial Narrow" w:eastAsia="Times New Roman" w:hAnsi="Arial Narrow" w:cs="Arial"/>
                <w:bCs/>
                <w:sz w:val="20"/>
                <w:szCs w:val="20"/>
                <w:lang w:eastAsia="el-GR"/>
              </w:rPr>
            </w:pPr>
            <w:r w:rsidRPr="00937AAA">
              <w:rPr>
                <w:rFonts w:ascii="Arial Narrow" w:eastAsia="Times New Roman" w:hAnsi="Arial Narrow" w:cs="Arial"/>
                <w:bCs/>
                <w:sz w:val="20"/>
                <w:szCs w:val="20"/>
                <w:lang w:eastAsia="el-GR"/>
              </w:rPr>
              <w:t>Ανάδειξη πολιτιστικών διαδρομών στην ευρύτερη περιοχή της Υπάτης – Γοργοποτάμου – Παύλιανης με οδηγό «την παρουσία και την πυρά του Ηρακλή</w:t>
            </w:r>
          </w:p>
        </w:tc>
        <w:tc>
          <w:tcPr>
            <w:tcW w:w="1889" w:type="dxa"/>
            <w:tcBorders>
              <w:bottom w:val="single" w:sz="4" w:space="0" w:color="00000A"/>
              <w:right w:val="single" w:sz="4" w:space="0" w:color="00000A"/>
            </w:tcBorders>
            <w:shd w:val="clear" w:color="auto" w:fill="auto"/>
            <w:vAlign w:val="center"/>
          </w:tcPr>
          <w:p w:rsidR="00EE1297" w:rsidRPr="003B7C23"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w:t>
            </w:r>
          </w:p>
        </w:tc>
      </w:tr>
      <w:tr w:rsidR="00EE1297" w:rsidRPr="003B7C23" w:rsidTr="004C60ED">
        <w:trPr>
          <w:trHeight w:val="28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EE1297" w:rsidRPr="003B7C23"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w:t>
            </w:r>
            <w:r w:rsidR="00EE1297">
              <w:rPr>
                <w:rFonts w:ascii="Arial Narrow" w:eastAsia="Times New Roman" w:hAnsi="Arial Narrow" w:cs="Arial"/>
                <w:bCs/>
                <w:sz w:val="20"/>
                <w:szCs w:val="20"/>
                <w:lang w:eastAsia="el-GR"/>
              </w:rPr>
              <w:t>.1.3</w:t>
            </w:r>
          </w:p>
        </w:tc>
        <w:tc>
          <w:tcPr>
            <w:tcW w:w="4307" w:type="dxa"/>
            <w:tcBorders>
              <w:bottom w:val="single" w:sz="4" w:space="0" w:color="00000A"/>
              <w:right w:val="single" w:sz="4" w:space="0" w:color="00000A"/>
            </w:tcBorders>
            <w:shd w:val="clear" w:color="auto" w:fill="auto"/>
            <w:vAlign w:val="center"/>
          </w:tcPr>
          <w:p w:rsidR="00EE1297" w:rsidRPr="003B7C23" w:rsidRDefault="00252745" w:rsidP="004C60ED">
            <w:pPr>
              <w:suppressAutoHyphens/>
              <w:spacing w:before="0" w:after="0"/>
              <w:jc w:val="left"/>
              <w:rPr>
                <w:rFonts w:ascii="Arial Narrow" w:eastAsia="Times New Roman" w:hAnsi="Arial Narrow" w:cs="Arial"/>
                <w:bCs/>
                <w:sz w:val="20"/>
                <w:szCs w:val="20"/>
                <w:lang w:eastAsia="el-GR"/>
              </w:rPr>
            </w:pPr>
            <w:r w:rsidRPr="00937AAA">
              <w:rPr>
                <w:rFonts w:ascii="Arial Narrow" w:eastAsia="Times New Roman" w:hAnsi="Arial Narrow" w:cs="Arial"/>
                <w:bCs/>
                <w:sz w:val="20"/>
                <w:szCs w:val="20"/>
                <w:lang w:eastAsia="el-GR"/>
              </w:rPr>
              <w:t>Ανάδειξη πολιτιστικών διαδρομών στην ευρύτερη περιοχή της Υπάτης με οδηγό «το μνημεία και τις αρχαιότητες από τα Προϊστορικά χρόνια στη Σύγχρονη εποχή»</w:t>
            </w:r>
          </w:p>
        </w:tc>
        <w:tc>
          <w:tcPr>
            <w:tcW w:w="1889" w:type="dxa"/>
            <w:tcBorders>
              <w:bottom w:val="single" w:sz="4" w:space="0" w:color="00000A"/>
              <w:right w:val="single" w:sz="4" w:space="0" w:color="00000A"/>
            </w:tcBorders>
            <w:shd w:val="clear" w:color="auto" w:fill="auto"/>
            <w:vAlign w:val="center"/>
          </w:tcPr>
          <w:p w:rsidR="00EE1297" w:rsidRPr="00252745"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w:t>
            </w:r>
          </w:p>
        </w:tc>
      </w:tr>
      <w:tr w:rsidR="00EE1297"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EE1297" w:rsidRPr="00575F77" w:rsidRDefault="00575F77" w:rsidP="004C60ED">
            <w:pPr>
              <w:suppressAutoHyphens/>
              <w:spacing w:before="0" w:after="0"/>
              <w:rPr>
                <w:rFonts w:ascii="Calibri" w:hAnsi="Calibri" w:cs="Calibri"/>
                <w:sz w:val="20"/>
                <w:szCs w:val="20"/>
                <w:lang w:val="en-US"/>
              </w:rPr>
            </w:pPr>
            <w:r>
              <w:rPr>
                <w:rFonts w:ascii="Calibri" w:hAnsi="Calibri" w:cs="Calibri"/>
                <w:sz w:val="20"/>
                <w:szCs w:val="20"/>
                <w:lang w:val="en-US"/>
              </w:rPr>
              <w:t>2.1.4</w:t>
            </w:r>
          </w:p>
        </w:tc>
        <w:tc>
          <w:tcPr>
            <w:tcW w:w="4307" w:type="dxa"/>
            <w:tcBorders>
              <w:bottom w:val="single" w:sz="4" w:space="0" w:color="00000A"/>
              <w:right w:val="single" w:sz="4" w:space="0" w:color="00000A"/>
            </w:tcBorders>
            <w:shd w:val="clear" w:color="auto" w:fill="auto"/>
            <w:vAlign w:val="center"/>
          </w:tcPr>
          <w:p w:rsidR="00EE1297" w:rsidRPr="00937AAA" w:rsidRDefault="008F35D1" w:rsidP="008F35D1">
            <w:pPr>
              <w:suppressAutoHyphens/>
              <w:spacing w:before="0" w:after="0"/>
              <w:jc w:val="left"/>
              <w:rPr>
                <w:rFonts w:ascii="Arial Narrow" w:eastAsia="Times New Roman" w:hAnsi="Arial Narrow" w:cs="Arial"/>
                <w:bCs/>
                <w:sz w:val="20"/>
                <w:szCs w:val="20"/>
                <w:lang w:eastAsia="el-GR"/>
              </w:rPr>
            </w:pPr>
            <w:r w:rsidRPr="00937AAA">
              <w:rPr>
                <w:rFonts w:ascii="Arial Narrow" w:eastAsia="Times New Roman" w:hAnsi="Arial Narrow" w:cs="Arial"/>
                <w:bCs/>
                <w:sz w:val="20"/>
                <w:szCs w:val="20"/>
                <w:lang w:eastAsia="el-GR"/>
              </w:rPr>
              <w:t>Ανάπλαση της πεζοπορικής διαδρομής παροχθίως του χείμαρρου Ξηριά από τον Ι. Ναό της Αγίας Παρασκευής ως το κτίριο του παλαιού υδραγωγείου. Θα περιλαμβάνει και την αποκατάσταση των σωζόμενων αρχιτεκτονικών μαρτυριών του υδραγωγείου (κτιστοί αγωγοί, γέφυρες, λίθινο κτίσμα).</w:t>
            </w:r>
          </w:p>
        </w:tc>
        <w:tc>
          <w:tcPr>
            <w:tcW w:w="1889" w:type="dxa"/>
            <w:tcBorders>
              <w:bottom w:val="single" w:sz="4" w:space="0" w:color="00000A"/>
              <w:right w:val="single" w:sz="4" w:space="0" w:color="00000A"/>
            </w:tcBorders>
            <w:shd w:val="clear" w:color="auto" w:fill="auto"/>
            <w:vAlign w:val="center"/>
          </w:tcPr>
          <w:p w:rsidR="00EE1297" w:rsidRPr="00252745"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w:t>
            </w:r>
          </w:p>
        </w:tc>
      </w:tr>
      <w:tr w:rsidR="00EE1297"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EE1297" w:rsidRPr="00575F77" w:rsidRDefault="00575F77" w:rsidP="004C60ED">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2.1.5</w:t>
            </w:r>
          </w:p>
        </w:tc>
        <w:tc>
          <w:tcPr>
            <w:tcW w:w="4307" w:type="dxa"/>
            <w:tcBorders>
              <w:bottom w:val="single" w:sz="4" w:space="0" w:color="00000A"/>
              <w:right w:val="single" w:sz="4" w:space="0" w:color="00000A"/>
            </w:tcBorders>
            <w:shd w:val="clear" w:color="auto" w:fill="auto"/>
            <w:vAlign w:val="center"/>
          </w:tcPr>
          <w:p w:rsidR="00EE1297" w:rsidRPr="001007B1" w:rsidRDefault="0039127B" w:rsidP="00F060A0">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Αξιοποίηση του άλσους «Ισια</w:t>
            </w:r>
            <w:r w:rsidR="00F060A0">
              <w:rPr>
                <w:rFonts w:ascii="Arial Narrow" w:eastAsia="Times New Roman" w:hAnsi="Arial Narrow" w:cs="Arial"/>
                <w:bCs/>
                <w:sz w:val="20"/>
                <w:szCs w:val="20"/>
                <w:lang w:eastAsia="el-GR"/>
              </w:rPr>
              <w:t>δ</w:t>
            </w:r>
            <w:r>
              <w:rPr>
                <w:rFonts w:ascii="Arial Narrow" w:eastAsia="Times New Roman" w:hAnsi="Arial Narrow" w:cs="Arial"/>
                <w:bCs/>
                <w:sz w:val="20"/>
                <w:szCs w:val="20"/>
                <w:lang w:eastAsia="el-GR"/>
              </w:rPr>
              <w:t>άκι» - Δημιουργία συναυλιακού χώρου</w:t>
            </w:r>
          </w:p>
        </w:tc>
        <w:tc>
          <w:tcPr>
            <w:tcW w:w="1889" w:type="dxa"/>
            <w:tcBorders>
              <w:bottom w:val="single" w:sz="4" w:space="0" w:color="00000A"/>
              <w:right w:val="single" w:sz="4" w:space="0" w:color="00000A"/>
            </w:tcBorders>
            <w:shd w:val="clear" w:color="auto" w:fill="auto"/>
            <w:vAlign w:val="center"/>
          </w:tcPr>
          <w:p w:rsidR="00EE1297" w:rsidRPr="00252745" w:rsidRDefault="0039127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100.000</w:t>
            </w:r>
          </w:p>
        </w:tc>
      </w:tr>
      <w:tr w:rsidR="00EE1297"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EE1297" w:rsidRPr="00252745" w:rsidRDefault="00575F7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2.1.6</w:t>
            </w:r>
          </w:p>
        </w:tc>
        <w:tc>
          <w:tcPr>
            <w:tcW w:w="4307" w:type="dxa"/>
            <w:tcBorders>
              <w:bottom w:val="single" w:sz="4" w:space="0" w:color="00000A"/>
              <w:right w:val="single" w:sz="4" w:space="0" w:color="00000A"/>
            </w:tcBorders>
            <w:shd w:val="clear" w:color="auto" w:fill="auto"/>
            <w:vAlign w:val="center"/>
          </w:tcPr>
          <w:p w:rsidR="00EE1297" w:rsidRPr="00575F77" w:rsidRDefault="00575F77" w:rsidP="004C60ED">
            <w:pPr>
              <w:suppressAutoHyphens/>
              <w:spacing w:before="0" w:after="0"/>
              <w:jc w:val="left"/>
              <w:rPr>
                <w:rFonts w:ascii="Arial Narrow" w:eastAsia="Times New Roman" w:hAnsi="Arial Narrow" w:cs="Arial"/>
                <w:bCs/>
                <w:sz w:val="20"/>
                <w:szCs w:val="20"/>
                <w:lang w:eastAsia="el-GR"/>
              </w:rPr>
            </w:pPr>
            <w:bookmarkStart w:id="110" w:name="_6yo9njew3u0c"/>
            <w:bookmarkEnd w:id="110"/>
            <w:r w:rsidRPr="00575F77">
              <w:rPr>
                <w:rFonts w:ascii="Arial Narrow" w:eastAsia="Times New Roman" w:hAnsi="Arial Narrow" w:cs="Arial"/>
                <w:bCs/>
                <w:sz w:val="20"/>
                <w:szCs w:val="20"/>
                <w:lang w:eastAsia="el-GR"/>
              </w:rPr>
              <w:t xml:space="preserve">Δημιουργία ψηφιακών ξεναγήσεων επαυξημένης πραγματικότητας για μνημεία φύσης και πολιτισμού </w:t>
            </w:r>
            <w:r>
              <w:rPr>
                <w:rFonts w:ascii="Arial Narrow" w:eastAsia="Times New Roman" w:hAnsi="Arial Narrow" w:cs="Arial"/>
                <w:bCs/>
                <w:sz w:val="20"/>
                <w:szCs w:val="20"/>
                <w:lang w:eastAsia="el-GR"/>
              </w:rPr>
              <w:t>διαδρομών</w:t>
            </w:r>
          </w:p>
        </w:tc>
        <w:tc>
          <w:tcPr>
            <w:tcW w:w="1889" w:type="dxa"/>
            <w:tcBorders>
              <w:bottom w:val="single" w:sz="4" w:space="0" w:color="00000A"/>
              <w:right w:val="single" w:sz="4" w:space="0" w:color="00000A"/>
            </w:tcBorders>
            <w:shd w:val="clear" w:color="auto" w:fill="auto"/>
            <w:vAlign w:val="center"/>
          </w:tcPr>
          <w:p w:rsidR="00EE1297" w:rsidRPr="00252745" w:rsidRDefault="00575F7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70.000</w:t>
            </w:r>
          </w:p>
        </w:tc>
      </w:tr>
      <w:tr w:rsidR="00EE1297"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EE1297" w:rsidRPr="003B7C23" w:rsidRDefault="00EE1297" w:rsidP="00EE1297">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2</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2</w:t>
            </w:r>
          </w:p>
        </w:tc>
        <w:tc>
          <w:tcPr>
            <w:tcW w:w="4307" w:type="dxa"/>
            <w:tcBorders>
              <w:bottom w:val="single" w:sz="4" w:space="0" w:color="00000A"/>
              <w:right w:val="single" w:sz="4" w:space="0" w:color="00000A"/>
            </w:tcBorders>
            <w:shd w:val="clear" w:color="auto" w:fill="993300"/>
            <w:vAlign w:val="center"/>
          </w:tcPr>
          <w:p w:rsidR="00EE1297" w:rsidRPr="00166300" w:rsidRDefault="00EE1297" w:rsidP="004C60ED">
            <w:pPr>
              <w:suppressAutoHyphens/>
              <w:spacing w:before="0" w:after="0"/>
              <w:jc w:val="left"/>
              <w:rPr>
                <w:rFonts w:ascii="Arial Narrow" w:hAnsi="Arial Narrow" w:cs="Arial"/>
                <w:color w:val="FFFFFF" w:themeColor="background1"/>
              </w:rPr>
            </w:pPr>
            <w:r w:rsidRPr="00EE1297">
              <w:rPr>
                <w:rFonts w:ascii="Arial Narrow" w:hAnsi="Arial Narrow" w:cs="Arial"/>
                <w:color w:val="FFFFFF" w:themeColor="background1"/>
              </w:rPr>
              <w:t>Εκπόνηση ειδικού χωροταξικού σχεδίου για την ανάδειξη του ορεινού όγκου της Οίτης</w:t>
            </w:r>
          </w:p>
        </w:tc>
        <w:tc>
          <w:tcPr>
            <w:tcW w:w="1889" w:type="dxa"/>
            <w:tcBorders>
              <w:bottom w:val="single" w:sz="4" w:space="0" w:color="00000A"/>
              <w:right w:val="single" w:sz="4" w:space="0" w:color="00000A"/>
            </w:tcBorders>
            <w:shd w:val="clear" w:color="auto" w:fill="993300"/>
            <w:vAlign w:val="center"/>
          </w:tcPr>
          <w:p w:rsidR="00EE1297" w:rsidRPr="003B7C23" w:rsidRDefault="00EE1297" w:rsidP="004C60ED">
            <w:pPr>
              <w:suppressAutoHyphens/>
              <w:spacing w:before="0" w:after="0"/>
              <w:jc w:val="right"/>
              <w:rPr>
                <w:rFonts w:ascii="Arial Narrow" w:eastAsia="Times New Roman" w:hAnsi="Arial Narrow" w:cs="Arial"/>
                <w:b/>
                <w:bCs/>
                <w:color w:val="FFFFFF"/>
                <w:sz w:val="20"/>
                <w:szCs w:val="20"/>
                <w:lang w:eastAsia="el-GR"/>
              </w:rPr>
            </w:pPr>
          </w:p>
        </w:tc>
      </w:tr>
      <w:tr w:rsidR="00EE1297"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EE1297" w:rsidRPr="00EE1297"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2.2.1</w:t>
            </w:r>
          </w:p>
        </w:tc>
        <w:tc>
          <w:tcPr>
            <w:tcW w:w="4307" w:type="dxa"/>
            <w:tcBorders>
              <w:bottom w:val="single" w:sz="4" w:space="0" w:color="00000A"/>
              <w:right w:val="single" w:sz="4" w:space="0" w:color="00000A"/>
            </w:tcBorders>
            <w:shd w:val="clear" w:color="auto" w:fill="auto"/>
            <w:vAlign w:val="center"/>
          </w:tcPr>
          <w:p w:rsidR="00EE1297" w:rsidRPr="001007B1" w:rsidRDefault="0042697D" w:rsidP="0042697D">
            <w:pPr>
              <w:suppressAutoHyphens/>
              <w:spacing w:before="0" w:after="0"/>
              <w:jc w:val="left"/>
              <w:rPr>
                <w:rFonts w:ascii="Arial Narrow" w:eastAsia="Times New Roman" w:hAnsi="Arial Narrow" w:cs="Arial"/>
                <w:bCs/>
                <w:sz w:val="20"/>
                <w:szCs w:val="20"/>
                <w:lang w:eastAsia="el-GR"/>
              </w:rPr>
            </w:pPr>
            <w:r w:rsidRPr="0042697D">
              <w:rPr>
                <w:rFonts w:ascii="Arial Narrow" w:eastAsia="Times New Roman" w:hAnsi="Arial Narrow" w:cs="Arial"/>
                <w:bCs/>
                <w:sz w:val="20"/>
                <w:szCs w:val="20"/>
                <w:lang w:eastAsia="el-GR"/>
              </w:rPr>
              <w:t>Εκπόνηση χωροταξικού σχεδίου για την ανάδειξη του ορεινού όγκου της Οίτης</w:t>
            </w:r>
          </w:p>
        </w:tc>
        <w:tc>
          <w:tcPr>
            <w:tcW w:w="1889" w:type="dxa"/>
            <w:tcBorders>
              <w:bottom w:val="single" w:sz="4" w:space="0" w:color="00000A"/>
              <w:right w:val="single" w:sz="4" w:space="0" w:color="00000A"/>
            </w:tcBorders>
            <w:shd w:val="clear" w:color="auto" w:fill="auto"/>
            <w:vAlign w:val="center"/>
          </w:tcPr>
          <w:p w:rsidR="00EE1297" w:rsidRPr="003B7C23" w:rsidRDefault="0042697D"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40.000</w:t>
            </w:r>
          </w:p>
        </w:tc>
      </w:tr>
      <w:tr w:rsidR="00EE1297"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EE1297" w:rsidRPr="00EE1297"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2.2.2</w:t>
            </w:r>
          </w:p>
        </w:tc>
        <w:tc>
          <w:tcPr>
            <w:tcW w:w="4307" w:type="dxa"/>
            <w:tcBorders>
              <w:bottom w:val="single" w:sz="4" w:space="0" w:color="00000A"/>
              <w:right w:val="single" w:sz="4" w:space="0" w:color="00000A"/>
            </w:tcBorders>
            <w:shd w:val="clear" w:color="auto" w:fill="auto"/>
            <w:vAlign w:val="center"/>
          </w:tcPr>
          <w:p w:rsidR="00EE1297" w:rsidRPr="001007B1" w:rsidRDefault="0042697D" w:rsidP="0042697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Αναβάθμιση και </w:t>
            </w:r>
            <w:r w:rsidR="00F060A0">
              <w:rPr>
                <w:rFonts w:ascii="Arial Narrow" w:eastAsia="Times New Roman" w:hAnsi="Arial Narrow" w:cs="Arial"/>
                <w:bCs/>
                <w:sz w:val="20"/>
                <w:szCs w:val="20"/>
                <w:lang w:eastAsia="el-GR"/>
              </w:rPr>
              <w:t>ανάδειξη</w:t>
            </w:r>
            <w:r>
              <w:rPr>
                <w:rFonts w:ascii="Arial Narrow" w:eastAsia="Times New Roman" w:hAnsi="Arial Narrow" w:cs="Arial"/>
                <w:bCs/>
                <w:sz w:val="20"/>
                <w:szCs w:val="20"/>
                <w:lang w:eastAsia="el-GR"/>
              </w:rPr>
              <w:t xml:space="preserve"> των μονοπατιών της Οίτης</w:t>
            </w:r>
          </w:p>
        </w:tc>
        <w:tc>
          <w:tcPr>
            <w:tcW w:w="1889" w:type="dxa"/>
            <w:tcBorders>
              <w:bottom w:val="single" w:sz="4" w:space="0" w:color="00000A"/>
              <w:right w:val="single" w:sz="4" w:space="0" w:color="00000A"/>
            </w:tcBorders>
            <w:shd w:val="clear" w:color="auto" w:fill="auto"/>
            <w:vAlign w:val="center"/>
          </w:tcPr>
          <w:p w:rsidR="00EE1297" w:rsidRPr="003B7C23" w:rsidRDefault="0042697D"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100.000</w:t>
            </w:r>
          </w:p>
        </w:tc>
      </w:tr>
      <w:tr w:rsidR="002D615D"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2D615D" w:rsidRPr="002D615D" w:rsidRDefault="002D615D" w:rsidP="002D615D">
            <w:pPr>
              <w:suppressAutoHyphens/>
              <w:spacing w:before="0" w:after="0"/>
              <w:rPr>
                <w:rFonts w:ascii="Arial Narrow" w:eastAsia="Times New Roman" w:hAnsi="Arial Narrow" w:cs="Arial"/>
                <w:b/>
                <w:bCs/>
                <w:sz w:val="20"/>
                <w:szCs w:val="20"/>
                <w:lang w:val="en-US" w:eastAsia="el-GR"/>
              </w:rPr>
            </w:pPr>
            <w:r w:rsidRPr="003B7C23">
              <w:rPr>
                <w:rFonts w:ascii="Arial Narrow" w:eastAsia="Times New Roman" w:hAnsi="Arial Narrow" w:cs="Arial"/>
                <w:b/>
                <w:bCs/>
                <w:sz w:val="20"/>
                <w:szCs w:val="20"/>
                <w:lang w:eastAsia="el-GR"/>
              </w:rPr>
              <w:t>ΕΣ</w:t>
            </w:r>
            <w:r>
              <w:rPr>
                <w:rFonts w:ascii="Arial Narrow" w:eastAsia="Times New Roman" w:hAnsi="Arial Narrow" w:cs="Arial"/>
                <w:b/>
                <w:bCs/>
                <w:sz w:val="20"/>
                <w:szCs w:val="20"/>
                <w:lang w:val="en-US" w:eastAsia="el-GR"/>
              </w:rPr>
              <w:t>3</w:t>
            </w:r>
            <w:r w:rsidRPr="003B7C23">
              <w:rPr>
                <w:rFonts w:ascii="Arial Narrow" w:eastAsia="Times New Roman" w:hAnsi="Arial Narrow" w:cs="Arial"/>
                <w:b/>
                <w:bCs/>
                <w:sz w:val="20"/>
                <w:szCs w:val="20"/>
                <w:lang w:eastAsia="el-GR"/>
              </w:rPr>
              <w:t>.</w:t>
            </w:r>
            <w:r>
              <w:rPr>
                <w:rFonts w:ascii="Arial Narrow" w:eastAsia="Times New Roman" w:hAnsi="Arial Narrow" w:cs="Arial"/>
                <w:b/>
                <w:bCs/>
                <w:sz w:val="20"/>
                <w:szCs w:val="20"/>
                <w:lang w:val="en-US" w:eastAsia="el-GR"/>
              </w:rPr>
              <w:t>2</w:t>
            </w:r>
          </w:p>
        </w:tc>
        <w:tc>
          <w:tcPr>
            <w:tcW w:w="4307" w:type="dxa"/>
            <w:tcBorders>
              <w:bottom w:val="single" w:sz="4" w:space="0" w:color="00000A"/>
              <w:right w:val="single" w:sz="4" w:space="0" w:color="00000A"/>
            </w:tcBorders>
            <w:shd w:val="clear" w:color="auto" w:fill="FFCC99"/>
            <w:vAlign w:val="center"/>
          </w:tcPr>
          <w:p w:rsidR="002D615D" w:rsidRPr="003B7C23" w:rsidRDefault="002D615D" w:rsidP="00305C22">
            <w:pPr>
              <w:suppressAutoHyphens/>
              <w:spacing w:before="0" w:after="0"/>
              <w:jc w:val="left"/>
              <w:rPr>
                <w:rFonts w:ascii="Arial Narrow" w:eastAsia="Times New Roman" w:hAnsi="Arial Narrow" w:cs="Arial"/>
                <w:b/>
                <w:bCs/>
                <w:sz w:val="20"/>
                <w:szCs w:val="20"/>
                <w:lang w:eastAsia="el-GR"/>
              </w:rPr>
            </w:pPr>
            <w:r w:rsidRPr="002D615D">
              <w:rPr>
                <w:rFonts w:ascii="Arial Narrow" w:eastAsia="Times New Roman" w:hAnsi="Arial Narrow" w:cs="Arial"/>
                <w:b/>
                <w:bCs/>
                <w:sz w:val="20"/>
                <w:szCs w:val="20"/>
                <w:lang w:eastAsia="el-GR"/>
              </w:rPr>
              <w:t>Αξιοποίηση του Ιστορικού Τριγώνου «Θερμοπύλες – Αλαμάνα – Γοργοπόταμος»</w:t>
            </w:r>
          </w:p>
        </w:tc>
        <w:tc>
          <w:tcPr>
            <w:tcW w:w="1889" w:type="dxa"/>
            <w:tcBorders>
              <w:bottom w:val="single" w:sz="4" w:space="0" w:color="00000A"/>
              <w:right w:val="single" w:sz="4" w:space="0" w:color="00000A"/>
            </w:tcBorders>
            <w:shd w:val="clear" w:color="auto" w:fill="FFCC99"/>
            <w:vAlign w:val="center"/>
          </w:tcPr>
          <w:p w:rsidR="002D615D" w:rsidRPr="003B7C23" w:rsidRDefault="002D615D" w:rsidP="00305C22">
            <w:pPr>
              <w:suppressAutoHyphens/>
              <w:spacing w:before="0" w:after="0"/>
              <w:jc w:val="right"/>
              <w:rPr>
                <w:rFonts w:ascii="Arial Narrow" w:eastAsia="Times New Roman" w:hAnsi="Arial Narrow" w:cs="Arial"/>
                <w:b/>
                <w:bCs/>
                <w:sz w:val="20"/>
                <w:szCs w:val="20"/>
                <w:lang w:eastAsia="el-GR"/>
              </w:rPr>
            </w:pPr>
          </w:p>
        </w:tc>
      </w:tr>
      <w:tr w:rsidR="00EE1297"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EE1297" w:rsidRPr="003B7C23" w:rsidRDefault="00EE1297" w:rsidP="00EE1297">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lastRenderedPageBreak/>
              <w:t>Μ</w:t>
            </w:r>
            <w:r>
              <w:rPr>
                <w:rFonts w:ascii="Arial Narrow" w:eastAsia="Times New Roman" w:hAnsi="Arial Narrow" w:cs="Arial"/>
                <w:b/>
                <w:bCs/>
                <w:color w:val="FFFFFF"/>
                <w:sz w:val="20"/>
                <w:szCs w:val="20"/>
                <w:lang w:eastAsia="el-GR"/>
              </w:rPr>
              <w:t>2</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3</w:t>
            </w:r>
          </w:p>
        </w:tc>
        <w:tc>
          <w:tcPr>
            <w:tcW w:w="4307" w:type="dxa"/>
            <w:tcBorders>
              <w:bottom w:val="single" w:sz="4" w:space="0" w:color="00000A"/>
              <w:right w:val="single" w:sz="4" w:space="0" w:color="00000A"/>
            </w:tcBorders>
            <w:shd w:val="clear" w:color="auto" w:fill="993300"/>
            <w:vAlign w:val="center"/>
          </w:tcPr>
          <w:p w:rsidR="00EE1297" w:rsidRPr="00166300" w:rsidRDefault="00EE1297" w:rsidP="004C60ED">
            <w:pPr>
              <w:suppressAutoHyphens/>
              <w:spacing w:before="0" w:after="0"/>
              <w:jc w:val="left"/>
              <w:rPr>
                <w:rFonts w:ascii="Arial Narrow" w:hAnsi="Arial Narrow" w:cs="Arial"/>
                <w:color w:val="FFFFFF" w:themeColor="background1"/>
              </w:rPr>
            </w:pPr>
            <w:r w:rsidRPr="00EE1297">
              <w:rPr>
                <w:rFonts w:ascii="Arial Narrow" w:hAnsi="Arial Narrow" w:cs="Arial"/>
                <w:color w:val="FFFFFF" w:themeColor="background1"/>
              </w:rPr>
              <w:t>Αξιοποίηση της ΟΧΕ Πολιτιστικών Διαδρομών με πυρήνα τις Θερμοπύλες</w:t>
            </w:r>
          </w:p>
        </w:tc>
        <w:tc>
          <w:tcPr>
            <w:tcW w:w="1889" w:type="dxa"/>
            <w:tcBorders>
              <w:bottom w:val="single" w:sz="4" w:space="0" w:color="00000A"/>
              <w:right w:val="single" w:sz="4" w:space="0" w:color="00000A"/>
            </w:tcBorders>
            <w:shd w:val="clear" w:color="auto" w:fill="993300"/>
            <w:vAlign w:val="center"/>
          </w:tcPr>
          <w:p w:rsidR="00EE1297" w:rsidRPr="003B7C23" w:rsidRDefault="00EE1297" w:rsidP="004C60ED">
            <w:pPr>
              <w:suppressAutoHyphens/>
              <w:spacing w:before="0" w:after="0"/>
              <w:jc w:val="right"/>
              <w:rPr>
                <w:rFonts w:ascii="Arial Narrow" w:eastAsia="Times New Roman" w:hAnsi="Arial Narrow" w:cs="Arial"/>
                <w:b/>
                <w:bCs/>
                <w:color w:val="FFFFFF"/>
                <w:sz w:val="20"/>
                <w:szCs w:val="20"/>
                <w:lang w:eastAsia="el-GR"/>
              </w:rPr>
            </w:pPr>
          </w:p>
        </w:tc>
      </w:tr>
      <w:tr w:rsidR="00575F77" w:rsidRPr="003B7C23" w:rsidTr="00305C22">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Pr="003B7C23" w:rsidRDefault="00575F7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2.3.1</w:t>
            </w:r>
          </w:p>
        </w:tc>
        <w:tc>
          <w:tcPr>
            <w:tcW w:w="4307" w:type="dxa"/>
            <w:tcBorders>
              <w:right w:val="single" w:sz="4" w:space="0" w:color="00000A"/>
            </w:tcBorders>
            <w:shd w:val="clear" w:color="auto" w:fill="auto"/>
          </w:tcPr>
          <w:p w:rsidR="00575F77" w:rsidRPr="00575F77" w:rsidRDefault="00575F77">
            <w:pPr>
              <w:pStyle w:val="Default"/>
              <w:rPr>
                <w:rFonts w:ascii="Arial Narrow" w:hAnsi="Arial Narrow" w:cs="Arial"/>
                <w:bCs/>
                <w:color w:val="auto"/>
                <w:sz w:val="20"/>
                <w:szCs w:val="20"/>
              </w:rPr>
            </w:pPr>
            <w:r w:rsidRPr="00575F77">
              <w:rPr>
                <w:rFonts w:ascii="Arial Narrow" w:hAnsi="Arial Narrow" w:cs="Arial"/>
                <w:bCs/>
                <w:color w:val="auto"/>
                <w:sz w:val="20"/>
                <w:szCs w:val="20"/>
              </w:rPr>
              <w:t xml:space="preserve">Βελτιωτικές παρεμβάσεις ήπιας ανάπλασης – ανάδειξη αρχαιολογικού χώρου Θερμοπυλών </w:t>
            </w:r>
          </w:p>
        </w:tc>
        <w:tc>
          <w:tcPr>
            <w:tcW w:w="1889" w:type="dxa"/>
            <w:tcBorders>
              <w:right w:val="single" w:sz="4" w:space="0" w:color="00000A"/>
            </w:tcBorders>
            <w:shd w:val="clear" w:color="auto" w:fill="auto"/>
            <w:vAlign w:val="center"/>
          </w:tcPr>
          <w:p w:rsidR="00575F77" w:rsidRPr="003B7C23" w:rsidRDefault="00575F7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290.000</w:t>
            </w:r>
          </w:p>
        </w:tc>
      </w:tr>
      <w:tr w:rsidR="00575F77"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Pr="003B7C23" w:rsidRDefault="00575F7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2.3.2</w:t>
            </w:r>
          </w:p>
        </w:tc>
        <w:tc>
          <w:tcPr>
            <w:tcW w:w="4307" w:type="dxa"/>
            <w:tcBorders>
              <w:right w:val="single" w:sz="4" w:space="0" w:color="00000A"/>
            </w:tcBorders>
            <w:shd w:val="clear" w:color="auto" w:fill="auto"/>
            <w:vAlign w:val="center"/>
          </w:tcPr>
          <w:p w:rsidR="00575F77" w:rsidRPr="003B7C23" w:rsidRDefault="00F060A0" w:rsidP="00604B4F">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Σήμανση</w:t>
            </w:r>
            <w:r w:rsidR="00575F77">
              <w:rPr>
                <w:rFonts w:ascii="Arial Narrow" w:eastAsia="Times New Roman" w:hAnsi="Arial Narrow" w:cs="Arial"/>
                <w:bCs/>
                <w:sz w:val="20"/>
                <w:szCs w:val="20"/>
                <w:lang w:eastAsia="el-GR"/>
              </w:rPr>
              <w:t xml:space="preserve"> Εισόδου στον Ιστορικό χώρου των Θερμοπυλών από την Εθνικό Οδό (ΠΑΘΕ)</w:t>
            </w:r>
          </w:p>
        </w:tc>
        <w:tc>
          <w:tcPr>
            <w:tcW w:w="1889" w:type="dxa"/>
            <w:tcBorders>
              <w:right w:val="single" w:sz="4" w:space="0" w:color="00000A"/>
            </w:tcBorders>
            <w:shd w:val="clear" w:color="auto" w:fill="auto"/>
            <w:vAlign w:val="center"/>
          </w:tcPr>
          <w:p w:rsidR="00575F77" w:rsidRPr="003B7C23" w:rsidRDefault="00575F7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50.000</w:t>
            </w:r>
          </w:p>
        </w:tc>
      </w:tr>
      <w:tr w:rsidR="00575F77"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Pr="003B7C23" w:rsidRDefault="00464C15"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2.3.3</w:t>
            </w:r>
          </w:p>
        </w:tc>
        <w:tc>
          <w:tcPr>
            <w:tcW w:w="4307" w:type="dxa"/>
            <w:tcBorders>
              <w:right w:val="single" w:sz="4" w:space="0" w:color="00000A"/>
            </w:tcBorders>
            <w:shd w:val="clear" w:color="auto" w:fill="auto"/>
            <w:vAlign w:val="center"/>
          </w:tcPr>
          <w:p w:rsidR="00575F77" w:rsidRPr="003B7C23" w:rsidRDefault="00464C15"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Αναβάθμιση του ΚΙΕΘ</w:t>
            </w:r>
          </w:p>
        </w:tc>
        <w:tc>
          <w:tcPr>
            <w:tcW w:w="1889" w:type="dxa"/>
            <w:tcBorders>
              <w:right w:val="single" w:sz="4" w:space="0" w:color="00000A"/>
            </w:tcBorders>
            <w:shd w:val="clear" w:color="auto" w:fill="auto"/>
            <w:vAlign w:val="center"/>
          </w:tcPr>
          <w:p w:rsidR="00575F77" w:rsidRPr="003B7C23" w:rsidRDefault="00464C15"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500.000</w:t>
            </w:r>
          </w:p>
        </w:tc>
      </w:tr>
      <w:tr w:rsidR="00575F77"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575F77" w:rsidRPr="003B7C23" w:rsidRDefault="00575F77" w:rsidP="00EE1297">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2</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4</w:t>
            </w:r>
          </w:p>
        </w:tc>
        <w:tc>
          <w:tcPr>
            <w:tcW w:w="4307" w:type="dxa"/>
            <w:tcBorders>
              <w:bottom w:val="single" w:sz="4" w:space="0" w:color="00000A"/>
              <w:right w:val="single" w:sz="4" w:space="0" w:color="00000A"/>
            </w:tcBorders>
            <w:shd w:val="clear" w:color="auto" w:fill="993300"/>
            <w:vAlign w:val="center"/>
          </w:tcPr>
          <w:p w:rsidR="00575F77" w:rsidRPr="00166300" w:rsidRDefault="00575F77" w:rsidP="004C60ED">
            <w:pPr>
              <w:suppressAutoHyphens/>
              <w:spacing w:before="0" w:after="0"/>
              <w:jc w:val="left"/>
              <w:rPr>
                <w:rFonts w:ascii="Arial Narrow" w:hAnsi="Arial Narrow" w:cs="Arial"/>
                <w:color w:val="FFFFFF" w:themeColor="background1"/>
              </w:rPr>
            </w:pPr>
            <w:r w:rsidRPr="00EE1297">
              <w:rPr>
                <w:rFonts w:ascii="Arial Narrow" w:hAnsi="Arial Narrow" w:cs="Arial"/>
                <w:color w:val="FFFFFF" w:themeColor="background1"/>
              </w:rPr>
              <w:t>Ανάδειξη πολιτιστικών και θρησκευτικών διαδρομών με βάση το τρίγωνο Θερμοπύλες – Αλαμάνα - Γοργοπόταμος</w:t>
            </w:r>
          </w:p>
        </w:tc>
        <w:tc>
          <w:tcPr>
            <w:tcW w:w="1889" w:type="dxa"/>
            <w:tcBorders>
              <w:bottom w:val="single" w:sz="4" w:space="0" w:color="00000A"/>
              <w:right w:val="single" w:sz="4" w:space="0" w:color="00000A"/>
            </w:tcBorders>
            <w:shd w:val="clear" w:color="auto" w:fill="993300"/>
            <w:vAlign w:val="center"/>
          </w:tcPr>
          <w:p w:rsidR="00575F77" w:rsidRPr="003B7C23" w:rsidRDefault="00575F77" w:rsidP="004C60ED">
            <w:pPr>
              <w:suppressAutoHyphens/>
              <w:spacing w:before="0" w:after="0"/>
              <w:jc w:val="right"/>
              <w:rPr>
                <w:rFonts w:ascii="Arial Narrow" w:eastAsia="Times New Roman" w:hAnsi="Arial Narrow" w:cs="Arial"/>
                <w:b/>
                <w:bCs/>
                <w:color w:val="FFFFFF"/>
                <w:sz w:val="20"/>
                <w:szCs w:val="20"/>
                <w:lang w:eastAsia="el-GR"/>
              </w:rPr>
            </w:pPr>
          </w:p>
        </w:tc>
      </w:tr>
      <w:tr w:rsidR="00575F77"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Pr="003B7C23" w:rsidRDefault="00575F7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2.4.1</w:t>
            </w:r>
          </w:p>
        </w:tc>
        <w:tc>
          <w:tcPr>
            <w:tcW w:w="4307" w:type="dxa"/>
            <w:tcBorders>
              <w:right w:val="single" w:sz="4" w:space="0" w:color="00000A"/>
            </w:tcBorders>
            <w:shd w:val="clear" w:color="auto" w:fill="auto"/>
            <w:vAlign w:val="center"/>
          </w:tcPr>
          <w:p w:rsidR="00575F77" w:rsidRPr="003B7C23" w:rsidRDefault="00575F77"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Δημιουργία πολιτιστικής και θρησκευτικής διαδρομής γύρω από το ιστορικό τρίγωνο </w:t>
            </w:r>
            <w:r w:rsidRPr="000E0B92">
              <w:rPr>
                <w:rFonts w:ascii="Arial Narrow" w:eastAsia="Times New Roman" w:hAnsi="Arial Narrow" w:cs="Arial"/>
                <w:bCs/>
                <w:sz w:val="20"/>
                <w:szCs w:val="20"/>
                <w:lang w:eastAsia="el-GR"/>
              </w:rPr>
              <w:t>Θερμοπύλες – Αλαμάνα - Γοργοπόταμος</w:t>
            </w:r>
            <w:r>
              <w:rPr>
                <w:rFonts w:ascii="Arial Narrow" w:eastAsia="Times New Roman" w:hAnsi="Arial Narrow" w:cs="Arial"/>
                <w:bCs/>
                <w:sz w:val="20"/>
                <w:szCs w:val="20"/>
                <w:lang w:eastAsia="el-GR"/>
              </w:rPr>
              <w:t xml:space="preserve"> (Μονή Δαμάστας, Σωτήρα, Πυρά Ηρακλέους κ.α.)</w:t>
            </w:r>
          </w:p>
        </w:tc>
        <w:tc>
          <w:tcPr>
            <w:tcW w:w="1889" w:type="dxa"/>
            <w:tcBorders>
              <w:right w:val="single" w:sz="4" w:space="0" w:color="00000A"/>
            </w:tcBorders>
            <w:shd w:val="clear" w:color="auto" w:fill="auto"/>
            <w:vAlign w:val="center"/>
          </w:tcPr>
          <w:p w:rsidR="00575F77" w:rsidRPr="003B7C23" w:rsidRDefault="00575F7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25.000</w:t>
            </w:r>
          </w:p>
        </w:tc>
      </w:tr>
      <w:tr w:rsidR="00575F77"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Pr="003B7C23" w:rsidRDefault="00575F7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2.4.2</w:t>
            </w:r>
          </w:p>
        </w:tc>
        <w:tc>
          <w:tcPr>
            <w:tcW w:w="4307" w:type="dxa"/>
            <w:tcBorders>
              <w:right w:val="single" w:sz="4" w:space="0" w:color="00000A"/>
            </w:tcBorders>
            <w:shd w:val="clear" w:color="auto" w:fill="auto"/>
            <w:vAlign w:val="center"/>
          </w:tcPr>
          <w:p w:rsidR="00575F77" w:rsidRPr="003B7C23" w:rsidRDefault="00464C15"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Ανάδειξη γέφυρας Γοργοποτάμου</w:t>
            </w:r>
          </w:p>
        </w:tc>
        <w:tc>
          <w:tcPr>
            <w:tcW w:w="1889" w:type="dxa"/>
            <w:tcBorders>
              <w:right w:val="single" w:sz="4" w:space="0" w:color="00000A"/>
            </w:tcBorders>
            <w:shd w:val="clear" w:color="auto" w:fill="auto"/>
            <w:vAlign w:val="center"/>
          </w:tcPr>
          <w:p w:rsidR="00575F77" w:rsidRPr="003B7C23" w:rsidRDefault="00464C15"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250.000</w:t>
            </w:r>
          </w:p>
        </w:tc>
      </w:tr>
      <w:tr w:rsidR="00464C15" w:rsidRPr="003B7C23" w:rsidTr="00970F5B">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64C15" w:rsidRDefault="00464C15" w:rsidP="00970F5B">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2.4.3</w:t>
            </w:r>
          </w:p>
        </w:tc>
        <w:tc>
          <w:tcPr>
            <w:tcW w:w="4307" w:type="dxa"/>
            <w:tcBorders>
              <w:right w:val="single" w:sz="4" w:space="0" w:color="00000A"/>
            </w:tcBorders>
            <w:shd w:val="clear" w:color="auto" w:fill="auto"/>
            <w:vAlign w:val="center"/>
          </w:tcPr>
          <w:p w:rsidR="00464C15" w:rsidRPr="003B7C23" w:rsidRDefault="00464C15"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Αναβάθμιση επισκεψιμότητας περιοχής Αλαμάνας</w:t>
            </w:r>
          </w:p>
        </w:tc>
        <w:tc>
          <w:tcPr>
            <w:tcW w:w="1889" w:type="dxa"/>
            <w:tcBorders>
              <w:right w:val="single" w:sz="4" w:space="0" w:color="00000A"/>
            </w:tcBorders>
            <w:shd w:val="clear" w:color="auto" w:fill="auto"/>
            <w:vAlign w:val="center"/>
          </w:tcPr>
          <w:p w:rsidR="00464C15" w:rsidRPr="003B7C23" w:rsidRDefault="00464C15" w:rsidP="00970F5B">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150.000</w:t>
            </w:r>
          </w:p>
        </w:tc>
      </w:tr>
      <w:tr w:rsidR="002D615D"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2D615D" w:rsidRPr="002D615D" w:rsidRDefault="002D615D" w:rsidP="002D615D">
            <w:pPr>
              <w:suppressAutoHyphens/>
              <w:spacing w:before="0" w:after="0"/>
              <w:rPr>
                <w:rFonts w:ascii="Arial Narrow" w:eastAsia="Times New Roman" w:hAnsi="Arial Narrow" w:cs="Arial"/>
                <w:b/>
                <w:bCs/>
                <w:sz w:val="20"/>
                <w:szCs w:val="20"/>
                <w:lang w:val="en-US" w:eastAsia="el-GR"/>
              </w:rPr>
            </w:pPr>
            <w:r w:rsidRPr="003B7C23">
              <w:rPr>
                <w:rFonts w:ascii="Arial Narrow" w:eastAsia="Times New Roman" w:hAnsi="Arial Narrow" w:cs="Arial"/>
                <w:b/>
                <w:bCs/>
                <w:sz w:val="20"/>
                <w:szCs w:val="20"/>
                <w:lang w:eastAsia="el-GR"/>
              </w:rPr>
              <w:t>ΕΣ</w:t>
            </w:r>
            <w:r>
              <w:rPr>
                <w:rFonts w:ascii="Arial Narrow" w:eastAsia="Times New Roman" w:hAnsi="Arial Narrow" w:cs="Arial"/>
                <w:b/>
                <w:bCs/>
                <w:sz w:val="20"/>
                <w:szCs w:val="20"/>
                <w:lang w:val="en-US" w:eastAsia="el-GR"/>
              </w:rPr>
              <w:t>3</w:t>
            </w:r>
            <w:r w:rsidRPr="003B7C23">
              <w:rPr>
                <w:rFonts w:ascii="Arial Narrow" w:eastAsia="Times New Roman" w:hAnsi="Arial Narrow" w:cs="Arial"/>
                <w:b/>
                <w:bCs/>
                <w:sz w:val="20"/>
                <w:szCs w:val="20"/>
                <w:lang w:eastAsia="el-GR"/>
              </w:rPr>
              <w:t>.</w:t>
            </w:r>
            <w:r>
              <w:rPr>
                <w:rFonts w:ascii="Arial Narrow" w:eastAsia="Times New Roman" w:hAnsi="Arial Narrow" w:cs="Arial"/>
                <w:b/>
                <w:bCs/>
                <w:sz w:val="20"/>
                <w:szCs w:val="20"/>
                <w:lang w:val="en-US" w:eastAsia="el-GR"/>
              </w:rPr>
              <w:t>3</w:t>
            </w:r>
          </w:p>
        </w:tc>
        <w:tc>
          <w:tcPr>
            <w:tcW w:w="4307" w:type="dxa"/>
            <w:tcBorders>
              <w:bottom w:val="single" w:sz="4" w:space="0" w:color="00000A"/>
              <w:right w:val="single" w:sz="4" w:space="0" w:color="00000A"/>
            </w:tcBorders>
            <w:shd w:val="clear" w:color="auto" w:fill="FFCC99"/>
            <w:vAlign w:val="center"/>
          </w:tcPr>
          <w:p w:rsidR="002D615D" w:rsidRPr="003B7C23" w:rsidRDefault="002D615D" w:rsidP="00305C22">
            <w:pPr>
              <w:suppressAutoHyphens/>
              <w:spacing w:before="0" w:after="0"/>
              <w:jc w:val="left"/>
              <w:rPr>
                <w:rFonts w:ascii="Arial Narrow" w:eastAsia="Times New Roman" w:hAnsi="Arial Narrow" w:cs="Arial"/>
                <w:b/>
                <w:bCs/>
                <w:sz w:val="20"/>
                <w:szCs w:val="20"/>
                <w:lang w:eastAsia="el-GR"/>
              </w:rPr>
            </w:pPr>
            <w:r w:rsidRPr="002D615D">
              <w:rPr>
                <w:rFonts w:ascii="Arial Narrow" w:eastAsia="Times New Roman" w:hAnsi="Arial Narrow" w:cs="Arial"/>
                <w:b/>
                <w:bCs/>
                <w:sz w:val="20"/>
                <w:szCs w:val="20"/>
                <w:lang w:eastAsia="el-GR"/>
              </w:rPr>
              <w:t>Προστασία και αξιοποίηση των αρχαιολογικών χώρων και μουσείων της περιοχής</w:t>
            </w:r>
          </w:p>
        </w:tc>
        <w:tc>
          <w:tcPr>
            <w:tcW w:w="1889" w:type="dxa"/>
            <w:tcBorders>
              <w:bottom w:val="single" w:sz="4" w:space="0" w:color="00000A"/>
              <w:right w:val="single" w:sz="4" w:space="0" w:color="00000A"/>
            </w:tcBorders>
            <w:shd w:val="clear" w:color="auto" w:fill="FFCC99"/>
            <w:vAlign w:val="center"/>
          </w:tcPr>
          <w:p w:rsidR="002D615D" w:rsidRPr="003B7C23" w:rsidRDefault="002D615D" w:rsidP="00305C22">
            <w:pPr>
              <w:suppressAutoHyphens/>
              <w:spacing w:before="0" w:after="0"/>
              <w:jc w:val="right"/>
              <w:rPr>
                <w:rFonts w:ascii="Arial Narrow" w:eastAsia="Times New Roman" w:hAnsi="Arial Narrow" w:cs="Arial"/>
                <w:b/>
                <w:bCs/>
                <w:sz w:val="20"/>
                <w:szCs w:val="20"/>
                <w:lang w:eastAsia="el-GR"/>
              </w:rPr>
            </w:pPr>
          </w:p>
        </w:tc>
      </w:tr>
      <w:tr w:rsidR="00575F77"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575F77" w:rsidRPr="003B7C23" w:rsidRDefault="00575F77" w:rsidP="00EE1297">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2</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5</w:t>
            </w:r>
          </w:p>
        </w:tc>
        <w:tc>
          <w:tcPr>
            <w:tcW w:w="4307" w:type="dxa"/>
            <w:tcBorders>
              <w:bottom w:val="single" w:sz="4" w:space="0" w:color="00000A"/>
              <w:right w:val="single" w:sz="4" w:space="0" w:color="00000A"/>
            </w:tcBorders>
            <w:shd w:val="clear" w:color="auto" w:fill="993300"/>
            <w:vAlign w:val="center"/>
          </w:tcPr>
          <w:p w:rsidR="00575F77" w:rsidRPr="00166300" w:rsidRDefault="00575F77" w:rsidP="004C60ED">
            <w:pPr>
              <w:suppressAutoHyphens/>
              <w:spacing w:before="0" w:after="0"/>
              <w:jc w:val="left"/>
              <w:rPr>
                <w:rFonts w:ascii="Arial Narrow" w:hAnsi="Arial Narrow" w:cs="Arial"/>
                <w:color w:val="FFFFFF" w:themeColor="background1"/>
              </w:rPr>
            </w:pPr>
            <w:r w:rsidRPr="00EE1297">
              <w:rPr>
                <w:rFonts w:ascii="Arial Narrow" w:hAnsi="Arial Narrow" w:cs="Arial"/>
                <w:color w:val="FFFFFF" w:themeColor="background1"/>
              </w:rPr>
              <w:t>Ενίσχυση και ανάδειξη του πλούσιου μουσειακού αποθέματος του Δήμου</w:t>
            </w:r>
          </w:p>
        </w:tc>
        <w:tc>
          <w:tcPr>
            <w:tcW w:w="1889" w:type="dxa"/>
            <w:tcBorders>
              <w:bottom w:val="single" w:sz="4" w:space="0" w:color="00000A"/>
              <w:right w:val="single" w:sz="4" w:space="0" w:color="00000A"/>
            </w:tcBorders>
            <w:shd w:val="clear" w:color="auto" w:fill="993300"/>
            <w:vAlign w:val="center"/>
          </w:tcPr>
          <w:p w:rsidR="00575F77" w:rsidRPr="003B7C23" w:rsidRDefault="00575F77" w:rsidP="004C60ED">
            <w:pPr>
              <w:suppressAutoHyphens/>
              <w:spacing w:before="0" w:after="0"/>
              <w:jc w:val="right"/>
              <w:rPr>
                <w:rFonts w:ascii="Arial Narrow" w:eastAsia="Times New Roman" w:hAnsi="Arial Narrow" w:cs="Arial"/>
                <w:b/>
                <w:bCs/>
                <w:color w:val="FFFFFF"/>
                <w:sz w:val="20"/>
                <w:szCs w:val="20"/>
                <w:lang w:eastAsia="el-GR"/>
              </w:rPr>
            </w:pPr>
          </w:p>
        </w:tc>
      </w:tr>
      <w:tr w:rsidR="00575F77"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Pr="003B7C23" w:rsidRDefault="00575F7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2.5.1</w:t>
            </w:r>
          </w:p>
        </w:tc>
        <w:tc>
          <w:tcPr>
            <w:tcW w:w="4307" w:type="dxa"/>
            <w:tcBorders>
              <w:right w:val="single" w:sz="4" w:space="0" w:color="00000A"/>
            </w:tcBorders>
            <w:shd w:val="clear" w:color="auto" w:fill="auto"/>
            <w:vAlign w:val="center"/>
          </w:tcPr>
          <w:p w:rsidR="00575F77" w:rsidRPr="003B7C23" w:rsidRDefault="00575F77" w:rsidP="004C60ED">
            <w:pPr>
              <w:suppressAutoHyphens/>
              <w:spacing w:before="0" w:after="0"/>
              <w:jc w:val="left"/>
              <w:rPr>
                <w:rFonts w:ascii="Arial Narrow" w:eastAsia="Times New Roman" w:hAnsi="Arial Narrow" w:cs="Arial"/>
                <w:bCs/>
                <w:sz w:val="20"/>
                <w:szCs w:val="20"/>
                <w:lang w:eastAsia="el-GR"/>
              </w:rPr>
            </w:pPr>
            <w:r w:rsidRPr="0037138B">
              <w:rPr>
                <w:rFonts w:ascii="Arial Narrow" w:eastAsia="Times New Roman" w:hAnsi="Arial Narrow" w:cs="Arial"/>
                <w:bCs/>
                <w:sz w:val="20"/>
                <w:szCs w:val="20"/>
                <w:lang w:eastAsia="el-GR"/>
              </w:rPr>
              <w:t>Συνεργασία με την  Εφορεία Αρχαιοτήτων Φθιώτιδας Ευρυτανίας για την αναβάθμιση του Αρχαιολογικού Μουσείου στο Κάστρο της Λαμίας και του ίδιου του Κάστρου</w:t>
            </w:r>
          </w:p>
        </w:tc>
        <w:tc>
          <w:tcPr>
            <w:tcW w:w="1889" w:type="dxa"/>
            <w:tcBorders>
              <w:right w:val="single" w:sz="4" w:space="0" w:color="00000A"/>
            </w:tcBorders>
            <w:shd w:val="clear" w:color="auto" w:fill="auto"/>
            <w:vAlign w:val="center"/>
          </w:tcPr>
          <w:p w:rsidR="00575F77" w:rsidRPr="003B7C23" w:rsidRDefault="00575F7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w:t>
            </w:r>
          </w:p>
        </w:tc>
      </w:tr>
      <w:tr w:rsidR="00575F77"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Default="00575F7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2.5.2</w:t>
            </w:r>
          </w:p>
        </w:tc>
        <w:tc>
          <w:tcPr>
            <w:tcW w:w="4307" w:type="dxa"/>
            <w:tcBorders>
              <w:right w:val="single" w:sz="4" w:space="0" w:color="00000A"/>
            </w:tcBorders>
            <w:shd w:val="clear" w:color="auto" w:fill="auto"/>
            <w:vAlign w:val="center"/>
          </w:tcPr>
          <w:p w:rsidR="00575F77" w:rsidRPr="0037138B" w:rsidRDefault="00575F77" w:rsidP="004C60ED">
            <w:pPr>
              <w:suppressAutoHyphens/>
              <w:spacing w:before="0" w:after="0"/>
              <w:jc w:val="left"/>
              <w:rPr>
                <w:rFonts w:ascii="Arial Narrow" w:eastAsia="Times New Roman" w:hAnsi="Arial Narrow" w:cs="Arial"/>
                <w:bCs/>
                <w:sz w:val="20"/>
                <w:szCs w:val="20"/>
                <w:lang w:eastAsia="el-GR"/>
              </w:rPr>
            </w:pPr>
            <w:r w:rsidRPr="0037138B">
              <w:rPr>
                <w:rFonts w:ascii="Arial Narrow" w:eastAsia="Times New Roman" w:hAnsi="Arial Narrow" w:cs="Arial"/>
                <w:bCs/>
                <w:sz w:val="20"/>
                <w:szCs w:val="20"/>
                <w:lang w:eastAsia="el-GR"/>
              </w:rPr>
              <w:t>Στερέωση νοτίου και νοτιοδυτικού τμήματος τειχών Κάστρου Λαμίας</w:t>
            </w:r>
          </w:p>
        </w:tc>
        <w:tc>
          <w:tcPr>
            <w:tcW w:w="1889" w:type="dxa"/>
            <w:tcBorders>
              <w:right w:val="single" w:sz="4" w:space="0" w:color="00000A"/>
            </w:tcBorders>
            <w:shd w:val="clear" w:color="auto" w:fill="auto"/>
            <w:vAlign w:val="center"/>
          </w:tcPr>
          <w:p w:rsidR="00575F77" w:rsidRPr="003B7C23" w:rsidRDefault="00575F7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900.000</w:t>
            </w:r>
          </w:p>
        </w:tc>
      </w:tr>
      <w:tr w:rsidR="00575F77"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Pr="003B7C23" w:rsidRDefault="00575F77" w:rsidP="004822D5">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2.5.3</w:t>
            </w:r>
          </w:p>
        </w:tc>
        <w:tc>
          <w:tcPr>
            <w:tcW w:w="4307" w:type="dxa"/>
            <w:tcBorders>
              <w:right w:val="single" w:sz="4" w:space="0" w:color="00000A"/>
            </w:tcBorders>
            <w:shd w:val="clear" w:color="auto" w:fill="auto"/>
            <w:vAlign w:val="center"/>
          </w:tcPr>
          <w:p w:rsidR="00575F77" w:rsidRPr="003B7C23" w:rsidRDefault="00575F77" w:rsidP="00BD3810">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ψηφιακού υλικού προβολής</w:t>
            </w:r>
            <w:r w:rsidRPr="00BD3810">
              <w:rPr>
                <w:rFonts w:ascii="Arial Narrow" w:eastAsia="Times New Roman" w:hAnsi="Arial Narrow" w:cs="Arial"/>
                <w:bCs/>
                <w:sz w:val="20"/>
                <w:szCs w:val="20"/>
                <w:lang w:eastAsia="el-GR"/>
              </w:rPr>
              <w:t xml:space="preserve"> των εκθεμάτων </w:t>
            </w:r>
            <w:r>
              <w:rPr>
                <w:rFonts w:ascii="Arial Narrow" w:eastAsia="Times New Roman" w:hAnsi="Arial Narrow" w:cs="Arial"/>
                <w:bCs/>
                <w:sz w:val="20"/>
                <w:szCs w:val="20"/>
                <w:lang w:eastAsia="el-GR"/>
              </w:rPr>
              <w:t>του Αρχαιολογικού Μουσείου του Κάστρου Λαμίας</w:t>
            </w:r>
          </w:p>
        </w:tc>
        <w:tc>
          <w:tcPr>
            <w:tcW w:w="1889" w:type="dxa"/>
            <w:tcBorders>
              <w:right w:val="single" w:sz="4" w:space="0" w:color="00000A"/>
            </w:tcBorders>
            <w:shd w:val="clear" w:color="auto" w:fill="auto"/>
            <w:vAlign w:val="center"/>
          </w:tcPr>
          <w:p w:rsidR="00575F77" w:rsidRPr="003B7C23" w:rsidRDefault="00575F7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30.000</w:t>
            </w:r>
          </w:p>
        </w:tc>
      </w:tr>
      <w:tr w:rsidR="00575F77"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Pr="003B7C23" w:rsidRDefault="00575F7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2.5.4</w:t>
            </w:r>
          </w:p>
        </w:tc>
        <w:tc>
          <w:tcPr>
            <w:tcW w:w="4307" w:type="dxa"/>
            <w:tcBorders>
              <w:right w:val="single" w:sz="4" w:space="0" w:color="00000A"/>
            </w:tcBorders>
            <w:shd w:val="clear" w:color="auto" w:fill="auto"/>
            <w:vAlign w:val="center"/>
          </w:tcPr>
          <w:p w:rsidR="00575F77" w:rsidRPr="003B7C23" w:rsidRDefault="00575F77"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Αξιοποίηση του Αμφιθεάτρου του Κάστρου για επίσημες θεματικές εκδηλώσεις</w:t>
            </w:r>
          </w:p>
        </w:tc>
        <w:tc>
          <w:tcPr>
            <w:tcW w:w="1889" w:type="dxa"/>
            <w:tcBorders>
              <w:right w:val="single" w:sz="4" w:space="0" w:color="00000A"/>
            </w:tcBorders>
            <w:shd w:val="clear" w:color="auto" w:fill="auto"/>
            <w:vAlign w:val="center"/>
          </w:tcPr>
          <w:p w:rsidR="00575F77" w:rsidRPr="003B7C23" w:rsidRDefault="00575F77" w:rsidP="0034335C">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8.000</w:t>
            </w:r>
          </w:p>
        </w:tc>
      </w:tr>
      <w:tr w:rsidR="00575F77"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Pr="003B7C23" w:rsidRDefault="00575F7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2.5.5</w:t>
            </w:r>
          </w:p>
        </w:tc>
        <w:tc>
          <w:tcPr>
            <w:tcW w:w="4307" w:type="dxa"/>
            <w:tcBorders>
              <w:right w:val="single" w:sz="4" w:space="0" w:color="00000A"/>
            </w:tcBorders>
            <w:shd w:val="clear" w:color="auto" w:fill="auto"/>
            <w:vAlign w:val="center"/>
          </w:tcPr>
          <w:p w:rsidR="00575F77" w:rsidRPr="003B7C23" w:rsidRDefault="00575F77" w:rsidP="004C60ED">
            <w:pPr>
              <w:suppressAutoHyphens/>
              <w:spacing w:before="0" w:after="0"/>
              <w:jc w:val="left"/>
              <w:rPr>
                <w:rFonts w:ascii="Arial Narrow" w:eastAsia="Times New Roman" w:hAnsi="Arial Narrow" w:cs="Arial"/>
                <w:bCs/>
                <w:sz w:val="20"/>
                <w:szCs w:val="20"/>
                <w:lang w:eastAsia="el-GR"/>
              </w:rPr>
            </w:pPr>
            <w:r w:rsidRPr="0037138B">
              <w:rPr>
                <w:rFonts w:ascii="Arial Narrow" w:eastAsia="Times New Roman" w:hAnsi="Arial Narrow" w:cs="Arial"/>
                <w:bCs/>
                <w:sz w:val="20"/>
                <w:szCs w:val="20"/>
                <w:lang w:eastAsia="el-GR"/>
              </w:rPr>
              <w:t>Ενίσχυση και ανάδειξη του πλούσιου μουσειακού αποθέματος της Υπάτης με οργάνωση συνεδρίων, ημερίδων και συναφών δράσεων εκπαιδευτικού χαρακτήρα</w:t>
            </w:r>
          </w:p>
        </w:tc>
        <w:tc>
          <w:tcPr>
            <w:tcW w:w="1889" w:type="dxa"/>
            <w:tcBorders>
              <w:right w:val="single" w:sz="4" w:space="0" w:color="00000A"/>
            </w:tcBorders>
            <w:shd w:val="clear" w:color="auto" w:fill="auto"/>
            <w:vAlign w:val="center"/>
          </w:tcPr>
          <w:p w:rsidR="00575F77" w:rsidRPr="003B7C23" w:rsidRDefault="00575F7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25.000</w:t>
            </w:r>
          </w:p>
        </w:tc>
      </w:tr>
      <w:tr w:rsidR="00575F77" w:rsidRPr="003B7C23" w:rsidTr="008F35D1">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Pr="003B7C23" w:rsidRDefault="00575F7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2.5.6</w:t>
            </w:r>
          </w:p>
        </w:tc>
        <w:tc>
          <w:tcPr>
            <w:tcW w:w="4307" w:type="dxa"/>
            <w:tcBorders>
              <w:right w:val="single" w:sz="4" w:space="0" w:color="00000A"/>
            </w:tcBorders>
            <w:shd w:val="clear" w:color="auto" w:fill="auto"/>
            <w:vAlign w:val="center"/>
          </w:tcPr>
          <w:p w:rsidR="00575F77" w:rsidRPr="003B7C23" w:rsidRDefault="00575F77" w:rsidP="00BD3810">
            <w:pPr>
              <w:suppressAutoHyphens/>
              <w:spacing w:before="0" w:after="0"/>
              <w:jc w:val="left"/>
              <w:rPr>
                <w:rFonts w:ascii="Arial Narrow" w:eastAsia="Times New Roman" w:hAnsi="Arial Narrow" w:cs="Arial"/>
                <w:bCs/>
                <w:sz w:val="20"/>
                <w:szCs w:val="20"/>
                <w:lang w:eastAsia="el-GR"/>
              </w:rPr>
            </w:pPr>
            <w:r w:rsidRPr="0037138B">
              <w:rPr>
                <w:rFonts w:ascii="Arial Narrow" w:eastAsia="Times New Roman" w:hAnsi="Arial Narrow" w:cs="Arial"/>
                <w:bCs/>
                <w:sz w:val="20"/>
                <w:szCs w:val="20"/>
                <w:lang w:eastAsia="el-GR"/>
              </w:rPr>
              <w:t xml:space="preserve">Ανάδειξη Λαογραφικού μουσείου με επισκέψεις- ξεναγήσεις σε </w:t>
            </w:r>
            <w:r w:rsidR="00F060A0" w:rsidRPr="0037138B">
              <w:rPr>
                <w:rFonts w:ascii="Arial Narrow" w:eastAsia="Times New Roman" w:hAnsi="Arial Narrow" w:cs="Arial"/>
                <w:bCs/>
                <w:sz w:val="20"/>
                <w:szCs w:val="20"/>
                <w:lang w:eastAsia="el-GR"/>
              </w:rPr>
              <w:t>συνδυασμό</w:t>
            </w:r>
            <w:r w:rsidRPr="0037138B">
              <w:rPr>
                <w:rFonts w:ascii="Arial Narrow" w:eastAsia="Times New Roman" w:hAnsi="Arial Narrow" w:cs="Arial"/>
                <w:bCs/>
                <w:sz w:val="20"/>
                <w:szCs w:val="20"/>
                <w:lang w:eastAsia="el-GR"/>
              </w:rPr>
              <w:t xml:space="preserve"> με δημιουργική απασχόληση παιδιών</w:t>
            </w:r>
          </w:p>
        </w:tc>
        <w:tc>
          <w:tcPr>
            <w:tcW w:w="1889" w:type="dxa"/>
            <w:tcBorders>
              <w:right w:val="single" w:sz="4" w:space="0" w:color="00000A"/>
            </w:tcBorders>
            <w:shd w:val="clear" w:color="auto" w:fill="auto"/>
            <w:vAlign w:val="center"/>
          </w:tcPr>
          <w:p w:rsidR="00575F77" w:rsidRPr="003B7C23" w:rsidRDefault="00575F7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w:t>
            </w:r>
          </w:p>
        </w:tc>
      </w:tr>
      <w:tr w:rsidR="00575F77" w:rsidRPr="003B7C23" w:rsidTr="002F74D9">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Pr="003B7C23" w:rsidRDefault="00575F7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2.5.7</w:t>
            </w:r>
          </w:p>
        </w:tc>
        <w:tc>
          <w:tcPr>
            <w:tcW w:w="4307" w:type="dxa"/>
            <w:tcBorders>
              <w:right w:val="single" w:sz="4" w:space="0" w:color="00000A"/>
            </w:tcBorders>
            <w:shd w:val="clear" w:color="auto" w:fill="auto"/>
            <w:vAlign w:val="center"/>
          </w:tcPr>
          <w:p w:rsidR="00575F77" w:rsidRPr="0037138B" w:rsidRDefault="00575F77" w:rsidP="004C60ED">
            <w:pPr>
              <w:suppressAutoHyphens/>
              <w:spacing w:before="0" w:after="0"/>
              <w:jc w:val="left"/>
              <w:rPr>
                <w:rFonts w:ascii="Arial Narrow" w:eastAsia="Times New Roman" w:hAnsi="Arial Narrow" w:cs="Arial"/>
                <w:bCs/>
                <w:sz w:val="20"/>
                <w:szCs w:val="20"/>
                <w:lang w:eastAsia="el-GR"/>
              </w:rPr>
            </w:pPr>
            <w:r w:rsidRPr="0037138B">
              <w:rPr>
                <w:rFonts w:ascii="Arial Narrow" w:eastAsia="Times New Roman" w:hAnsi="Arial Narrow" w:cs="Arial"/>
                <w:bCs/>
                <w:sz w:val="20"/>
                <w:szCs w:val="20"/>
                <w:lang w:eastAsia="el-GR"/>
              </w:rPr>
              <w:t>Ολοκλήρωση της αποκατάστασης του κτιριακού συγκροτήμα</w:t>
            </w:r>
            <w:r w:rsidR="00F060A0">
              <w:rPr>
                <w:rFonts w:ascii="Arial Narrow" w:eastAsia="Times New Roman" w:hAnsi="Arial Narrow" w:cs="Arial"/>
                <w:bCs/>
                <w:sz w:val="20"/>
                <w:szCs w:val="20"/>
                <w:lang w:eastAsia="el-GR"/>
              </w:rPr>
              <w:t>τος του Φραντζόμυλου. Επανάχρηση</w:t>
            </w:r>
            <w:r w:rsidRPr="0037138B">
              <w:rPr>
                <w:rFonts w:ascii="Arial Narrow" w:eastAsia="Times New Roman" w:hAnsi="Arial Narrow" w:cs="Arial"/>
                <w:bCs/>
                <w:sz w:val="20"/>
                <w:szCs w:val="20"/>
                <w:lang w:eastAsia="el-GR"/>
              </w:rPr>
              <w:t xml:space="preserve"> του σεβασμό στο μνημείο, με λειτουργίες  υπερτοπικής σημασίας απευθυνόμενες σε επισκέπτες και σχετιζόμενες με τα παρακείμενα οικοσυστήματα του Σπερχειού και της Οίτης</w:t>
            </w:r>
          </w:p>
        </w:tc>
        <w:tc>
          <w:tcPr>
            <w:tcW w:w="1889" w:type="dxa"/>
            <w:tcBorders>
              <w:right w:val="single" w:sz="4" w:space="0" w:color="00000A"/>
            </w:tcBorders>
            <w:shd w:val="clear" w:color="auto" w:fill="auto"/>
            <w:vAlign w:val="center"/>
          </w:tcPr>
          <w:p w:rsidR="00575F77" w:rsidRPr="003B7C23" w:rsidRDefault="00575F7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120.000</w:t>
            </w:r>
          </w:p>
        </w:tc>
      </w:tr>
      <w:tr w:rsidR="00575F77" w:rsidRPr="003B7C23" w:rsidTr="0037138B">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Pr="003B7C23" w:rsidRDefault="00575F7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2.5.8</w:t>
            </w:r>
          </w:p>
        </w:tc>
        <w:tc>
          <w:tcPr>
            <w:tcW w:w="4307" w:type="dxa"/>
            <w:tcBorders>
              <w:right w:val="single" w:sz="4" w:space="0" w:color="00000A"/>
            </w:tcBorders>
            <w:shd w:val="clear" w:color="auto" w:fill="auto"/>
            <w:vAlign w:val="center"/>
          </w:tcPr>
          <w:p w:rsidR="00575F77" w:rsidRPr="008F35D1" w:rsidRDefault="00575F77" w:rsidP="002F74D9">
            <w:pPr>
              <w:suppressAutoHyphens/>
              <w:spacing w:before="0" w:after="0"/>
              <w:jc w:val="left"/>
              <w:rPr>
                <w:rFonts w:ascii="Calibri" w:hAnsi="Calibri" w:cs="Calibri"/>
                <w:sz w:val="20"/>
                <w:szCs w:val="20"/>
              </w:rPr>
            </w:pPr>
            <w:r w:rsidRPr="004822D5">
              <w:rPr>
                <w:rFonts w:ascii="Arial Narrow" w:eastAsia="Times New Roman" w:hAnsi="Arial Narrow" w:cs="Arial"/>
                <w:bCs/>
                <w:sz w:val="20"/>
                <w:szCs w:val="20"/>
                <w:lang w:eastAsia="el-GR"/>
              </w:rPr>
              <w:t>Αναβάθμιση και ανάδειξη του Αστεροσχολείου Υπάτης</w:t>
            </w:r>
          </w:p>
        </w:tc>
        <w:tc>
          <w:tcPr>
            <w:tcW w:w="1889" w:type="dxa"/>
            <w:tcBorders>
              <w:right w:val="single" w:sz="4" w:space="0" w:color="00000A"/>
            </w:tcBorders>
            <w:shd w:val="clear" w:color="auto" w:fill="auto"/>
            <w:vAlign w:val="center"/>
          </w:tcPr>
          <w:p w:rsidR="00575F77" w:rsidRPr="003B7C23" w:rsidRDefault="00575F7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30.000</w:t>
            </w:r>
          </w:p>
        </w:tc>
      </w:tr>
    </w:tbl>
    <w:p w:rsidR="00C12997" w:rsidRPr="00E278B3" w:rsidRDefault="00C12997" w:rsidP="00AC1AA1">
      <w:pPr>
        <w:spacing w:line="276" w:lineRule="auto"/>
        <w:rPr>
          <w:lang w:eastAsia="en-US"/>
        </w:rPr>
      </w:pPr>
    </w:p>
    <w:p w:rsidR="004C60ED" w:rsidRPr="003B7C23" w:rsidRDefault="004C60ED" w:rsidP="004F2F1A">
      <w:pPr>
        <w:pStyle w:val="aa"/>
        <w:rPr>
          <w:lang w:eastAsia="el-GR"/>
        </w:rPr>
      </w:pPr>
      <w:bookmarkStart w:id="111" w:name="_Toc44626604"/>
      <w:r w:rsidRPr="003B7C23">
        <w:rPr>
          <w:lang w:eastAsia="el-GR"/>
        </w:rPr>
        <w:t xml:space="preserve">Πίνακας </w:t>
      </w:r>
      <w:r w:rsidRPr="003B7C23">
        <w:rPr>
          <w:lang w:eastAsia="el-GR"/>
        </w:rPr>
        <w:fldChar w:fldCharType="begin"/>
      </w:r>
      <w:r w:rsidRPr="003B7C23">
        <w:rPr>
          <w:lang w:eastAsia="el-GR"/>
        </w:rPr>
        <w:instrText>SEQ Πίνακας \* ARABIC</w:instrText>
      </w:r>
      <w:r w:rsidRPr="003B7C23">
        <w:rPr>
          <w:lang w:eastAsia="el-GR"/>
        </w:rPr>
        <w:fldChar w:fldCharType="separate"/>
      </w:r>
      <w:r w:rsidR="00D72D21">
        <w:rPr>
          <w:noProof/>
          <w:lang w:eastAsia="el-GR"/>
        </w:rPr>
        <w:t>17</w:t>
      </w:r>
      <w:r w:rsidRPr="003B7C23">
        <w:rPr>
          <w:lang w:eastAsia="el-GR"/>
        </w:rPr>
        <w:fldChar w:fldCharType="end"/>
      </w:r>
      <w:r w:rsidRPr="003B7C23">
        <w:rPr>
          <w:lang w:eastAsia="el-GR"/>
        </w:rPr>
        <w:t>:</w:t>
      </w:r>
      <w:r w:rsidRPr="003B7C23">
        <w:rPr>
          <w:lang w:eastAsia="el-GR"/>
        </w:rPr>
        <w:tab/>
        <w:t xml:space="preserve">Δράσεις </w:t>
      </w:r>
      <w:r>
        <w:rPr>
          <w:lang w:eastAsia="el-GR"/>
        </w:rPr>
        <w:t xml:space="preserve">του </w:t>
      </w:r>
      <w:r w:rsidRPr="003B7C23">
        <w:rPr>
          <w:lang w:eastAsia="el-GR"/>
        </w:rPr>
        <w:t xml:space="preserve">Άξονα Προτεραιότητας </w:t>
      </w:r>
      <w:r>
        <w:rPr>
          <w:lang w:eastAsia="el-GR"/>
        </w:rPr>
        <w:t>3</w:t>
      </w:r>
      <w:bookmarkEnd w:id="111"/>
    </w:p>
    <w:tbl>
      <w:tblPr>
        <w:tblW w:w="7700"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firstRow="0" w:lastRow="0" w:firstColumn="0" w:lastColumn="0" w:noHBand="0" w:noVBand="0"/>
      </w:tblPr>
      <w:tblGrid>
        <w:gridCol w:w="1504"/>
        <w:gridCol w:w="4307"/>
        <w:gridCol w:w="1889"/>
      </w:tblGrid>
      <w:tr w:rsidR="004C60ED" w:rsidRPr="003B7C23" w:rsidTr="004C60ED">
        <w:trPr>
          <w:trHeight w:val="510"/>
          <w:tblHeader/>
          <w:jc w:val="center"/>
        </w:trPr>
        <w:tc>
          <w:tcPr>
            <w:tcW w:w="1504" w:type="dxa"/>
            <w:tcBorders>
              <w:top w:val="single" w:sz="4" w:space="0" w:color="00000A"/>
              <w:left w:val="single" w:sz="4" w:space="0" w:color="00000A"/>
              <w:bottom w:val="single" w:sz="4" w:space="0" w:color="00000A"/>
            </w:tcBorders>
            <w:shd w:val="clear" w:color="auto" w:fill="003366"/>
            <w:tcMar>
              <w:left w:w="103" w:type="dxa"/>
            </w:tcMar>
            <w:vAlign w:val="center"/>
          </w:tcPr>
          <w:p w:rsidR="004C60ED" w:rsidRPr="003B7C23" w:rsidRDefault="004C60ED"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Κωδ.</w:t>
            </w:r>
          </w:p>
        </w:tc>
        <w:tc>
          <w:tcPr>
            <w:tcW w:w="4307" w:type="dxa"/>
            <w:tcBorders>
              <w:top w:val="single" w:sz="4" w:space="0" w:color="00000A"/>
              <w:left w:val="single" w:sz="4" w:space="0" w:color="00000A"/>
              <w:bottom w:val="single" w:sz="4" w:space="0" w:color="00000A"/>
            </w:tcBorders>
            <w:shd w:val="clear" w:color="auto" w:fill="003366"/>
            <w:tcMar>
              <w:left w:w="103" w:type="dxa"/>
            </w:tcMar>
            <w:vAlign w:val="center"/>
          </w:tcPr>
          <w:p w:rsidR="004C60ED" w:rsidRPr="003B7C23" w:rsidRDefault="004C60ED"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 xml:space="preserve"> Άξονες Προτεραιότητας, Μέτρα, Γενικοί Στόχοι, Ειδικοί Στόχοι</w:t>
            </w:r>
          </w:p>
        </w:tc>
        <w:tc>
          <w:tcPr>
            <w:tcW w:w="1889" w:type="dxa"/>
            <w:tcBorders>
              <w:top w:val="single" w:sz="4" w:space="0" w:color="00000A"/>
              <w:bottom w:val="single" w:sz="4" w:space="0" w:color="00000A"/>
              <w:right w:val="single" w:sz="4" w:space="0" w:color="00000A"/>
            </w:tcBorders>
            <w:shd w:val="clear" w:color="auto" w:fill="003366"/>
            <w:vAlign w:val="center"/>
          </w:tcPr>
          <w:p w:rsidR="004C60ED" w:rsidRPr="003B7C23" w:rsidRDefault="004C60ED"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Ενδεικτικός Προϋπ/σμός</w:t>
            </w:r>
          </w:p>
        </w:tc>
      </w:tr>
      <w:tr w:rsidR="004C60ED" w:rsidRPr="003B7C23" w:rsidTr="004C60ED">
        <w:trPr>
          <w:trHeight w:val="510"/>
          <w:jc w:val="center"/>
        </w:trPr>
        <w:tc>
          <w:tcPr>
            <w:tcW w:w="1504" w:type="dxa"/>
            <w:tcBorders>
              <w:left w:val="single" w:sz="4" w:space="0" w:color="00000A"/>
              <w:bottom w:val="single" w:sz="4" w:space="0" w:color="00000A"/>
              <w:right w:val="single" w:sz="4" w:space="0" w:color="00000A"/>
            </w:tcBorders>
            <w:shd w:val="clear" w:color="auto" w:fill="993366"/>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ΑΠ</w:t>
            </w:r>
            <w:r>
              <w:rPr>
                <w:rFonts w:ascii="Arial Narrow" w:eastAsia="Times New Roman" w:hAnsi="Arial Narrow" w:cs="Arial"/>
                <w:b/>
                <w:bCs/>
                <w:color w:val="FFFFFF"/>
                <w:sz w:val="20"/>
                <w:szCs w:val="20"/>
                <w:lang w:eastAsia="el-GR"/>
              </w:rPr>
              <w:t>2</w:t>
            </w:r>
          </w:p>
        </w:tc>
        <w:tc>
          <w:tcPr>
            <w:tcW w:w="4307" w:type="dxa"/>
            <w:tcBorders>
              <w:bottom w:val="single" w:sz="4" w:space="0" w:color="00000A"/>
              <w:right w:val="single" w:sz="4" w:space="0" w:color="00000A"/>
            </w:tcBorders>
            <w:shd w:val="clear" w:color="auto" w:fill="993366"/>
            <w:vAlign w:val="center"/>
          </w:tcPr>
          <w:p w:rsidR="004C60ED" w:rsidRPr="003B7C23" w:rsidRDefault="004C60ED" w:rsidP="004C60ED">
            <w:pPr>
              <w:suppressAutoHyphens/>
              <w:spacing w:before="0" w:after="0"/>
              <w:jc w:val="left"/>
              <w:rPr>
                <w:rFonts w:ascii="Arial Narrow" w:eastAsia="Times New Roman" w:hAnsi="Arial Narrow" w:cs="Arial"/>
                <w:b/>
                <w:bCs/>
                <w:color w:val="FFFFFF"/>
                <w:sz w:val="20"/>
                <w:szCs w:val="20"/>
                <w:lang w:eastAsia="el-GR"/>
              </w:rPr>
            </w:pPr>
            <w:r w:rsidRPr="004C60ED">
              <w:rPr>
                <w:rFonts w:ascii="Arial Narrow" w:hAnsi="Arial Narrow" w:cs="Arial"/>
                <w:color w:val="FFFFFF" w:themeColor="background1"/>
              </w:rPr>
              <w:t xml:space="preserve">Ανάπτυξη Αστικού Τουρισμού – Ανάδειξη της Λαμίας σε city break προορισμό Ικανότητας της </w:t>
            </w:r>
            <w:r w:rsidRPr="004C60ED">
              <w:rPr>
                <w:rFonts w:ascii="Arial Narrow" w:hAnsi="Arial Narrow" w:cs="Arial"/>
                <w:color w:val="FFFFFF" w:themeColor="background1"/>
              </w:rPr>
              <w:lastRenderedPageBreak/>
              <w:t>Επιχείρησης</w:t>
            </w:r>
          </w:p>
        </w:tc>
        <w:tc>
          <w:tcPr>
            <w:tcW w:w="1889" w:type="dxa"/>
            <w:tcBorders>
              <w:bottom w:val="single" w:sz="4" w:space="0" w:color="00000A"/>
              <w:right w:val="single" w:sz="4" w:space="0" w:color="00000A"/>
            </w:tcBorders>
            <w:shd w:val="clear" w:color="auto" w:fill="993366"/>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765"/>
          <w:jc w:val="center"/>
        </w:trPr>
        <w:tc>
          <w:tcPr>
            <w:tcW w:w="1504" w:type="dxa"/>
            <w:tcBorders>
              <w:left w:val="single" w:sz="4" w:space="0" w:color="00000A"/>
              <w:bottom w:val="single" w:sz="4" w:space="0" w:color="00000A"/>
              <w:right w:val="single" w:sz="4" w:space="0" w:color="00000A"/>
            </w:tcBorders>
            <w:shd w:val="clear" w:color="auto" w:fill="666699"/>
            <w:tcMar>
              <w:left w:w="103" w:type="dxa"/>
            </w:tcMar>
            <w:vAlign w:val="center"/>
          </w:tcPr>
          <w:p w:rsidR="004C60ED" w:rsidRPr="002D615D" w:rsidRDefault="004C60ED" w:rsidP="002D615D">
            <w:pPr>
              <w:suppressAutoHyphens/>
              <w:spacing w:before="0" w:after="0"/>
              <w:rPr>
                <w:rFonts w:ascii="Arial Narrow" w:eastAsia="Times New Roman" w:hAnsi="Arial Narrow" w:cs="Arial"/>
                <w:b/>
                <w:bCs/>
                <w:color w:val="FFFFFF"/>
                <w:sz w:val="20"/>
                <w:szCs w:val="20"/>
                <w:lang w:val="en-US" w:eastAsia="el-GR"/>
              </w:rPr>
            </w:pPr>
            <w:r w:rsidRPr="003B7C23">
              <w:rPr>
                <w:rFonts w:ascii="Arial Narrow" w:eastAsia="Times New Roman" w:hAnsi="Arial Narrow" w:cs="Arial"/>
                <w:b/>
                <w:bCs/>
                <w:color w:val="FFFFFF"/>
                <w:sz w:val="20"/>
                <w:szCs w:val="20"/>
                <w:lang w:eastAsia="el-GR"/>
              </w:rPr>
              <w:lastRenderedPageBreak/>
              <w:t>ΓΣ</w:t>
            </w:r>
            <w:r w:rsidR="002D615D">
              <w:rPr>
                <w:rFonts w:ascii="Arial Narrow" w:eastAsia="Times New Roman" w:hAnsi="Arial Narrow" w:cs="Arial"/>
                <w:b/>
                <w:bCs/>
                <w:color w:val="FFFFFF"/>
                <w:sz w:val="20"/>
                <w:szCs w:val="20"/>
                <w:lang w:val="en-US" w:eastAsia="el-GR"/>
              </w:rPr>
              <w:t>4</w:t>
            </w:r>
          </w:p>
        </w:tc>
        <w:tc>
          <w:tcPr>
            <w:tcW w:w="4307" w:type="dxa"/>
            <w:tcBorders>
              <w:bottom w:val="single" w:sz="4" w:space="0" w:color="00000A"/>
              <w:right w:val="single" w:sz="4" w:space="0" w:color="00000A"/>
            </w:tcBorders>
            <w:shd w:val="clear" w:color="auto" w:fill="666699"/>
            <w:vAlign w:val="center"/>
          </w:tcPr>
          <w:p w:rsidR="004C60ED" w:rsidRPr="00166300" w:rsidRDefault="002D615D" w:rsidP="004C60ED">
            <w:pPr>
              <w:suppressAutoHyphens/>
              <w:spacing w:before="0" w:after="0"/>
              <w:jc w:val="left"/>
              <w:rPr>
                <w:rFonts w:ascii="Arial Narrow" w:hAnsi="Arial Narrow" w:cs="Arial"/>
                <w:color w:val="FFFFFF" w:themeColor="background1"/>
              </w:rPr>
            </w:pPr>
            <w:r w:rsidRPr="002D615D">
              <w:rPr>
                <w:rFonts w:ascii="Arial Narrow" w:hAnsi="Arial Narrow" w:cs="Arial"/>
                <w:color w:val="FFFFFF" w:themeColor="background1"/>
              </w:rPr>
              <w:t>Οργάνωση του προϊοντος με βάση της δυνατότητες της πόλης</w:t>
            </w:r>
          </w:p>
        </w:tc>
        <w:tc>
          <w:tcPr>
            <w:tcW w:w="1889" w:type="dxa"/>
            <w:tcBorders>
              <w:bottom w:val="single" w:sz="4" w:space="0" w:color="00000A"/>
              <w:right w:val="single" w:sz="4" w:space="0" w:color="00000A"/>
            </w:tcBorders>
            <w:shd w:val="clear" w:color="auto" w:fill="666699"/>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2D615D"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2D615D" w:rsidRPr="002D615D" w:rsidRDefault="002D615D" w:rsidP="002D615D">
            <w:pPr>
              <w:suppressAutoHyphens/>
              <w:spacing w:before="0" w:after="0"/>
              <w:rPr>
                <w:rFonts w:ascii="Arial Narrow" w:eastAsia="Times New Roman" w:hAnsi="Arial Narrow" w:cs="Arial"/>
                <w:b/>
                <w:bCs/>
                <w:sz w:val="20"/>
                <w:szCs w:val="20"/>
                <w:lang w:val="en-US" w:eastAsia="el-GR"/>
              </w:rPr>
            </w:pPr>
            <w:r w:rsidRPr="003B7C23">
              <w:rPr>
                <w:rFonts w:ascii="Arial Narrow" w:eastAsia="Times New Roman" w:hAnsi="Arial Narrow" w:cs="Arial"/>
                <w:b/>
                <w:bCs/>
                <w:sz w:val="20"/>
                <w:szCs w:val="20"/>
                <w:lang w:eastAsia="el-GR"/>
              </w:rPr>
              <w:t>ΕΣ</w:t>
            </w:r>
            <w:r>
              <w:rPr>
                <w:rFonts w:ascii="Arial Narrow" w:eastAsia="Times New Roman" w:hAnsi="Arial Narrow" w:cs="Arial"/>
                <w:b/>
                <w:bCs/>
                <w:sz w:val="20"/>
                <w:szCs w:val="20"/>
                <w:lang w:val="en-US" w:eastAsia="el-GR"/>
              </w:rPr>
              <w:t>4</w:t>
            </w:r>
            <w:r>
              <w:rPr>
                <w:rFonts w:ascii="Arial Narrow" w:eastAsia="Times New Roman" w:hAnsi="Arial Narrow" w:cs="Arial"/>
                <w:b/>
                <w:bCs/>
                <w:sz w:val="20"/>
                <w:szCs w:val="20"/>
                <w:lang w:eastAsia="el-GR"/>
              </w:rPr>
              <w:t>.1</w:t>
            </w:r>
          </w:p>
        </w:tc>
        <w:tc>
          <w:tcPr>
            <w:tcW w:w="4307" w:type="dxa"/>
            <w:tcBorders>
              <w:bottom w:val="single" w:sz="4" w:space="0" w:color="00000A"/>
              <w:right w:val="single" w:sz="4" w:space="0" w:color="00000A"/>
            </w:tcBorders>
            <w:shd w:val="clear" w:color="auto" w:fill="FFCC99"/>
            <w:vAlign w:val="center"/>
          </w:tcPr>
          <w:p w:rsidR="002D615D" w:rsidRPr="003B7C23" w:rsidRDefault="002D615D" w:rsidP="00305C22">
            <w:pPr>
              <w:suppressAutoHyphens/>
              <w:spacing w:before="0" w:after="0"/>
              <w:jc w:val="left"/>
              <w:rPr>
                <w:rFonts w:ascii="Arial Narrow" w:eastAsia="Times New Roman" w:hAnsi="Arial Narrow" w:cs="Arial"/>
                <w:b/>
                <w:bCs/>
                <w:sz w:val="20"/>
                <w:szCs w:val="20"/>
                <w:lang w:eastAsia="el-GR"/>
              </w:rPr>
            </w:pPr>
            <w:r w:rsidRPr="002D615D">
              <w:rPr>
                <w:rFonts w:ascii="Arial Narrow" w:eastAsia="Times New Roman" w:hAnsi="Arial Narrow" w:cs="Arial"/>
                <w:b/>
                <w:bCs/>
                <w:sz w:val="20"/>
                <w:szCs w:val="20"/>
                <w:lang w:eastAsia="el-GR"/>
              </w:rPr>
              <w:t>Ανάδειξη ταυτότητας της πόλης ως  city break προορισμού</w:t>
            </w:r>
          </w:p>
        </w:tc>
        <w:tc>
          <w:tcPr>
            <w:tcW w:w="1889" w:type="dxa"/>
            <w:tcBorders>
              <w:bottom w:val="single" w:sz="4" w:space="0" w:color="00000A"/>
              <w:right w:val="single" w:sz="4" w:space="0" w:color="00000A"/>
            </w:tcBorders>
            <w:shd w:val="clear" w:color="auto" w:fill="FFCC99"/>
            <w:vAlign w:val="center"/>
          </w:tcPr>
          <w:p w:rsidR="002D615D" w:rsidRPr="003B7C23" w:rsidRDefault="002D615D" w:rsidP="00305C22">
            <w:pPr>
              <w:suppressAutoHyphens/>
              <w:spacing w:before="0" w:after="0"/>
              <w:jc w:val="right"/>
              <w:rPr>
                <w:rFonts w:ascii="Arial Narrow" w:eastAsia="Times New Roman" w:hAnsi="Arial Narrow" w:cs="Arial"/>
                <w:b/>
                <w:bCs/>
                <w:sz w:val="20"/>
                <w:szCs w:val="20"/>
                <w:lang w:eastAsia="el-GR"/>
              </w:rPr>
            </w:pP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3</w:t>
            </w:r>
            <w:r w:rsidRPr="003B7C23">
              <w:rPr>
                <w:rFonts w:ascii="Arial Narrow" w:eastAsia="Times New Roman" w:hAnsi="Arial Narrow" w:cs="Arial"/>
                <w:b/>
                <w:bCs/>
                <w:color w:val="FFFFFF"/>
                <w:sz w:val="20"/>
                <w:szCs w:val="20"/>
                <w:lang w:eastAsia="el-GR"/>
              </w:rPr>
              <w:t>.1</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Ανάδειξη ταυτότητας στο κέντρο και την αγορά της πόλης – δημιουργία Ανοιχτού Κέντρου Εμπορίου</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61"/>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3B7C23"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w:t>
            </w:r>
            <w:r w:rsidRPr="003B7C23">
              <w:rPr>
                <w:rFonts w:ascii="Arial Narrow" w:eastAsia="Times New Roman" w:hAnsi="Arial Narrow" w:cs="Arial"/>
                <w:bCs/>
                <w:sz w:val="20"/>
                <w:szCs w:val="20"/>
                <w:lang w:eastAsia="el-GR"/>
              </w:rPr>
              <w:t>.1.1</w:t>
            </w:r>
          </w:p>
        </w:tc>
        <w:tc>
          <w:tcPr>
            <w:tcW w:w="4307" w:type="dxa"/>
            <w:tcBorders>
              <w:bottom w:val="single" w:sz="4" w:space="0" w:color="00000A"/>
              <w:right w:val="single" w:sz="4" w:space="0" w:color="00000A"/>
            </w:tcBorders>
            <w:shd w:val="clear" w:color="auto" w:fill="auto"/>
            <w:vAlign w:val="center"/>
          </w:tcPr>
          <w:p w:rsidR="004C60ED" w:rsidRPr="002F74D9" w:rsidRDefault="002F74D9"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Εκπόνηση </w:t>
            </w:r>
            <w:r>
              <w:rPr>
                <w:rFonts w:ascii="Arial Narrow" w:eastAsia="Times New Roman" w:hAnsi="Arial Narrow" w:cs="Arial"/>
                <w:bCs/>
                <w:sz w:val="20"/>
                <w:szCs w:val="20"/>
                <w:lang w:val="en-US" w:eastAsia="el-GR"/>
              </w:rPr>
              <w:t>Marketing</w:t>
            </w:r>
            <w:r w:rsidRPr="002F74D9">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val="en-US" w:eastAsia="el-GR"/>
              </w:rPr>
              <w:t>Plan</w:t>
            </w:r>
            <w:r w:rsidRPr="002F74D9">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 xml:space="preserve">για τη δημιουργία και προώθηση του </w:t>
            </w:r>
            <w:r>
              <w:rPr>
                <w:rFonts w:ascii="Arial Narrow" w:eastAsia="Times New Roman" w:hAnsi="Arial Narrow" w:cs="Arial"/>
                <w:bCs/>
                <w:sz w:val="20"/>
                <w:szCs w:val="20"/>
                <w:lang w:val="en-US" w:eastAsia="el-GR"/>
              </w:rPr>
              <w:t>Brand</w:t>
            </w:r>
            <w:r w:rsidRPr="002F74D9">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val="en-US" w:eastAsia="el-GR"/>
              </w:rPr>
              <w:t>name</w:t>
            </w:r>
            <w:r w:rsidRPr="002F74D9">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του Δήμου</w:t>
            </w:r>
          </w:p>
        </w:tc>
        <w:tc>
          <w:tcPr>
            <w:tcW w:w="1889" w:type="dxa"/>
            <w:tcBorders>
              <w:bottom w:val="single" w:sz="4" w:space="0" w:color="00000A"/>
              <w:right w:val="single" w:sz="4" w:space="0" w:color="00000A"/>
            </w:tcBorders>
            <w:shd w:val="clear" w:color="auto" w:fill="auto"/>
            <w:vAlign w:val="center"/>
          </w:tcPr>
          <w:p w:rsidR="004C60ED" w:rsidRPr="00196997" w:rsidRDefault="002F74D9"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40.000</w:t>
            </w:r>
          </w:p>
        </w:tc>
      </w:tr>
      <w:tr w:rsidR="004C60ED" w:rsidRPr="003B7C23" w:rsidTr="004C60ED">
        <w:trPr>
          <w:trHeight w:val="270"/>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3B7C23"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3.1.2</w:t>
            </w:r>
          </w:p>
        </w:tc>
        <w:tc>
          <w:tcPr>
            <w:tcW w:w="4307" w:type="dxa"/>
            <w:tcBorders>
              <w:bottom w:val="single" w:sz="4" w:space="0" w:color="00000A"/>
              <w:right w:val="single" w:sz="4" w:space="0" w:color="00000A"/>
            </w:tcBorders>
            <w:shd w:val="clear" w:color="auto" w:fill="auto"/>
            <w:vAlign w:val="center"/>
          </w:tcPr>
          <w:p w:rsidR="004C60ED" w:rsidRPr="003B7C23" w:rsidRDefault="002F74D9"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w:t>
            </w:r>
            <w:r w:rsidR="00276A6D">
              <w:rPr>
                <w:rFonts w:ascii="Arial Narrow" w:eastAsia="Times New Roman" w:hAnsi="Arial Narrow" w:cs="Arial"/>
                <w:bCs/>
                <w:sz w:val="20"/>
                <w:szCs w:val="20"/>
                <w:lang w:eastAsia="el-GR"/>
              </w:rPr>
              <w:t xml:space="preserve">ουργία ενιαίας ταυτότητας «αισθητικής» των επιχειρήσεων στο </w:t>
            </w:r>
            <w:r w:rsidR="00F060A0">
              <w:rPr>
                <w:rFonts w:ascii="Arial Narrow" w:eastAsia="Times New Roman" w:hAnsi="Arial Narrow" w:cs="Arial"/>
                <w:bCs/>
                <w:sz w:val="20"/>
                <w:szCs w:val="20"/>
                <w:lang w:eastAsia="el-GR"/>
              </w:rPr>
              <w:t>πλαίσιο</w:t>
            </w:r>
            <w:r w:rsidR="00276A6D">
              <w:rPr>
                <w:rFonts w:ascii="Arial Narrow" w:eastAsia="Times New Roman" w:hAnsi="Arial Narrow" w:cs="Arial"/>
                <w:bCs/>
                <w:sz w:val="20"/>
                <w:szCs w:val="20"/>
                <w:lang w:eastAsia="el-GR"/>
              </w:rPr>
              <w:t xml:space="preserve"> του έργου του Ανοικτού Κέντρου Εμπορίου</w:t>
            </w:r>
          </w:p>
        </w:tc>
        <w:tc>
          <w:tcPr>
            <w:tcW w:w="1889" w:type="dxa"/>
            <w:tcBorders>
              <w:bottom w:val="single" w:sz="4" w:space="0" w:color="00000A"/>
              <w:right w:val="single" w:sz="4" w:space="0" w:color="00000A"/>
            </w:tcBorders>
            <w:shd w:val="clear" w:color="auto" w:fill="auto"/>
            <w:vAlign w:val="center"/>
          </w:tcPr>
          <w:p w:rsidR="004C60ED" w:rsidRPr="003B7C23" w:rsidRDefault="00276A6D"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200.000</w:t>
            </w:r>
          </w:p>
        </w:tc>
      </w:tr>
      <w:tr w:rsidR="004C60ED" w:rsidRPr="003B7C23" w:rsidTr="004C60ED">
        <w:trPr>
          <w:trHeight w:val="28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3B7C23" w:rsidRDefault="00276A6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3.1.3</w:t>
            </w:r>
          </w:p>
        </w:tc>
        <w:tc>
          <w:tcPr>
            <w:tcW w:w="4307" w:type="dxa"/>
            <w:tcBorders>
              <w:bottom w:val="single" w:sz="4" w:space="0" w:color="00000A"/>
              <w:right w:val="single" w:sz="4" w:space="0" w:color="00000A"/>
            </w:tcBorders>
            <w:shd w:val="clear" w:color="auto" w:fill="auto"/>
            <w:vAlign w:val="center"/>
          </w:tcPr>
          <w:p w:rsidR="004C60ED" w:rsidRPr="003B7C23" w:rsidRDefault="00276A6D"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Ανάδειξη Κενοταφίου Αθανασίου Διάκου</w:t>
            </w:r>
          </w:p>
        </w:tc>
        <w:tc>
          <w:tcPr>
            <w:tcW w:w="1889" w:type="dxa"/>
            <w:tcBorders>
              <w:bottom w:val="single" w:sz="4" w:space="0" w:color="00000A"/>
              <w:right w:val="single" w:sz="4" w:space="0" w:color="00000A"/>
            </w:tcBorders>
            <w:shd w:val="clear" w:color="auto" w:fill="auto"/>
            <w:vAlign w:val="center"/>
          </w:tcPr>
          <w:p w:rsidR="004C60ED" w:rsidRPr="00276A6D" w:rsidRDefault="00276A6D"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15.000</w:t>
            </w: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276A6D" w:rsidRDefault="00EF7514"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3.1.4</w:t>
            </w:r>
          </w:p>
        </w:tc>
        <w:tc>
          <w:tcPr>
            <w:tcW w:w="4307" w:type="dxa"/>
            <w:tcBorders>
              <w:bottom w:val="single" w:sz="4" w:space="0" w:color="00000A"/>
              <w:right w:val="single" w:sz="4" w:space="0" w:color="00000A"/>
            </w:tcBorders>
            <w:shd w:val="clear" w:color="auto" w:fill="auto"/>
            <w:vAlign w:val="center"/>
          </w:tcPr>
          <w:p w:rsidR="004C60ED" w:rsidRPr="001007B1" w:rsidRDefault="00464C15"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φωτιστικών δρώμενων σε επιλεγμένες περιοχής</w:t>
            </w:r>
          </w:p>
        </w:tc>
        <w:tc>
          <w:tcPr>
            <w:tcW w:w="1889" w:type="dxa"/>
            <w:tcBorders>
              <w:bottom w:val="single" w:sz="4" w:space="0" w:color="00000A"/>
              <w:right w:val="single" w:sz="4" w:space="0" w:color="00000A"/>
            </w:tcBorders>
            <w:shd w:val="clear" w:color="auto" w:fill="auto"/>
            <w:vAlign w:val="center"/>
          </w:tcPr>
          <w:p w:rsidR="004C60ED" w:rsidRPr="00464C15" w:rsidRDefault="00464C15"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80.000</w:t>
            </w: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3</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2</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Σχεδιασμός με τη συμμετοχή πολιτών και επιχειρήσεων και ανάδειξη της Λαμίας ως ένα δημοφιλή προορισμό για city break, βασισμένη στην πολιτιστική της κληρονομιά και στη φιλοξενία μεγάλων γεγονότων (mega events).</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EE1297"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3.2.1</w:t>
            </w:r>
          </w:p>
        </w:tc>
        <w:tc>
          <w:tcPr>
            <w:tcW w:w="4307" w:type="dxa"/>
            <w:tcBorders>
              <w:bottom w:val="single" w:sz="4" w:space="0" w:color="00000A"/>
              <w:right w:val="single" w:sz="4" w:space="0" w:color="00000A"/>
            </w:tcBorders>
            <w:shd w:val="clear" w:color="auto" w:fill="auto"/>
            <w:vAlign w:val="center"/>
          </w:tcPr>
          <w:p w:rsidR="004C60ED" w:rsidRPr="00BD3810" w:rsidRDefault="00BD3810"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προτεινόμενων «πακέτων» διαδρομών για την γνωριμία με την πόλη (π.χ. Κέντρο πόλης – μουσεία, Θερμοπύλες – Λόφος Κολωνού, Φαγητό στα χωριά της Λαμίας – Νυχτερινή Λαμία κ.α.)</w:t>
            </w:r>
          </w:p>
        </w:tc>
        <w:tc>
          <w:tcPr>
            <w:tcW w:w="1889" w:type="dxa"/>
            <w:tcBorders>
              <w:bottom w:val="single" w:sz="4" w:space="0" w:color="00000A"/>
              <w:right w:val="single" w:sz="4" w:space="0" w:color="00000A"/>
            </w:tcBorders>
            <w:shd w:val="clear" w:color="auto" w:fill="auto"/>
            <w:vAlign w:val="center"/>
          </w:tcPr>
          <w:p w:rsidR="004C60ED" w:rsidRPr="003B7C23" w:rsidRDefault="00EF7514"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25.000</w:t>
            </w: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EE1297"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3.2.2</w:t>
            </w:r>
          </w:p>
        </w:tc>
        <w:tc>
          <w:tcPr>
            <w:tcW w:w="4307" w:type="dxa"/>
            <w:tcBorders>
              <w:bottom w:val="single" w:sz="4" w:space="0" w:color="00000A"/>
              <w:right w:val="single" w:sz="4" w:space="0" w:color="00000A"/>
            </w:tcBorders>
            <w:shd w:val="clear" w:color="auto" w:fill="auto"/>
            <w:vAlign w:val="center"/>
          </w:tcPr>
          <w:p w:rsidR="004C60ED" w:rsidRPr="001007B1" w:rsidRDefault="00A0140A" w:rsidP="00A0140A">
            <w:pPr>
              <w:suppressAutoHyphens/>
              <w:spacing w:before="0" w:after="0"/>
              <w:jc w:val="left"/>
              <w:rPr>
                <w:rFonts w:ascii="Arial Narrow" w:eastAsia="Times New Roman" w:hAnsi="Arial Narrow" w:cs="Arial"/>
                <w:bCs/>
                <w:sz w:val="20"/>
                <w:szCs w:val="20"/>
                <w:lang w:eastAsia="el-GR"/>
              </w:rPr>
            </w:pPr>
            <w:r w:rsidRPr="00A0140A">
              <w:rPr>
                <w:rFonts w:ascii="Arial Narrow" w:eastAsia="Times New Roman" w:hAnsi="Arial Narrow" w:cs="Arial"/>
                <w:bCs/>
                <w:sz w:val="20"/>
                <w:szCs w:val="20"/>
                <w:lang w:eastAsia="el-GR"/>
              </w:rPr>
              <w:t xml:space="preserve">Μεταφορά προγραμματισμένων επισκέψεων με το </w:t>
            </w:r>
            <w:r>
              <w:rPr>
                <w:rFonts w:ascii="Arial Narrow" w:eastAsia="Times New Roman" w:hAnsi="Arial Narrow" w:cs="Arial"/>
                <w:bCs/>
                <w:sz w:val="20"/>
                <w:szCs w:val="20"/>
                <w:lang w:eastAsia="el-GR"/>
              </w:rPr>
              <w:t>δ</w:t>
            </w:r>
            <w:r w:rsidRPr="00A0140A">
              <w:rPr>
                <w:rFonts w:ascii="Arial Narrow" w:eastAsia="Times New Roman" w:hAnsi="Arial Narrow" w:cs="Arial"/>
                <w:bCs/>
                <w:sz w:val="20"/>
                <w:szCs w:val="20"/>
                <w:lang w:eastAsia="el-GR"/>
              </w:rPr>
              <w:t>ημοτικό τρ</w:t>
            </w:r>
            <w:r>
              <w:rPr>
                <w:rFonts w:ascii="Arial Narrow" w:eastAsia="Times New Roman" w:hAnsi="Arial Narrow" w:cs="Arial"/>
                <w:bCs/>
                <w:sz w:val="20"/>
                <w:szCs w:val="20"/>
                <w:lang w:eastAsia="el-GR"/>
              </w:rPr>
              <w:t>ε</w:t>
            </w:r>
            <w:r w:rsidRPr="00A0140A">
              <w:rPr>
                <w:rFonts w:ascii="Arial Narrow" w:eastAsia="Times New Roman" w:hAnsi="Arial Narrow" w:cs="Arial"/>
                <w:bCs/>
                <w:sz w:val="20"/>
                <w:szCs w:val="20"/>
                <w:lang w:eastAsia="el-GR"/>
              </w:rPr>
              <w:t>νάκι</w:t>
            </w:r>
            <w:r>
              <w:rPr>
                <w:rFonts w:ascii="Arial Narrow" w:eastAsia="Times New Roman" w:hAnsi="Arial Narrow" w:cs="Arial"/>
                <w:bCs/>
                <w:sz w:val="20"/>
                <w:szCs w:val="20"/>
                <w:lang w:eastAsia="el-GR"/>
              </w:rPr>
              <w:t xml:space="preserve"> από και προς το Κάστρο της πόλης</w:t>
            </w:r>
          </w:p>
        </w:tc>
        <w:tc>
          <w:tcPr>
            <w:tcW w:w="1889" w:type="dxa"/>
            <w:tcBorders>
              <w:bottom w:val="single" w:sz="4" w:space="0" w:color="00000A"/>
              <w:right w:val="single" w:sz="4" w:space="0" w:color="00000A"/>
            </w:tcBorders>
            <w:shd w:val="clear" w:color="auto" w:fill="auto"/>
            <w:vAlign w:val="center"/>
          </w:tcPr>
          <w:p w:rsidR="004C60ED" w:rsidRPr="003B7C23" w:rsidRDefault="00EF7514"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25.000</w:t>
            </w: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EE1297" w:rsidRDefault="00EF7514"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3.2.3</w:t>
            </w:r>
          </w:p>
        </w:tc>
        <w:tc>
          <w:tcPr>
            <w:tcW w:w="4307" w:type="dxa"/>
            <w:tcBorders>
              <w:bottom w:val="single" w:sz="4" w:space="0" w:color="00000A"/>
              <w:right w:val="single" w:sz="4" w:space="0" w:color="00000A"/>
            </w:tcBorders>
            <w:shd w:val="clear" w:color="auto" w:fill="auto"/>
            <w:vAlign w:val="center"/>
          </w:tcPr>
          <w:p w:rsidR="004C60ED" w:rsidRPr="001007B1" w:rsidRDefault="00F060A0"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w:t>
            </w:r>
            <w:r w:rsidR="0037138B">
              <w:rPr>
                <w:rFonts w:ascii="Arial Narrow" w:eastAsia="Times New Roman" w:hAnsi="Arial Narrow" w:cs="Arial"/>
                <w:bCs/>
                <w:sz w:val="20"/>
                <w:szCs w:val="20"/>
                <w:lang w:eastAsia="el-GR"/>
              </w:rPr>
              <w:t xml:space="preserve"> Φεστιβάλ μεσογειακού κινηματογράφου συνδυασμό με την ανάδειξη της πολιτιστικής κληρονομιάς του τόπου</w:t>
            </w:r>
            <w:r w:rsidR="00EF7514">
              <w:rPr>
                <w:rFonts w:ascii="Arial Narrow" w:eastAsia="Times New Roman" w:hAnsi="Arial Narrow" w:cs="Arial"/>
                <w:bCs/>
                <w:sz w:val="20"/>
                <w:szCs w:val="20"/>
                <w:lang w:eastAsia="el-GR"/>
              </w:rPr>
              <w:t xml:space="preserve"> – Αλληλεπίδραση πολιτισμών</w:t>
            </w:r>
          </w:p>
        </w:tc>
        <w:tc>
          <w:tcPr>
            <w:tcW w:w="1889" w:type="dxa"/>
            <w:tcBorders>
              <w:bottom w:val="single" w:sz="4" w:space="0" w:color="00000A"/>
              <w:right w:val="single" w:sz="4" w:space="0" w:color="00000A"/>
            </w:tcBorders>
            <w:shd w:val="clear" w:color="auto" w:fill="auto"/>
            <w:vAlign w:val="center"/>
          </w:tcPr>
          <w:p w:rsidR="004C60ED" w:rsidRPr="003B7C23" w:rsidRDefault="00EF7514"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30.000</w:t>
            </w: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EE1297" w:rsidRDefault="00EF7514"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3.2.4</w:t>
            </w:r>
          </w:p>
        </w:tc>
        <w:tc>
          <w:tcPr>
            <w:tcW w:w="4307" w:type="dxa"/>
            <w:tcBorders>
              <w:bottom w:val="single" w:sz="4" w:space="0" w:color="00000A"/>
              <w:right w:val="single" w:sz="4" w:space="0" w:color="00000A"/>
            </w:tcBorders>
            <w:shd w:val="clear" w:color="auto" w:fill="auto"/>
            <w:vAlign w:val="center"/>
          </w:tcPr>
          <w:p w:rsidR="004C60ED" w:rsidRPr="001007B1" w:rsidRDefault="00EF7514"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και καθιέρωση μίας «Μεγάλης Βραδιάς» στο πλαίσιο της επαναλειτουργίας της Πανελλήνιας Έκθεσης Λαμίας</w:t>
            </w:r>
          </w:p>
        </w:tc>
        <w:tc>
          <w:tcPr>
            <w:tcW w:w="1889" w:type="dxa"/>
            <w:tcBorders>
              <w:bottom w:val="single" w:sz="4" w:space="0" w:color="00000A"/>
              <w:right w:val="single" w:sz="4" w:space="0" w:color="00000A"/>
            </w:tcBorders>
            <w:shd w:val="clear" w:color="auto" w:fill="auto"/>
            <w:vAlign w:val="center"/>
          </w:tcPr>
          <w:p w:rsidR="004C60ED" w:rsidRPr="003B7C23" w:rsidRDefault="00EF7514"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50.000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EF7514"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3.2.5</w:t>
            </w:r>
          </w:p>
        </w:tc>
        <w:tc>
          <w:tcPr>
            <w:tcW w:w="4307" w:type="dxa"/>
            <w:tcBorders>
              <w:right w:val="single" w:sz="4" w:space="0" w:color="00000A"/>
            </w:tcBorders>
            <w:shd w:val="clear" w:color="auto" w:fill="auto"/>
            <w:vAlign w:val="center"/>
          </w:tcPr>
          <w:p w:rsidR="004C60ED" w:rsidRPr="003B7C23" w:rsidRDefault="00F74F78"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Χάραξη πολιτιστικής διαδρομής για τουριστικούς σκοπούς κατά τα «Θερμοπύλ</w:t>
            </w:r>
            <w:r w:rsidR="00F060A0">
              <w:rPr>
                <w:rFonts w:ascii="Arial Narrow" w:eastAsia="Times New Roman" w:hAnsi="Arial Narrow" w:cs="Arial"/>
                <w:bCs/>
                <w:sz w:val="20"/>
                <w:szCs w:val="20"/>
                <w:lang w:eastAsia="el-GR"/>
              </w:rPr>
              <w:t>ε</w:t>
            </w:r>
            <w:r>
              <w:rPr>
                <w:rFonts w:ascii="Arial Narrow" w:eastAsia="Times New Roman" w:hAnsi="Arial Narrow" w:cs="Arial"/>
                <w:bCs/>
                <w:sz w:val="20"/>
                <w:szCs w:val="20"/>
                <w:lang w:eastAsia="el-GR"/>
              </w:rPr>
              <w:t>ια»</w:t>
            </w:r>
          </w:p>
        </w:tc>
        <w:tc>
          <w:tcPr>
            <w:tcW w:w="1889" w:type="dxa"/>
            <w:tcBorders>
              <w:right w:val="single" w:sz="4" w:space="0" w:color="00000A"/>
            </w:tcBorders>
            <w:shd w:val="clear" w:color="auto" w:fill="auto"/>
            <w:vAlign w:val="center"/>
          </w:tcPr>
          <w:p w:rsidR="004C60ED" w:rsidRPr="003B7C23" w:rsidRDefault="0037138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EF7514"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3.2.6</w:t>
            </w:r>
          </w:p>
        </w:tc>
        <w:tc>
          <w:tcPr>
            <w:tcW w:w="4307" w:type="dxa"/>
            <w:tcBorders>
              <w:right w:val="single" w:sz="4" w:space="0" w:color="00000A"/>
            </w:tcBorders>
            <w:shd w:val="clear" w:color="auto" w:fill="auto"/>
            <w:vAlign w:val="center"/>
          </w:tcPr>
          <w:p w:rsidR="004C60ED" w:rsidRPr="003B7C23" w:rsidRDefault="0037138B"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Στήριξη του </w:t>
            </w:r>
            <w:r w:rsidR="00F060A0">
              <w:rPr>
                <w:rFonts w:ascii="Arial Narrow" w:eastAsia="Times New Roman" w:hAnsi="Arial Narrow" w:cs="Arial"/>
                <w:bCs/>
                <w:sz w:val="20"/>
                <w:szCs w:val="20"/>
                <w:lang w:eastAsia="el-GR"/>
              </w:rPr>
              <w:t>Φεστιβάλ</w:t>
            </w:r>
            <w:r>
              <w:rPr>
                <w:rFonts w:ascii="Arial Narrow" w:eastAsia="Times New Roman" w:hAnsi="Arial Narrow" w:cs="Arial"/>
                <w:bCs/>
                <w:sz w:val="20"/>
                <w:szCs w:val="20"/>
                <w:lang w:eastAsia="el-GR"/>
              </w:rPr>
              <w:t xml:space="preserve"> Οίτης στα Λελέικα Υπάτης</w:t>
            </w:r>
          </w:p>
        </w:tc>
        <w:tc>
          <w:tcPr>
            <w:tcW w:w="1889" w:type="dxa"/>
            <w:tcBorders>
              <w:right w:val="single" w:sz="4" w:space="0" w:color="00000A"/>
            </w:tcBorders>
            <w:shd w:val="clear" w:color="auto" w:fill="auto"/>
            <w:vAlign w:val="center"/>
          </w:tcPr>
          <w:p w:rsidR="004C60ED" w:rsidRPr="003B7C23" w:rsidRDefault="0037138B"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30.000</w:t>
            </w:r>
          </w:p>
        </w:tc>
      </w:tr>
      <w:tr w:rsidR="002D615D"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2D615D" w:rsidRPr="002D615D" w:rsidRDefault="002D615D" w:rsidP="002D615D">
            <w:pPr>
              <w:suppressAutoHyphens/>
              <w:spacing w:before="0" w:after="0"/>
              <w:rPr>
                <w:rFonts w:ascii="Arial Narrow" w:eastAsia="Times New Roman" w:hAnsi="Arial Narrow" w:cs="Arial"/>
                <w:b/>
                <w:bCs/>
                <w:sz w:val="20"/>
                <w:szCs w:val="20"/>
                <w:lang w:val="en-US" w:eastAsia="el-GR"/>
              </w:rPr>
            </w:pPr>
            <w:r w:rsidRPr="003B7C23">
              <w:rPr>
                <w:rFonts w:ascii="Arial Narrow" w:eastAsia="Times New Roman" w:hAnsi="Arial Narrow" w:cs="Arial"/>
                <w:b/>
                <w:bCs/>
                <w:sz w:val="20"/>
                <w:szCs w:val="20"/>
                <w:lang w:eastAsia="el-GR"/>
              </w:rPr>
              <w:t>ΕΣ</w:t>
            </w:r>
            <w:r>
              <w:rPr>
                <w:rFonts w:ascii="Arial Narrow" w:eastAsia="Times New Roman" w:hAnsi="Arial Narrow" w:cs="Arial"/>
                <w:b/>
                <w:bCs/>
                <w:sz w:val="20"/>
                <w:szCs w:val="20"/>
                <w:lang w:val="en-US" w:eastAsia="el-GR"/>
              </w:rPr>
              <w:t>4</w:t>
            </w:r>
            <w:r>
              <w:rPr>
                <w:rFonts w:ascii="Arial Narrow" w:eastAsia="Times New Roman" w:hAnsi="Arial Narrow" w:cs="Arial"/>
                <w:b/>
                <w:bCs/>
                <w:sz w:val="20"/>
                <w:szCs w:val="20"/>
                <w:lang w:eastAsia="el-GR"/>
              </w:rPr>
              <w:t>.</w:t>
            </w:r>
            <w:r>
              <w:rPr>
                <w:rFonts w:ascii="Arial Narrow" w:eastAsia="Times New Roman" w:hAnsi="Arial Narrow" w:cs="Arial"/>
                <w:b/>
                <w:bCs/>
                <w:sz w:val="20"/>
                <w:szCs w:val="20"/>
                <w:lang w:val="en-US" w:eastAsia="el-GR"/>
              </w:rPr>
              <w:t>2</w:t>
            </w:r>
          </w:p>
        </w:tc>
        <w:tc>
          <w:tcPr>
            <w:tcW w:w="4307" w:type="dxa"/>
            <w:tcBorders>
              <w:bottom w:val="single" w:sz="4" w:space="0" w:color="00000A"/>
              <w:right w:val="single" w:sz="4" w:space="0" w:color="00000A"/>
            </w:tcBorders>
            <w:shd w:val="clear" w:color="auto" w:fill="FFCC99"/>
            <w:vAlign w:val="center"/>
          </w:tcPr>
          <w:p w:rsidR="002D615D" w:rsidRPr="003B7C23" w:rsidRDefault="002D615D" w:rsidP="00305C22">
            <w:pPr>
              <w:suppressAutoHyphens/>
              <w:spacing w:before="0" w:after="0"/>
              <w:jc w:val="left"/>
              <w:rPr>
                <w:rFonts w:ascii="Arial Narrow" w:eastAsia="Times New Roman" w:hAnsi="Arial Narrow" w:cs="Arial"/>
                <w:b/>
                <w:bCs/>
                <w:sz w:val="20"/>
                <w:szCs w:val="20"/>
                <w:lang w:eastAsia="el-GR"/>
              </w:rPr>
            </w:pPr>
            <w:r w:rsidRPr="002D615D">
              <w:rPr>
                <w:rFonts w:ascii="Arial Narrow" w:eastAsia="Times New Roman" w:hAnsi="Arial Narrow" w:cs="Arial"/>
                <w:b/>
                <w:bCs/>
                <w:sz w:val="20"/>
                <w:szCs w:val="20"/>
                <w:lang w:eastAsia="el-GR"/>
              </w:rPr>
              <w:t xml:space="preserve">Συνέργεια των </w:t>
            </w:r>
            <w:r w:rsidR="00F060A0" w:rsidRPr="002D615D">
              <w:rPr>
                <w:rFonts w:ascii="Arial Narrow" w:eastAsia="Times New Roman" w:hAnsi="Arial Narrow" w:cs="Arial"/>
                <w:b/>
                <w:bCs/>
                <w:sz w:val="20"/>
                <w:szCs w:val="20"/>
                <w:lang w:eastAsia="el-GR"/>
              </w:rPr>
              <w:t>επιχειρήσεων</w:t>
            </w:r>
            <w:r w:rsidRPr="002D615D">
              <w:rPr>
                <w:rFonts w:ascii="Arial Narrow" w:eastAsia="Times New Roman" w:hAnsi="Arial Narrow" w:cs="Arial"/>
                <w:b/>
                <w:bCs/>
                <w:sz w:val="20"/>
                <w:szCs w:val="20"/>
                <w:lang w:eastAsia="el-GR"/>
              </w:rPr>
              <w:t xml:space="preserve"> - Βελτίωση της τοπικής επιχειρηματικότητας</w:t>
            </w:r>
          </w:p>
        </w:tc>
        <w:tc>
          <w:tcPr>
            <w:tcW w:w="1889" w:type="dxa"/>
            <w:tcBorders>
              <w:bottom w:val="single" w:sz="4" w:space="0" w:color="00000A"/>
              <w:right w:val="single" w:sz="4" w:space="0" w:color="00000A"/>
            </w:tcBorders>
            <w:shd w:val="clear" w:color="auto" w:fill="FFCC99"/>
            <w:vAlign w:val="center"/>
          </w:tcPr>
          <w:p w:rsidR="002D615D" w:rsidRPr="003B7C23" w:rsidRDefault="002D615D" w:rsidP="00305C22">
            <w:pPr>
              <w:suppressAutoHyphens/>
              <w:spacing w:before="0" w:after="0"/>
              <w:jc w:val="right"/>
              <w:rPr>
                <w:rFonts w:ascii="Arial Narrow" w:eastAsia="Times New Roman" w:hAnsi="Arial Narrow" w:cs="Arial"/>
                <w:b/>
                <w:bCs/>
                <w:sz w:val="20"/>
                <w:szCs w:val="20"/>
                <w:lang w:eastAsia="el-GR"/>
              </w:rPr>
            </w:pP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3</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3</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Εισαγωγή νέων πολιτιστικών, γαστρονομικών και άλλων θεματικών εκδηλώσεων για την ανάπτυξη της τουριστικής επιχειρηματικότητας</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3.3.1</w:t>
            </w:r>
          </w:p>
        </w:tc>
        <w:tc>
          <w:tcPr>
            <w:tcW w:w="4307" w:type="dxa"/>
            <w:tcBorders>
              <w:right w:val="single" w:sz="4" w:space="0" w:color="00000A"/>
            </w:tcBorders>
            <w:shd w:val="clear" w:color="auto" w:fill="auto"/>
            <w:vAlign w:val="center"/>
          </w:tcPr>
          <w:p w:rsidR="00C94746" w:rsidRPr="00C94746" w:rsidRDefault="00C94746" w:rsidP="00C94746">
            <w:pPr>
              <w:suppressAutoHyphens/>
              <w:spacing w:before="0" w:after="0"/>
              <w:jc w:val="left"/>
              <w:rPr>
                <w:rFonts w:ascii="Arial Narrow" w:eastAsia="Times New Roman" w:hAnsi="Arial Narrow" w:cs="Arial"/>
                <w:bCs/>
                <w:sz w:val="20"/>
                <w:szCs w:val="20"/>
                <w:lang w:eastAsia="el-GR"/>
              </w:rPr>
            </w:pPr>
            <w:r w:rsidRPr="00C94746">
              <w:rPr>
                <w:rFonts w:ascii="Arial Narrow" w:eastAsia="Times New Roman" w:hAnsi="Arial Narrow" w:cs="Arial"/>
                <w:bCs/>
                <w:sz w:val="20"/>
                <w:szCs w:val="20"/>
                <w:lang w:eastAsia="el-GR"/>
              </w:rPr>
              <w:t>Υποστήριξη συνεργατικών σχημάτων με την</w:t>
            </w:r>
          </w:p>
          <w:p w:rsidR="004C60ED" w:rsidRPr="003B7C23" w:rsidRDefault="00C94746" w:rsidP="00C94746">
            <w:pPr>
              <w:suppressAutoHyphens/>
              <w:spacing w:before="0" w:after="0"/>
              <w:jc w:val="left"/>
              <w:rPr>
                <w:rFonts w:ascii="Arial Narrow" w:eastAsia="Times New Roman" w:hAnsi="Arial Narrow" w:cs="Arial"/>
                <w:bCs/>
                <w:sz w:val="20"/>
                <w:szCs w:val="20"/>
                <w:lang w:eastAsia="el-GR"/>
              </w:rPr>
            </w:pPr>
            <w:r w:rsidRPr="00C94746">
              <w:rPr>
                <w:rFonts w:ascii="Arial Narrow" w:eastAsia="Times New Roman" w:hAnsi="Arial Narrow" w:cs="Arial"/>
                <w:bCs/>
                <w:sz w:val="20"/>
                <w:szCs w:val="20"/>
                <w:lang w:eastAsia="el-GR"/>
              </w:rPr>
              <w:t>συμμετοχή τουριστικών κλάδων</w:t>
            </w:r>
          </w:p>
        </w:tc>
        <w:tc>
          <w:tcPr>
            <w:tcW w:w="1889" w:type="dxa"/>
            <w:tcBorders>
              <w:right w:val="single" w:sz="4" w:space="0" w:color="00000A"/>
            </w:tcBorders>
            <w:shd w:val="clear" w:color="auto" w:fill="auto"/>
            <w:vAlign w:val="center"/>
          </w:tcPr>
          <w:p w:rsidR="004C60ED" w:rsidRPr="003B7C23" w:rsidRDefault="0042697D"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300.000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3.3.2</w:t>
            </w:r>
          </w:p>
        </w:tc>
        <w:tc>
          <w:tcPr>
            <w:tcW w:w="4307" w:type="dxa"/>
            <w:tcBorders>
              <w:right w:val="single" w:sz="4" w:space="0" w:color="00000A"/>
            </w:tcBorders>
            <w:shd w:val="clear" w:color="auto" w:fill="auto"/>
            <w:vAlign w:val="center"/>
          </w:tcPr>
          <w:p w:rsidR="004C60ED" w:rsidRPr="00B0463F" w:rsidRDefault="00B0463F" w:rsidP="00F060A0">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Στήριξη τουριστικών επιχειρήσεων και απασχολούμενων στο τουρισμό στο </w:t>
            </w:r>
            <w:r w:rsidR="00F060A0">
              <w:rPr>
                <w:rFonts w:ascii="Arial Narrow" w:eastAsia="Times New Roman" w:hAnsi="Arial Narrow" w:cs="Arial"/>
                <w:bCs/>
                <w:sz w:val="20"/>
                <w:szCs w:val="20"/>
                <w:lang w:eastAsia="el-GR"/>
              </w:rPr>
              <w:t>πλαίσιο</w:t>
            </w:r>
            <w:r>
              <w:rPr>
                <w:rFonts w:ascii="Arial Narrow" w:eastAsia="Times New Roman" w:hAnsi="Arial Narrow" w:cs="Arial"/>
                <w:bCs/>
                <w:sz w:val="20"/>
                <w:szCs w:val="20"/>
                <w:lang w:eastAsia="el-GR"/>
              </w:rPr>
              <w:t xml:space="preserve"> των επιπτώσεων της πανδημίας λόγω </w:t>
            </w:r>
            <w:r w:rsidR="00F060A0">
              <w:rPr>
                <w:rFonts w:ascii="Arial Narrow" w:eastAsia="Times New Roman" w:hAnsi="Arial Narrow" w:cs="Arial"/>
                <w:bCs/>
                <w:sz w:val="20"/>
                <w:szCs w:val="20"/>
                <w:lang w:val="en-US" w:eastAsia="el-GR"/>
              </w:rPr>
              <w:t>cov</w:t>
            </w:r>
            <w:r w:rsidR="00F060A0">
              <w:rPr>
                <w:rFonts w:ascii="Arial Narrow" w:eastAsia="Times New Roman" w:hAnsi="Arial Narrow" w:cs="Arial"/>
                <w:bCs/>
                <w:sz w:val="20"/>
                <w:szCs w:val="20"/>
                <w:lang w:eastAsia="el-GR"/>
              </w:rPr>
              <w:t>ι</w:t>
            </w:r>
            <w:r w:rsidR="00F060A0">
              <w:rPr>
                <w:rFonts w:ascii="Arial Narrow" w:eastAsia="Times New Roman" w:hAnsi="Arial Narrow" w:cs="Arial"/>
                <w:bCs/>
                <w:sz w:val="20"/>
                <w:szCs w:val="20"/>
                <w:lang w:val="en-US" w:eastAsia="el-GR"/>
              </w:rPr>
              <w:t>d</w:t>
            </w:r>
            <w:r w:rsidRPr="00B0463F">
              <w:rPr>
                <w:rFonts w:ascii="Arial Narrow" w:eastAsia="Times New Roman" w:hAnsi="Arial Narrow" w:cs="Arial"/>
                <w:bCs/>
                <w:sz w:val="20"/>
                <w:szCs w:val="20"/>
                <w:lang w:eastAsia="el-GR"/>
              </w:rPr>
              <w:t>19</w:t>
            </w:r>
          </w:p>
        </w:tc>
        <w:tc>
          <w:tcPr>
            <w:tcW w:w="1889" w:type="dxa"/>
            <w:tcBorders>
              <w:right w:val="single" w:sz="4" w:space="0" w:color="00000A"/>
            </w:tcBorders>
            <w:shd w:val="clear" w:color="auto" w:fill="auto"/>
            <w:vAlign w:val="center"/>
          </w:tcPr>
          <w:p w:rsidR="004C60ED" w:rsidRPr="00B0463F" w:rsidRDefault="00B0463F"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200.000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7C2A49" w:rsidRDefault="007C2A49" w:rsidP="004C60ED">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3.3.3</w:t>
            </w:r>
          </w:p>
        </w:tc>
        <w:tc>
          <w:tcPr>
            <w:tcW w:w="4307" w:type="dxa"/>
            <w:tcBorders>
              <w:right w:val="single" w:sz="4" w:space="0" w:color="00000A"/>
            </w:tcBorders>
            <w:shd w:val="clear" w:color="auto" w:fill="auto"/>
            <w:vAlign w:val="center"/>
          </w:tcPr>
          <w:p w:rsidR="004C60ED" w:rsidRPr="003B7C23" w:rsidRDefault="00F74F78" w:rsidP="00F74F78">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Διοργάνωση 2 καλλιτεχνικών Φεστιβάλ στο πλαίσιο της λειτουργίας του «Τ</w:t>
            </w:r>
            <w:r w:rsidRPr="00EF7514">
              <w:rPr>
                <w:rFonts w:ascii="Arial Narrow" w:eastAsia="Times New Roman" w:hAnsi="Arial Narrow" w:cs="Arial"/>
                <w:bCs/>
                <w:sz w:val="20"/>
                <w:szCs w:val="20"/>
                <w:lang w:eastAsia="el-GR"/>
              </w:rPr>
              <w:t>RIAGONON</w:t>
            </w:r>
            <w:r w:rsidRPr="00F74F78">
              <w:rPr>
                <w:rFonts w:ascii="Arial Narrow" w:eastAsia="Times New Roman" w:hAnsi="Arial Narrow" w:cs="Arial"/>
                <w:bCs/>
                <w:sz w:val="20"/>
                <w:szCs w:val="20"/>
                <w:lang w:eastAsia="el-GR"/>
              </w:rPr>
              <w:t xml:space="preserve"> </w:t>
            </w:r>
            <w:r w:rsidRPr="00EF7514">
              <w:rPr>
                <w:rFonts w:ascii="Arial Narrow" w:eastAsia="Times New Roman" w:hAnsi="Arial Narrow" w:cs="Arial"/>
                <w:bCs/>
                <w:sz w:val="20"/>
                <w:szCs w:val="20"/>
                <w:lang w:eastAsia="el-GR"/>
              </w:rPr>
              <w:t>LAMIA</w:t>
            </w:r>
            <w:r w:rsidRPr="00F74F78">
              <w:rPr>
                <w:rFonts w:ascii="Arial Narrow" w:eastAsia="Times New Roman" w:hAnsi="Arial Narrow" w:cs="Arial"/>
                <w:bCs/>
                <w:sz w:val="20"/>
                <w:szCs w:val="20"/>
                <w:lang w:eastAsia="el-GR"/>
              </w:rPr>
              <w:t xml:space="preserve"> </w:t>
            </w:r>
            <w:r w:rsidRPr="00EF7514">
              <w:rPr>
                <w:rFonts w:ascii="Arial Narrow" w:eastAsia="Times New Roman" w:hAnsi="Arial Narrow" w:cs="Arial"/>
                <w:bCs/>
                <w:sz w:val="20"/>
                <w:szCs w:val="20"/>
                <w:lang w:eastAsia="el-GR"/>
              </w:rPr>
              <w:t>OPEN</w:t>
            </w:r>
            <w:r w:rsidRPr="00F74F78">
              <w:rPr>
                <w:rFonts w:ascii="Arial Narrow" w:eastAsia="Times New Roman" w:hAnsi="Arial Narrow" w:cs="Arial"/>
                <w:bCs/>
                <w:sz w:val="20"/>
                <w:szCs w:val="20"/>
                <w:lang w:eastAsia="el-GR"/>
              </w:rPr>
              <w:t xml:space="preserve"> </w:t>
            </w:r>
            <w:r w:rsidRPr="00EF7514">
              <w:rPr>
                <w:rFonts w:ascii="Arial Narrow" w:eastAsia="Times New Roman" w:hAnsi="Arial Narrow" w:cs="Arial"/>
                <w:bCs/>
                <w:sz w:val="20"/>
                <w:szCs w:val="20"/>
                <w:lang w:eastAsia="el-GR"/>
              </w:rPr>
              <w:t>MALL</w:t>
            </w:r>
            <w:r>
              <w:rPr>
                <w:rFonts w:ascii="Arial Narrow" w:eastAsia="Times New Roman" w:hAnsi="Arial Narrow" w:cs="Arial"/>
                <w:bCs/>
                <w:sz w:val="20"/>
                <w:szCs w:val="20"/>
                <w:lang w:eastAsia="el-GR"/>
              </w:rPr>
              <w:t xml:space="preserve">» σε συνεργασία με το επιμελητήριο Φθιώτιδας </w:t>
            </w:r>
          </w:p>
        </w:tc>
        <w:tc>
          <w:tcPr>
            <w:tcW w:w="1889" w:type="dxa"/>
            <w:tcBorders>
              <w:right w:val="single" w:sz="4" w:space="0" w:color="00000A"/>
            </w:tcBorders>
            <w:shd w:val="clear" w:color="auto" w:fill="auto"/>
            <w:vAlign w:val="center"/>
          </w:tcPr>
          <w:p w:rsidR="004C60ED" w:rsidRPr="00B0463F" w:rsidRDefault="00B0463F"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30.000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7C2A49" w:rsidRDefault="007C2A49" w:rsidP="004C60ED">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3.3.4</w:t>
            </w:r>
          </w:p>
        </w:tc>
        <w:tc>
          <w:tcPr>
            <w:tcW w:w="4307" w:type="dxa"/>
            <w:tcBorders>
              <w:right w:val="single" w:sz="4" w:space="0" w:color="00000A"/>
            </w:tcBorders>
            <w:shd w:val="clear" w:color="auto" w:fill="auto"/>
            <w:vAlign w:val="center"/>
          </w:tcPr>
          <w:p w:rsidR="004C60ED" w:rsidRPr="003B7C23" w:rsidRDefault="002B4F4E" w:rsidP="004C60ED">
            <w:pPr>
              <w:suppressAutoHyphens/>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Δημιουργία &amp; καθιέρωση Φεστιβάλ Γαστρονομίας &amp; Οίνου με αποκλειστικά τοπικά προϊόντα και τοπικό χαρακτήρα</w:t>
            </w:r>
          </w:p>
        </w:tc>
        <w:tc>
          <w:tcPr>
            <w:tcW w:w="1889" w:type="dxa"/>
            <w:tcBorders>
              <w:right w:val="single" w:sz="4" w:space="0" w:color="00000A"/>
            </w:tcBorders>
            <w:shd w:val="clear" w:color="auto" w:fill="auto"/>
            <w:vAlign w:val="center"/>
          </w:tcPr>
          <w:p w:rsidR="004C60ED" w:rsidRPr="00B0463F" w:rsidRDefault="00B0463F"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25.000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7C2A49" w:rsidRDefault="007C2A49" w:rsidP="004C60ED">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3.3.5</w:t>
            </w:r>
          </w:p>
        </w:tc>
        <w:tc>
          <w:tcPr>
            <w:tcW w:w="4307" w:type="dxa"/>
            <w:tcBorders>
              <w:right w:val="single" w:sz="4" w:space="0" w:color="00000A"/>
            </w:tcBorders>
            <w:shd w:val="clear" w:color="auto" w:fill="auto"/>
            <w:vAlign w:val="center"/>
          </w:tcPr>
          <w:p w:rsidR="00C94746" w:rsidRPr="00C94746" w:rsidRDefault="00C94746" w:rsidP="00C94746">
            <w:pPr>
              <w:suppressAutoHyphens/>
              <w:spacing w:before="0" w:after="0"/>
              <w:jc w:val="left"/>
              <w:rPr>
                <w:rFonts w:ascii="Arial Narrow" w:eastAsia="Times New Roman" w:hAnsi="Arial Narrow" w:cs="Arial"/>
                <w:bCs/>
                <w:sz w:val="20"/>
                <w:szCs w:val="20"/>
                <w:lang w:eastAsia="el-GR"/>
              </w:rPr>
            </w:pPr>
            <w:r w:rsidRPr="00C94746">
              <w:rPr>
                <w:rFonts w:ascii="Arial Narrow" w:eastAsia="Times New Roman" w:hAnsi="Arial Narrow" w:cs="Arial"/>
                <w:bCs/>
                <w:sz w:val="20"/>
                <w:szCs w:val="20"/>
                <w:lang w:eastAsia="el-GR"/>
              </w:rPr>
              <w:t>Ενίσχυση της κοινωνικής εταιρικότητας και προώθηση</w:t>
            </w:r>
          </w:p>
          <w:p w:rsidR="004C60ED" w:rsidRPr="003B7C23" w:rsidRDefault="00C94746" w:rsidP="0042697D">
            <w:pPr>
              <w:suppressAutoHyphens/>
              <w:spacing w:before="0" w:after="0"/>
              <w:jc w:val="left"/>
              <w:rPr>
                <w:rFonts w:ascii="Arial Narrow" w:eastAsia="Times New Roman" w:hAnsi="Arial Narrow" w:cs="Arial"/>
                <w:bCs/>
                <w:sz w:val="20"/>
                <w:szCs w:val="20"/>
                <w:lang w:eastAsia="el-GR"/>
              </w:rPr>
            </w:pPr>
            <w:r w:rsidRPr="00C94746">
              <w:rPr>
                <w:rFonts w:ascii="Arial Narrow" w:eastAsia="Times New Roman" w:hAnsi="Arial Narrow" w:cs="Arial"/>
                <w:bCs/>
                <w:sz w:val="20"/>
                <w:szCs w:val="20"/>
                <w:lang w:eastAsia="el-GR"/>
              </w:rPr>
              <w:lastRenderedPageBreak/>
              <w:t xml:space="preserve">της κοινωνικής επιχειρηματικότητας </w:t>
            </w:r>
            <w:r w:rsidR="002B4F4E" w:rsidRPr="00EF7514">
              <w:rPr>
                <w:rFonts w:ascii="Arial Narrow" w:eastAsia="Times New Roman" w:hAnsi="Arial Narrow" w:cs="Arial"/>
                <w:bCs/>
                <w:sz w:val="20"/>
                <w:szCs w:val="20"/>
                <w:lang w:eastAsia="el-GR"/>
              </w:rPr>
              <w:t>στον αγροδιατροφικό τομέα και τουριστικό τομέα</w:t>
            </w:r>
          </w:p>
        </w:tc>
        <w:tc>
          <w:tcPr>
            <w:tcW w:w="1889" w:type="dxa"/>
            <w:tcBorders>
              <w:right w:val="single" w:sz="4" w:space="0" w:color="00000A"/>
            </w:tcBorders>
            <w:shd w:val="clear" w:color="auto" w:fill="auto"/>
            <w:vAlign w:val="center"/>
          </w:tcPr>
          <w:p w:rsidR="004C60ED" w:rsidRPr="003B7C23" w:rsidRDefault="0042697D"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lastRenderedPageBreak/>
              <w:t>250.000</w:t>
            </w: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lastRenderedPageBreak/>
              <w:t>Μ</w:t>
            </w:r>
            <w:r>
              <w:rPr>
                <w:rFonts w:ascii="Arial Narrow" w:eastAsia="Times New Roman" w:hAnsi="Arial Narrow" w:cs="Arial"/>
                <w:b/>
                <w:bCs/>
                <w:color w:val="FFFFFF"/>
                <w:sz w:val="20"/>
                <w:szCs w:val="20"/>
                <w:lang w:eastAsia="el-GR"/>
              </w:rPr>
              <w:t>3</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4</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Προώθηση της πόλης ως προορισμό φιλοξενίας θεματικών εκδηλώσεων και παράλληλη προώθηση και ισόρροπη ανάδειξη των όλων την δημοτικών ενοτήτων</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4C60E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3.4.1</w:t>
            </w:r>
          </w:p>
        </w:tc>
        <w:tc>
          <w:tcPr>
            <w:tcW w:w="4307" w:type="dxa"/>
            <w:tcBorders>
              <w:right w:val="single" w:sz="4" w:space="0" w:color="00000A"/>
            </w:tcBorders>
            <w:shd w:val="clear" w:color="auto" w:fill="auto"/>
            <w:vAlign w:val="center"/>
          </w:tcPr>
          <w:p w:rsidR="004C60ED" w:rsidRPr="003B7C23" w:rsidRDefault="00051E3B" w:rsidP="00334161">
            <w:pPr>
              <w:suppressAutoHyphens/>
              <w:spacing w:before="0" w:after="0"/>
              <w:jc w:val="left"/>
              <w:rPr>
                <w:rFonts w:ascii="Arial Narrow" w:eastAsia="Times New Roman" w:hAnsi="Arial Narrow" w:cs="Arial"/>
                <w:bCs/>
                <w:sz w:val="20"/>
                <w:szCs w:val="20"/>
                <w:lang w:eastAsia="el-GR"/>
              </w:rPr>
            </w:pPr>
            <w:r w:rsidRPr="002F74D9">
              <w:rPr>
                <w:rFonts w:ascii="Arial Narrow" w:eastAsia="Times New Roman" w:hAnsi="Arial Narrow" w:cs="Arial"/>
                <w:bCs/>
                <w:sz w:val="20"/>
                <w:szCs w:val="20"/>
                <w:lang w:eastAsia="el-GR"/>
              </w:rPr>
              <w:t>Διοργάνωση</w:t>
            </w:r>
            <w:r w:rsidR="00334161" w:rsidRPr="00334161">
              <w:rPr>
                <w:rFonts w:ascii="Arial Narrow" w:eastAsia="Times New Roman" w:hAnsi="Arial Narrow" w:cs="Arial"/>
                <w:bCs/>
                <w:sz w:val="20"/>
                <w:szCs w:val="20"/>
                <w:lang w:eastAsia="el-GR"/>
              </w:rPr>
              <w:t xml:space="preserve"> </w:t>
            </w:r>
            <w:r w:rsidR="00334161">
              <w:rPr>
                <w:rFonts w:ascii="Arial Narrow" w:eastAsia="Times New Roman" w:hAnsi="Arial Narrow" w:cs="Arial"/>
                <w:bCs/>
                <w:sz w:val="20"/>
                <w:szCs w:val="20"/>
                <w:lang w:eastAsia="el-GR"/>
              </w:rPr>
              <w:t xml:space="preserve">και καθιέρωση </w:t>
            </w:r>
            <w:r w:rsidRPr="002F74D9">
              <w:rPr>
                <w:rFonts w:ascii="Arial Narrow" w:eastAsia="Times New Roman" w:hAnsi="Arial Narrow" w:cs="Arial"/>
                <w:bCs/>
                <w:sz w:val="20"/>
                <w:szCs w:val="20"/>
                <w:lang w:eastAsia="el-GR"/>
              </w:rPr>
              <w:t xml:space="preserve">φεστιβάλ παραδοσιακών χορών με συμμετοχή ομάδων από Ελλάδα και εξωτερικό         </w:t>
            </w:r>
          </w:p>
        </w:tc>
        <w:tc>
          <w:tcPr>
            <w:tcW w:w="1889" w:type="dxa"/>
            <w:tcBorders>
              <w:right w:val="single" w:sz="4" w:space="0" w:color="00000A"/>
            </w:tcBorders>
            <w:shd w:val="clear" w:color="auto" w:fill="auto"/>
            <w:vAlign w:val="center"/>
          </w:tcPr>
          <w:p w:rsidR="004C60ED" w:rsidRPr="00334161" w:rsidRDefault="00334161"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30.000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3.4.2</w:t>
            </w:r>
          </w:p>
        </w:tc>
        <w:tc>
          <w:tcPr>
            <w:tcW w:w="4307" w:type="dxa"/>
            <w:tcBorders>
              <w:right w:val="single" w:sz="4" w:space="0" w:color="00000A"/>
            </w:tcBorders>
            <w:shd w:val="clear" w:color="auto" w:fill="auto"/>
            <w:vAlign w:val="center"/>
          </w:tcPr>
          <w:p w:rsidR="004C60ED" w:rsidRPr="003B7C23" w:rsidRDefault="00051E3B" w:rsidP="00051E3B">
            <w:pPr>
              <w:suppressAutoHyphens/>
              <w:spacing w:before="0" w:after="0"/>
              <w:jc w:val="left"/>
              <w:rPr>
                <w:rFonts w:ascii="Arial Narrow" w:eastAsia="Times New Roman" w:hAnsi="Arial Narrow" w:cs="Arial"/>
                <w:bCs/>
                <w:sz w:val="20"/>
                <w:szCs w:val="20"/>
                <w:lang w:eastAsia="el-GR"/>
              </w:rPr>
            </w:pPr>
            <w:r w:rsidRPr="002F74D9">
              <w:rPr>
                <w:rFonts w:ascii="Arial Narrow" w:eastAsia="Times New Roman" w:hAnsi="Arial Narrow" w:cs="Arial"/>
                <w:bCs/>
                <w:sz w:val="20"/>
                <w:szCs w:val="20"/>
                <w:lang w:eastAsia="el-GR"/>
              </w:rPr>
              <w:t>Διοργάνωση διαγωνισμών καλλιτεχνικού ενδιαφέροντος</w:t>
            </w:r>
            <w:r w:rsidR="00334161" w:rsidRPr="00334161">
              <w:rPr>
                <w:rFonts w:ascii="Arial Narrow" w:eastAsia="Times New Roman" w:hAnsi="Arial Narrow" w:cs="Arial"/>
                <w:bCs/>
                <w:sz w:val="20"/>
                <w:szCs w:val="20"/>
                <w:lang w:eastAsia="el-GR"/>
              </w:rPr>
              <w:t xml:space="preserve"> </w:t>
            </w:r>
            <w:r w:rsidRPr="002F74D9">
              <w:rPr>
                <w:rFonts w:ascii="Arial Narrow" w:eastAsia="Times New Roman" w:hAnsi="Arial Narrow" w:cs="Arial"/>
                <w:bCs/>
                <w:sz w:val="20"/>
                <w:szCs w:val="20"/>
                <w:lang w:eastAsia="el-GR"/>
              </w:rPr>
              <w:t xml:space="preserve">(κατασκευή κοσμημάτων αλλά και ενδυμάτων εμπνευσμένων από τις παραδοσιακές φορεσιές) με συμμετοχές καλλιτεχνών από Ελλάδα και εξωτερικό </w:t>
            </w:r>
          </w:p>
        </w:tc>
        <w:tc>
          <w:tcPr>
            <w:tcW w:w="1889" w:type="dxa"/>
            <w:tcBorders>
              <w:right w:val="single" w:sz="4" w:space="0" w:color="00000A"/>
            </w:tcBorders>
            <w:shd w:val="clear" w:color="auto" w:fill="auto"/>
            <w:vAlign w:val="center"/>
          </w:tcPr>
          <w:p w:rsidR="004C60ED" w:rsidRPr="00334161" w:rsidRDefault="00334161"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10.000</w:t>
            </w:r>
          </w:p>
        </w:tc>
      </w:tr>
      <w:tr w:rsidR="004C60ED" w:rsidRPr="003B7C23" w:rsidTr="002F74D9">
        <w:trPr>
          <w:trHeight w:val="714"/>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34161" w:rsidRDefault="00334161" w:rsidP="004C60ED">
            <w:pPr>
              <w:suppressAutoHyphens/>
              <w:spacing w:before="0" w:after="0"/>
              <w:rPr>
                <w:rFonts w:ascii="Arial Narrow" w:eastAsia="Times New Roman" w:hAnsi="Arial Narrow" w:cs="Arial"/>
                <w:bCs/>
                <w:sz w:val="20"/>
                <w:szCs w:val="20"/>
                <w:lang w:eastAsia="el-GR"/>
              </w:rPr>
            </w:pPr>
            <w:r w:rsidRPr="00334161">
              <w:rPr>
                <w:rFonts w:ascii="Arial Narrow" w:eastAsia="Times New Roman" w:hAnsi="Arial Narrow" w:cs="Arial"/>
                <w:bCs/>
                <w:sz w:val="20"/>
                <w:szCs w:val="20"/>
                <w:lang w:eastAsia="el-GR"/>
              </w:rPr>
              <w:t>3.4.3</w:t>
            </w:r>
          </w:p>
        </w:tc>
        <w:tc>
          <w:tcPr>
            <w:tcW w:w="4307" w:type="dxa"/>
            <w:tcBorders>
              <w:right w:val="single" w:sz="4" w:space="0" w:color="00000A"/>
            </w:tcBorders>
            <w:shd w:val="clear" w:color="auto" w:fill="auto"/>
            <w:vAlign w:val="center"/>
          </w:tcPr>
          <w:p w:rsidR="004C60ED" w:rsidRPr="002F74D9" w:rsidRDefault="00051E3B" w:rsidP="00334161">
            <w:pPr>
              <w:jc w:val="left"/>
              <w:rPr>
                <w:rFonts w:ascii="Arial Narrow" w:eastAsia="Times New Roman" w:hAnsi="Arial Narrow" w:cs="Arial"/>
                <w:bCs/>
                <w:sz w:val="20"/>
                <w:szCs w:val="20"/>
                <w:lang w:eastAsia="el-GR"/>
              </w:rPr>
            </w:pPr>
            <w:r w:rsidRPr="002F74D9">
              <w:rPr>
                <w:rFonts w:ascii="Arial Narrow" w:eastAsia="Times New Roman" w:hAnsi="Arial Narrow" w:cs="Arial"/>
                <w:bCs/>
                <w:sz w:val="20"/>
                <w:szCs w:val="20"/>
                <w:lang w:eastAsia="el-GR"/>
              </w:rPr>
              <w:t>Δημιουργία σποτ με χορό και μουσική που θα προβάλει τι</w:t>
            </w:r>
            <w:r w:rsidR="00F060A0">
              <w:rPr>
                <w:rFonts w:ascii="Arial Narrow" w:eastAsia="Times New Roman" w:hAnsi="Arial Narrow" w:cs="Arial"/>
                <w:bCs/>
                <w:sz w:val="20"/>
                <w:szCs w:val="20"/>
                <w:lang w:eastAsia="el-GR"/>
              </w:rPr>
              <w:t xml:space="preserve">ς σημαντικές περιοχές της πόλης </w:t>
            </w:r>
            <w:r w:rsidRPr="002F74D9">
              <w:rPr>
                <w:rFonts w:ascii="Arial Narrow" w:eastAsia="Times New Roman" w:hAnsi="Arial Narrow" w:cs="Arial"/>
                <w:bCs/>
                <w:sz w:val="20"/>
                <w:szCs w:val="20"/>
                <w:lang w:eastAsia="el-GR"/>
              </w:rPr>
              <w:t>«Χορεύοντας στην πόλη»</w:t>
            </w:r>
          </w:p>
        </w:tc>
        <w:tc>
          <w:tcPr>
            <w:tcW w:w="1889" w:type="dxa"/>
            <w:tcBorders>
              <w:right w:val="single" w:sz="4" w:space="0" w:color="00000A"/>
            </w:tcBorders>
            <w:shd w:val="clear" w:color="auto" w:fill="auto"/>
            <w:vAlign w:val="center"/>
          </w:tcPr>
          <w:p w:rsidR="004C60ED" w:rsidRPr="00334161" w:rsidRDefault="00334161"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2.500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34161" w:rsidRDefault="00334161" w:rsidP="004C60ED">
            <w:pPr>
              <w:suppressAutoHyphens/>
              <w:spacing w:before="0" w:after="0"/>
              <w:rPr>
                <w:rFonts w:ascii="Arial Narrow" w:eastAsia="Times New Roman" w:hAnsi="Arial Narrow" w:cs="Arial"/>
                <w:bCs/>
                <w:sz w:val="20"/>
                <w:szCs w:val="20"/>
                <w:lang w:val="en-US" w:eastAsia="el-GR"/>
              </w:rPr>
            </w:pPr>
            <w:r w:rsidRPr="00334161">
              <w:rPr>
                <w:rFonts w:ascii="Arial Narrow" w:eastAsia="Times New Roman" w:hAnsi="Arial Narrow" w:cs="Arial"/>
                <w:bCs/>
                <w:sz w:val="20"/>
                <w:szCs w:val="20"/>
                <w:lang w:eastAsia="el-GR"/>
              </w:rPr>
              <w:t>3.4.</w:t>
            </w:r>
            <w:r>
              <w:rPr>
                <w:rFonts w:ascii="Arial Narrow" w:eastAsia="Times New Roman" w:hAnsi="Arial Narrow" w:cs="Arial"/>
                <w:bCs/>
                <w:sz w:val="20"/>
                <w:szCs w:val="20"/>
                <w:lang w:val="en-US" w:eastAsia="el-GR"/>
              </w:rPr>
              <w:t>4</w:t>
            </w:r>
          </w:p>
          <w:p w:rsidR="00334161" w:rsidRPr="00334161" w:rsidRDefault="00334161" w:rsidP="004C60ED">
            <w:pPr>
              <w:suppressAutoHyphens/>
              <w:spacing w:before="0" w:after="0"/>
              <w:rPr>
                <w:rFonts w:ascii="Arial Narrow" w:eastAsia="Times New Roman" w:hAnsi="Arial Narrow" w:cs="Arial"/>
                <w:bCs/>
                <w:sz w:val="20"/>
                <w:szCs w:val="20"/>
                <w:lang w:eastAsia="el-GR"/>
              </w:rPr>
            </w:pPr>
          </w:p>
        </w:tc>
        <w:tc>
          <w:tcPr>
            <w:tcW w:w="4307" w:type="dxa"/>
            <w:tcBorders>
              <w:right w:val="single" w:sz="4" w:space="0" w:color="00000A"/>
            </w:tcBorders>
            <w:shd w:val="clear" w:color="auto" w:fill="auto"/>
            <w:vAlign w:val="center"/>
          </w:tcPr>
          <w:p w:rsidR="004C60ED" w:rsidRPr="002F74D9" w:rsidRDefault="00051E3B" w:rsidP="004C60ED">
            <w:pPr>
              <w:suppressAutoHyphens/>
              <w:spacing w:before="0" w:after="0"/>
              <w:jc w:val="left"/>
              <w:rPr>
                <w:rFonts w:ascii="Arial Narrow" w:eastAsia="Times New Roman" w:hAnsi="Arial Narrow" w:cs="Arial"/>
                <w:bCs/>
                <w:sz w:val="20"/>
                <w:szCs w:val="20"/>
                <w:lang w:eastAsia="el-GR"/>
              </w:rPr>
            </w:pPr>
            <w:r w:rsidRPr="002F74D9">
              <w:rPr>
                <w:rFonts w:ascii="Arial Narrow" w:eastAsia="Times New Roman" w:hAnsi="Arial Narrow" w:cs="Arial"/>
                <w:bCs/>
                <w:sz w:val="20"/>
                <w:szCs w:val="20"/>
                <w:lang w:eastAsia="el-GR"/>
              </w:rPr>
              <w:t>Συνεργασία με τμήματα λαογραφίας ελληνικών πανεπιστημίων για την καταγραφή τοπικών εθίμων, μουσικής , τραγουδιών, φορεσιών, έκδοση αποτελεσμάτων και παρουσίαση σε αντίστοιχα κέντρα του εξωτερικού για την ανάδειξη και διάσωση της πολιτισμικής μας κληρονομιά</w:t>
            </w:r>
          </w:p>
        </w:tc>
        <w:tc>
          <w:tcPr>
            <w:tcW w:w="1889" w:type="dxa"/>
            <w:tcBorders>
              <w:right w:val="single" w:sz="4" w:space="0" w:color="00000A"/>
            </w:tcBorders>
            <w:shd w:val="clear" w:color="auto" w:fill="auto"/>
            <w:vAlign w:val="center"/>
          </w:tcPr>
          <w:p w:rsidR="004C60ED" w:rsidRPr="00334161" w:rsidRDefault="00334161"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15.000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34161" w:rsidRDefault="00334161" w:rsidP="004C60ED">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3.4.5</w:t>
            </w:r>
          </w:p>
        </w:tc>
        <w:tc>
          <w:tcPr>
            <w:tcW w:w="4307" w:type="dxa"/>
            <w:tcBorders>
              <w:right w:val="single" w:sz="4" w:space="0" w:color="00000A"/>
            </w:tcBorders>
            <w:shd w:val="clear" w:color="auto" w:fill="auto"/>
            <w:vAlign w:val="center"/>
          </w:tcPr>
          <w:p w:rsidR="004C60ED" w:rsidRPr="003B7C23" w:rsidRDefault="00F74F78"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Χριστουγεννιάτικων Χωριών στο κέντρο της πόλης και σε κομβικά σημεία των Δημοτικών Ενοτήτων τις μέρε</w:t>
            </w:r>
            <w:r w:rsidR="00F060A0">
              <w:rPr>
                <w:rFonts w:ascii="Arial Narrow" w:eastAsia="Times New Roman" w:hAnsi="Arial Narrow" w:cs="Arial"/>
                <w:bCs/>
                <w:sz w:val="20"/>
                <w:szCs w:val="20"/>
                <w:lang w:eastAsia="el-GR"/>
              </w:rPr>
              <w:t>ς</w:t>
            </w:r>
            <w:r>
              <w:rPr>
                <w:rFonts w:ascii="Arial Narrow" w:eastAsia="Times New Roman" w:hAnsi="Arial Narrow" w:cs="Arial"/>
                <w:bCs/>
                <w:sz w:val="20"/>
                <w:szCs w:val="20"/>
                <w:lang w:eastAsia="el-GR"/>
              </w:rPr>
              <w:t xml:space="preserve"> των εορτών</w:t>
            </w:r>
          </w:p>
        </w:tc>
        <w:tc>
          <w:tcPr>
            <w:tcW w:w="1889" w:type="dxa"/>
            <w:tcBorders>
              <w:right w:val="single" w:sz="4" w:space="0" w:color="00000A"/>
            </w:tcBorders>
            <w:shd w:val="clear" w:color="auto" w:fill="auto"/>
            <w:vAlign w:val="center"/>
          </w:tcPr>
          <w:p w:rsidR="004C60ED" w:rsidRPr="003B7C23" w:rsidRDefault="00F74F78"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50.000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34161" w:rsidRDefault="00334161" w:rsidP="004C60ED">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3.4.6</w:t>
            </w:r>
          </w:p>
        </w:tc>
        <w:tc>
          <w:tcPr>
            <w:tcW w:w="4307" w:type="dxa"/>
            <w:tcBorders>
              <w:right w:val="single" w:sz="4" w:space="0" w:color="00000A"/>
            </w:tcBorders>
            <w:shd w:val="clear" w:color="auto" w:fill="auto"/>
            <w:vAlign w:val="center"/>
          </w:tcPr>
          <w:p w:rsidR="004C60ED" w:rsidRPr="003B7C23" w:rsidRDefault="002F74D9"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μητρώου πολιτιστικών συλλόγων του Δήμου και ετήσιου προγράμματος πολιτιστικών εκδηλώσεων</w:t>
            </w:r>
          </w:p>
        </w:tc>
        <w:tc>
          <w:tcPr>
            <w:tcW w:w="1889" w:type="dxa"/>
            <w:tcBorders>
              <w:right w:val="single" w:sz="4" w:space="0" w:color="00000A"/>
            </w:tcBorders>
            <w:shd w:val="clear" w:color="auto" w:fill="auto"/>
            <w:vAlign w:val="center"/>
          </w:tcPr>
          <w:p w:rsidR="004C60ED" w:rsidRPr="003B7C23" w:rsidRDefault="002F74D9"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w:t>
            </w:r>
          </w:p>
        </w:tc>
      </w:tr>
      <w:tr w:rsidR="002D615D"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2D615D" w:rsidRPr="002D615D" w:rsidRDefault="002D615D" w:rsidP="002D615D">
            <w:pPr>
              <w:suppressAutoHyphens/>
              <w:spacing w:before="0" w:after="0"/>
              <w:rPr>
                <w:rFonts w:ascii="Arial Narrow" w:eastAsia="Times New Roman" w:hAnsi="Arial Narrow" w:cs="Arial"/>
                <w:b/>
                <w:bCs/>
                <w:sz w:val="20"/>
                <w:szCs w:val="20"/>
                <w:lang w:val="en-US" w:eastAsia="el-GR"/>
              </w:rPr>
            </w:pPr>
            <w:r w:rsidRPr="003B7C23">
              <w:rPr>
                <w:rFonts w:ascii="Arial Narrow" w:eastAsia="Times New Roman" w:hAnsi="Arial Narrow" w:cs="Arial"/>
                <w:b/>
                <w:bCs/>
                <w:sz w:val="20"/>
                <w:szCs w:val="20"/>
                <w:lang w:eastAsia="el-GR"/>
              </w:rPr>
              <w:t>ΕΣ</w:t>
            </w:r>
            <w:r>
              <w:rPr>
                <w:rFonts w:ascii="Arial Narrow" w:eastAsia="Times New Roman" w:hAnsi="Arial Narrow" w:cs="Arial"/>
                <w:b/>
                <w:bCs/>
                <w:sz w:val="20"/>
                <w:szCs w:val="20"/>
                <w:lang w:val="en-US" w:eastAsia="el-GR"/>
              </w:rPr>
              <w:t>4</w:t>
            </w:r>
            <w:r>
              <w:rPr>
                <w:rFonts w:ascii="Arial Narrow" w:eastAsia="Times New Roman" w:hAnsi="Arial Narrow" w:cs="Arial"/>
                <w:b/>
                <w:bCs/>
                <w:sz w:val="20"/>
                <w:szCs w:val="20"/>
                <w:lang w:eastAsia="el-GR"/>
              </w:rPr>
              <w:t>.</w:t>
            </w:r>
            <w:r>
              <w:rPr>
                <w:rFonts w:ascii="Arial Narrow" w:eastAsia="Times New Roman" w:hAnsi="Arial Narrow" w:cs="Arial"/>
                <w:b/>
                <w:bCs/>
                <w:sz w:val="20"/>
                <w:szCs w:val="20"/>
                <w:lang w:val="en-US" w:eastAsia="el-GR"/>
              </w:rPr>
              <w:t>3</w:t>
            </w:r>
          </w:p>
        </w:tc>
        <w:tc>
          <w:tcPr>
            <w:tcW w:w="4307" w:type="dxa"/>
            <w:tcBorders>
              <w:bottom w:val="single" w:sz="4" w:space="0" w:color="00000A"/>
              <w:right w:val="single" w:sz="4" w:space="0" w:color="00000A"/>
            </w:tcBorders>
            <w:shd w:val="clear" w:color="auto" w:fill="FFCC99"/>
            <w:vAlign w:val="center"/>
          </w:tcPr>
          <w:p w:rsidR="002D615D" w:rsidRPr="002D615D" w:rsidRDefault="002D615D" w:rsidP="00305C22">
            <w:pPr>
              <w:suppressAutoHyphens/>
              <w:spacing w:before="0" w:after="0"/>
              <w:jc w:val="left"/>
              <w:rPr>
                <w:rFonts w:ascii="Arial Narrow" w:eastAsia="Times New Roman" w:hAnsi="Arial Narrow" w:cs="Arial"/>
                <w:b/>
                <w:bCs/>
                <w:sz w:val="20"/>
                <w:szCs w:val="20"/>
                <w:lang w:eastAsia="el-GR"/>
              </w:rPr>
            </w:pPr>
            <w:r w:rsidRPr="002D615D">
              <w:rPr>
                <w:rFonts w:ascii="Arial Narrow" w:eastAsia="Times New Roman" w:hAnsi="Arial Narrow" w:cs="Arial"/>
                <w:b/>
                <w:bCs/>
                <w:sz w:val="20"/>
                <w:szCs w:val="20"/>
                <w:lang w:eastAsia="el-GR"/>
              </w:rPr>
              <w:t xml:space="preserve">Προώθηση της «βιομηχανίας της εμπειρίας» μέσω ΤΠΕ </w:t>
            </w:r>
          </w:p>
        </w:tc>
        <w:tc>
          <w:tcPr>
            <w:tcW w:w="1889" w:type="dxa"/>
            <w:tcBorders>
              <w:bottom w:val="single" w:sz="4" w:space="0" w:color="00000A"/>
              <w:right w:val="single" w:sz="4" w:space="0" w:color="00000A"/>
            </w:tcBorders>
            <w:shd w:val="clear" w:color="auto" w:fill="FFCC99"/>
            <w:vAlign w:val="center"/>
          </w:tcPr>
          <w:p w:rsidR="002D615D" w:rsidRPr="003B7C23" w:rsidRDefault="002D615D" w:rsidP="00305C22">
            <w:pPr>
              <w:suppressAutoHyphens/>
              <w:spacing w:before="0" w:after="0"/>
              <w:jc w:val="right"/>
              <w:rPr>
                <w:rFonts w:ascii="Arial Narrow" w:eastAsia="Times New Roman" w:hAnsi="Arial Narrow" w:cs="Arial"/>
                <w:b/>
                <w:bCs/>
                <w:sz w:val="20"/>
                <w:szCs w:val="20"/>
                <w:lang w:eastAsia="el-GR"/>
              </w:rPr>
            </w:pP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3</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5</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Εκσυγχρονισμός των αστικών υποδομών και καινοτόμων τεχνολογιών που συνδέονται με το τουριστικό προϊόν.</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3.5.1</w:t>
            </w:r>
          </w:p>
        </w:tc>
        <w:tc>
          <w:tcPr>
            <w:tcW w:w="4307" w:type="dxa"/>
            <w:tcBorders>
              <w:right w:val="single" w:sz="4" w:space="0" w:color="00000A"/>
            </w:tcBorders>
            <w:shd w:val="clear" w:color="auto" w:fill="auto"/>
            <w:vAlign w:val="center"/>
          </w:tcPr>
          <w:p w:rsidR="004C60ED" w:rsidRPr="003B7C23" w:rsidRDefault="00B75C54" w:rsidP="004C60ED">
            <w:pPr>
              <w:suppressAutoHyphens/>
              <w:spacing w:before="0" w:after="0"/>
              <w:jc w:val="left"/>
              <w:rPr>
                <w:rFonts w:ascii="Arial Narrow" w:eastAsia="Times New Roman" w:hAnsi="Arial Narrow" w:cs="Arial"/>
                <w:bCs/>
                <w:sz w:val="20"/>
                <w:szCs w:val="20"/>
                <w:lang w:eastAsia="el-GR"/>
              </w:rPr>
            </w:pPr>
            <w:r w:rsidRPr="00B75C54">
              <w:rPr>
                <w:rFonts w:ascii="Arial Narrow" w:eastAsia="Times New Roman" w:hAnsi="Arial Narrow" w:cs="Arial"/>
                <w:bCs/>
                <w:sz w:val="20"/>
                <w:szCs w:val="20"/>
                <w:lang w:eastAsia="el-GR"/>
              </w:rPr>
              <w:t>Πολυμεσική ανάδειξη, αξιοποίηση και διάδοση του Πολιτιστικού Αποθέματος και του Τουριστικού Προϊόντος</w:t>
            </w:r>
          </w:p>
        </w:tc>
        <w:tc>
          <w:tcPr>
            <w:tcW w:w="1889" w:type="dxa"/>
            <w:tcBorders>
              <w:right w:val="single" w:sz="4" w:space="0" w:color="00000A"/>
            </w:tcBorders>
            <w:shd w:val="clear" w:color="auto" w:fill="auto"/>
            <w:vAlign w:val="center"/>
          </w:tcPr>
          <w:p w:rsidR="004C60ED" w:rsidRPr="003B7C23" w:rsidRDefault="00B75C54"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3.5.2</w:t>
            </w:r>
          </w:p>
        </w:tc>
        <w:tc>
          <w:tcPr>
            <w:tcW w:w="4307" w:type="dxa"/>
            <w:tcBorders>
              <w:right w:val="single" w:sz="4" w:space="0" w:color="00000A"/>
            </w:tcBorders>
            <w:shd w:val="clear" w:color="auto" w:fill="auto"/>
            <w:vAlign w:val="center"/>
          </w:tcPr>
          <w:p w:rsidR="004C60ED" w:rsidRPr="003B7C23" w:rsidRDefault="00B20FCC" w:rsidP="004C60ED">
            <w:pPr>
              <w:suppressAutoHyphens/>
              <w:spacing w:before="0" w:after="0"/>
              <w:jc w:val="left"/>
              <w:rPr>
                <w:rFonts w:ascii="Arial Narrow" w:eastAsia="Times New Roman" w:hAnsi="Arial Narrow" w:cs="Arial"/>
                <w:bCs/>
                <w:sz w:val="20"/>
                <w:szCs w:val="20"/>
                <w:lang w:eastAsia="el-GR"/>
              </w:rPr>
            </w:pPr>
            <w:r w:rsidRPr="00B20FCC">
              <w:rPr>
                <w:rFonts w:ascii="Arial Narrow" w:eastAsia="Times New Roman" w:hAnsi="Arial Narrow" w:cs="Arial"/>
                <w:bCs/>
                <w:sz w:val="20"/>
                <w:szCs w:val="20"/>
                <w:lang w:eastAsia="el-GR"/>
              </w:rPr>
              <w:t>Σύστημα έξυπνης ενημέρωσης – περιήγησης επισκεπτών της περιοχής παρέμβασης</w:t>
            </w:r>
          </w:p>
        </w:tc>
        <w:tc>
          <w:tcPr>
            <w:tcW w:w="1889" w:type="dxa"/>
            <w:tcBorders>
              <w:right w:val="single" w:sz="4" w:space="0" w:color="00000A"/>
            </w:tcBorders>
            <w:shd w:val="clear" w:color="auto" w:fill="auto"/>
            <w:vAlign w:val="center"/>
          </w:tcPr>
          <w:p w:rsidR="004C60ED" w:rsidRPr="003B7C23" w:rsidRDefault="00B20FCC"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195.000</w:t>
            </w:r>
          </w:p>
        </w:tc>
      </w:tr>
      <w:tr w:rsidR="00F74F78"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F74F78" w:rsidRPr="003B7C23" w:rsidRDefault="0042697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3.5.3</w:t>
            </w:r>
          </w:p>
        </w:tc>
        <w:tc>
          <w:tcPr>
            <w:tcW w:w="4307" w:type="dxa"/>
            <w:tcBorders>
              <w:right w:val="single" w:sz="4" w:space="0" w:color="00000A"/>
            </w:tcBorders>
            <w:shd w:val="clear" w:color="auto" w:fill="auto"/>
            <w:vAlign w:val="center"/>
          </w:tcPr>
          <w:p w:rsidR="00F74F78" w:rsidRDefault="00B20FCC">
            <w:pPr>
              <w:suppressAutoHyphens/>
              <w:spacing w:before="0" w:after="0"/>
              <w:jc w:val="left"/>
              <w:rPr>
                <w:rFonts w:ascii="Arial Narrow" w:eastAsia="Times New Roman" w:hAnsi="Arial Narrow" w:cs="Arial"/>
                <w:bCs/>
                <w:sz w:val="20"/>
                <w:szCs w:val="20"/>
                <w:lang w:eastAsia="el-GR"/>
              </w:rPr>
            </w:pPr>
            <w:r w:rsidRPr="00B20FCC">
              <w:rPr>
                <w:rFonts w:ascii="Arial Narrow" w:eastAsia="Times New Roman" w:hAnsi="Arial Narrow" w:cs="Arial"/>
                <w:bCs/>
                <w:sz w:val="20"/>
                <w:szCs w:val="20"/>
                <w:lang w:eastAsia="el-GR"/>
              </w:rPr>
              <w:t>Σύστημα έξυπνης καταμέτρησης επισκεπτών της περιοχής παρέμβασης</w:t>
            </w:r>
          </w:p>
        </w:tc>
        <w:tc>
          <w:tcPr>
            <w:tcW w:w="1889" w:type="dxa"/>
            <w:tcBorders>
              <w:right w:val="single" w:sz="4" w:space="0" w:color="00000A"/>
            </w:tcBorders>
            <w:shd w:val="clear" w:color="auto" w:fill="auto"/>
            <w:vAlign w:val="center"/>
          </w:tcPr>
          <w:p w:rsidR="00F74F78" w:rsidRPr="003B7C23" w:rsidRDefault="00B20FCC"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54.000</w:t>
            </w:r>
          </w:p>
        </w:tc>
      </w:tr>
      <w:tr w:rsidR="00F74F78"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F74F78" w:rsidRPr="003B7C23" w:rsidRDefault="0042697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3.5.4</w:t>
            </w:r>
          </w:p>
        </w:tc>
        <w:tc>
          <w:tcPr>
            <w:tcW w:w="4307" w:type="dxa"/>
            <w:tcBorders>
              <w:right w:val="single" w:sz="4" w:space="0" w:color="00000A"/>
            </w:tcBorders>
            <w:shd w:val="clear" w:color="auto" w:fill="auto"/>
            <w:vAlign w:val="center"/>
          </w:tcPr>
          <w:p w:rsidR="00F74F78" w:rsidRDefault="00F74F78">
            <w:pPr>
              <w:suppressAutoHyphens/>
              <w:spacing w:before="0" w:after="0"/>
              <w:jc w:val="left"/>
              <w:rPr>
                <w:rFonts w:ascii="Arial Narrow" w:eastAsia="Times New Roman" w:hAnsi="Arial Narrow" w:cs="Arial"/>
                <w:bCs/>
                <w:sz w:val="20"/>
                <w:szCs w:val="20"/>
                <w:lang w:eastAsia="el-GR"/>
              </w:rPr>
            </w:pPr>
            <w:r>
              <w:rPr>
                <w:rFonts w:ascii="Arial Narrow" w:hAnsi="Arial Narrow"/>
                <w:sz w:val="20"/>
                <w:szCs w:val="20"/>
              </w:rPr>
              <w:t>Διαμόρφωση πολυγλωσσικών ψηφιακών αφηγήσεων</w:t>
            </w:r>
          </w:p>
        </w:tc>
        <w:tc>
          <w:tcPr>
            <w:tcW w:w="1889" w:type="dxa"/>
            <w:tcBorders>
              <w:right w:val="single" w:sz="4" w:space="0" w:color="00000A"/>
            </w:tcBorders>
            <w:shd w:val="clear" w:color="auto" w:fill="auto"/>
            <w:vAlign w:val="center"/>
          </w:tcPr>
          <w:p w:rsidR="00F74F78" w:rsidRPr="003B7C23" w:rsidRDefault="00B20FCC"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30.000</w:t>
            </w:r>
          </w:p>
        </w:tc>
      </w:tr>
      <w:tr w:rsidR="002F74D9"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2F74D9" w:rsidRPr="003B7C23" w:rsidRDefault="0042697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3.5.5</w:t>
            </w:r>
          </w:p>
        </w:tc>
        <w:tc>
          <w:tcPr>
            <w:tcW w:w="4307" w:type="dxa"/>
            <w:tcBorders>
              <w:right w:val="single" w:sz="4" w:space="0" w:color="00000A"/>
            </w:tcBorders>
            <w:shd w:val="clear" w:color="auto" w:fill="auto"/>
            <w:vAlign w:val="center"/>
          </w:tcPr>
          <w:p w:rsidR="002F74D9" w:rsidRDefault="002F74D9">
            <w:pPr>
              <w:suppressAutoHyphens/>
              <w:spacing w:before="0" w:after="0"/>
              <w:jc w:val="left"/>
              <w:rPr>
                <w:rFonts w:ascii="Arial Narrow" w:hAnsi="Arial Narrow"/>
                <w:sz w:val="20"/>
                <w:szCs w:val="20"/>
              </w:rPr>
            </w:pPr>
            <w:r>
              <w:rPr>
                <w:rFonts w:ascii="Arial Narrow" w:hAnsi="Arial Narrow"/>
                <w:sz w:val="20"/>
                <w:szCs w:val="20"/>
              </w:rPr>
              <w:t>Ανάπτυξη ασύρματου δικτύου</w:t>
            </w:r>
          </w:p>
        </w:tc>
        <w:tc>
          <w:tcPr>
            <w:tcW w:w="1889" w:type="dxa"/>
            <w:tcBorders>
              <w:right w:val="single" w:sz="4" w:space="0" w:color="00000A"/>
            </w:tcBorders>
            <w:shd w:val="clear" w:color="auto" w:fill="auto"/>
            <w:vAlign w:val="center"/>
          </w:tcPr>
          <w:p w:rsidR="002F74D9" w:rsidRDefault="002F74D9"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150.000</w:t>
            </w:r>
          </w:p>
        </w:tc>
      </w:tr>
      <w:tr w:rsidR="00F74F78"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F74F78" w:rsidRPr="003B7C23" w:rsidRDefault="0042697D"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3.5.6</w:t>
            </w:r>
          </w:p>
        </w:tc>
        <w:tc>
          <w:tcPr>
            <w:tcW w:w="4307" w:type="dxa"/>
            <w:tcBorders>
              <w:right w:val="single" w:sz="4" w:space="0" w:color="00000A"/>
            </w:tcBorders>
            <w:shd w:val="clear" w:color="auto" w:fill="auto"/>
            <w:vAlign w:val="center"/>
          </w:tcPr>
          <w:p w:rsidR="0042697D" w:rsidRPr="0042697D" w:rsidRDefault="0042697D" w:rsidP="0042697D">
            <w:pPr>
              <w:suppressAutoHyphens/>
              <w:spacing w:before="0" w:after="0"/>
              <w:jc w:val="left"/>
              <w:rPr>
                <w:rFonts w:ascii="Arial Narrow" w:hAnsi="Arial Narrow"/>
                <w:sz w:val="20"/>
                <w:szCs w:val="20"/>
              </w:rPr>
            </w:pPr>
            <w:r w:rsidRPr="0042697D">
              <w:rPr>
                <w:rFonts w:ascii="Arial Narrow" w:hAnsi="Arial Narrow"/>
                <w:sz w:val="20"/>
                <w:szCs w:val="20"/>
              </w:rPr>
              <w:t>Ανάπτυξη ψηφιακού περιεχομένου και έξυπνων</w:t>
            </w:r>
          </w:p>
          <w:p w:rsidR="00F74F78" w:rsidRDefault="0042697D" w:rsidP="0042697D">
            <w:pPr>
              <w:suppressAutoHyphens/>
              <w:spacing w:before="0" w:after="0"/>
              <w:jc w:val="left"/>
              <w:rPr>
                <w:rFonts w:ascii="Arial Narrow" w:hAnsi="Arial Narrow"/>
                <w:sz w:val="20"/>
                <w:szCs w:val="20"/>
              </w:rPr>
            </w:pPr>
            <w:r w:rsidRPr="0042697D">
              <w:rPr>
                <w:rFonts w:ascii="Arial Narrow" w:hAnsi="Arial Narrow"/>
                <w:sz w:val="20"/>
                <w:szCs w:val="20"/>
              </w:rPr>
              <w:t>εφαρμογών διαχείρισης του προϊόντος</w:t>
            </w:r>
          </w:p>
        </w:tc>
        <w:tc>
          <w:tcPr>
            <w:tcW w:w="1889" w:type="dxa"/>
            <w:tcBorders>
              <w:right w:val="single" w:sz="4" w:space="0" w:color="00000A"/>
            </w:tcBorders>
            <w:shd w:val="clear" w:color="auto" w:fill="auto"/>
            <w:vAlign w:val="center"/>
          </w:tcPr>
          <w:p w:rsidR="00F74F78" w:rsidRPr="003B7C23" w:rsidRDefault="0042697D"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30.000</w:t>
            </w:r>
          </w:p>
        </w:tc>
      </w:tr>
      <w:tr w:rsidR="0042697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2697D" w:rsidRPr="00575F77" w:rsidRDefault="0042697D" w:rsidP="004C60ED">
            <w:pPr>
              <w:suppressAutoHyphens/>
              <w:spacing w:before="0" w:after="0"/>
              <w:rPr>
                <w:rFonts w:ascii="Arial Narrow" w:hAnsi="Arial Narrow"/>
                <w:sz w:val="20"/>
                <w:szCs w:val="20"/>
              </w:rPr>
            </w:pPr>
            <w:r w:rsidRPr="00575F77">
              <w:rPr>
                <w:rFonts w:ascii="Arial Narrow" w:hAnsi="Arial Narrow"/>
                <w:sz w:val="20"/>
                <w:szCs w:val="20"/>
              </w:rPr>
              <w:t xml:space="preserve">3.5.7 </w:t>
            </w:r>
          </w:p>
        </w:tc>
        <w:tc>
          <w:tcPr>
            <w:tcW w:w="4307" w:type="dxa"/>
            <w:tcBorders>
              <w:right w:val="single" w:sz="4" w:space="0" w:color="00000A"/>
            </w:tcBorders>
            <w:shd w:val="clear" w:color="auto" w:fill="auto"/>
            <w:vAlign w:val="center"/>
          </w:tcPr>
          <w:p w:rsidR="0042697D" w:rsidRDefault="00575F77">
            <w:pPr>
              <w:suppressAutoHyphens/>
              <w:spacing w:before="0" w:after="0"/>
              <w:jc w:val="left"/>
              <w:rPr>
                <w:rFonts w:ascii="Arial Narrow" w:hAnsi="Arial Narrow"/>
                <w:sz w:val="20"/>
                <w:szCs w:val="20"/>
              </w:rPr>
            </w:pPr>
            <w:r w:rsidRPr="00575F77">
              <w:rPr>
                <w:rFonts w:ascii="Arial Narrow" w:hAnsi="Arial Narrow"/>
                <w:sz w:val="20"/>
                <w:szCs w:val="20"/>
              </w:rPr>
              <w:t>Δίκτυο τουριστικής ενημέρωσης μέσω bluetooth beacons</w:t>
            </w:r>
          </w:p>
        </w:tc>
        <w:tc>
          <w:tcPr>
            <w:tcW w:w="1889" w:type="dxa"/>
            <w:tcBorders>
              <w:right w:val="single" w:sz="4" w:space="0" w:color="00000A"/>
            </w:tcBorders>
            <w:shd w:val="clear" w:color="auto" w:fill="auto"/>
            <w:vAlign w:val="center"/>
          </w:tcPr>
          <w:p w:rsidR="0042697D" w:rsidRPr="00575F77" w:rsidRDefault="00575F77"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50.000</w:t>
            </w:r>
          </w:p>
        </w:tc>
      </w:tr>
      <w:tr w:rsidR="00F74F78"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F74F78" w:rsidRPr="003B7C23" w:rsidRDefault="00F74F78"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3</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6</w:t>
            </w:r>
          </w:p>
        </w:tc>
        <w:tc>
          <w:tcPr>
            <w:tcW w:w="4307" w:type="dxa"/>
            <w:tcBorders>
              <w:bottom w:val="single" w:sz="4" w:space="0" w:color="00000A"/>
              <w:right w:val="single" w:sz="4" w:space="0" w:color="00000A"/>
            </w:tcBorders>
            <w:shd w:val="clear" w:color="auto" w:fill="993300"/>
            <w:vAlign w:val="center"/>
          </w:tcPr>
          <w:p w:rsidR="00F74F78" w:rsidRPr="00166300" w:rsidRDefault="00F74F78"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Δημιουργία Κάρτας Επισκέπτη για την παροχή υπηρεσιών στην πόλη σε συνεργασία με δίκτυο συνεργαζόμενων επιχειρήσεων επιβράβευσης επισκεπτών.</w:t>
            </w:r>
          </w:p>
        </w:tc>
        <w:tc>
          <w:tcPr>
            <w:tcW w:w="1889" w:type="dxa"/>
            <w:tcBorders>
              <w:bottom w:val="single" w:sz="4" w:space="0" w:color="00000A"/>
              <w:right w:val="single" w:sz="4" w:space="0" w:color="00000A"/>
            </w:tcBorders>
            <w:shd w:val="clear" w:color="auto" w:fill="993300"/>
            <w:vAlign w:val="center"/>
          </w:tcPr>
          <w:p w:rsidR="00F74F78" w:rsidRPr="003B7C23" w:rsidRDefault="00F74F78" w:rsidP="004C60ED">
            <w:pPr>
              <w:suppressAutoHyphens/>
              <w:spacing w:before="0" w:after="0"/>
              <w:jc w:val="right"/>
              <w:rPr>
                <w:rFonts w:ascii="Arial Narrow" w:eastAsia="Times New Roman" w:hAnsi="Arial Narrow" w:cs="Arial"/>
                <w:b/>
                <w:bCs/>
                <w:color w:val="FFFFFF"/>
                <w:sz w:val="20"/>
                <w:szCs w:val="20"/>
                <w:lang w:eastAsia="el-GR"/>
              </w:rPr>
            </w:pPr>
          </w:p>
        </w:tc>
      </w:tr>
      <w:tr w:rsidR="00F74F78"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F74F78" w:rsidRPr="003B7C23" w:rsidRDefault="00F74F78"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3.6.1</w:t>
            </w:r>
          </w:p>
        </w:tc>
        <w:tc>
          <w:tcPr>
            <w:tcW w:w="4307" w:type="dxa"/>
            <w:tcBorders>
              <w:right w:val="single" w:sz="4" w:space="0" w:color="00000A"/>
            </w:tcBorders>
            <w:shd w:val="clear" w:color="auto" w:fill="auto"/>
            <w:vAlign w:val="center"/>
          </w:tcPr>
          <w:p w:rsidR="00F74F78" w:rsidRPr="003B7C23" w:rsidRDefault="00334161"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Κάρτα με μοναδικό </w:t>
            </w:r>
            <w:r>
              <w:rPr>
                <w:rFonts w:ascii="Arial Narrow" w:eastAsia="Times New Roman" w:hAnsi="Arial Narrow" w:cs="Arial"/>
                <w:bCs/>
                <w:sz w:val="20"/>
                <w:szCs w:val="20"/>
                <w:lang w:val="en-US" w:eastAsia="el-GR"/>
              </w:rPr>
              <w:t>ID</w:t>
            </w:r>
            <w:r>
              <w:rPr>
                <w:rFonts w:ascii="Arial Narrow" w:eastAsia="Times New Roman" w:hAnsi="Arial Narrow" w:cs="Arial"/>
                <w:bCs/>
                <w:sz w:val="20"/>
                <w:szCs w:val="20"/>
                <w:lang w:eastAsia="el-GR"/>
              </w:rPr>
              <w:t xml:space="preserve"> κάθε επισκέπτη διαθέσιμη και σε ψηφιακή μορφή (δράσεις, μπόνους, δωρεάν επισκέψεις)</w:t>
            </w:r>
          </w:p>
        </w:tc>
        <w:tc>
          <w:tcPr>
            <w:tcW w:w="1889" w:type="dxa"/>
            <w:tcBorders>
              <w:right w:val="single" w:sz="4" w:space="0" w:color="00000A"/>
            </w:tcBorders>
            <w:shd w:val="clear" w:color="auto" w:fill="auto"/>
            <w:vAlign w:val="center"/>
          </w:tcPr>
          <w:p w:rsidR="00F74F78" w:rsidRPr="003B7C23" w:rsidRDefault="00755462"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15.000</w:t>
            </w:r>
          </w:p>
        </w:tc>
      </w:tr>
    </w:tbl>
    <w:p w:rsidR="004C60ED" w:rsidRPr="003B7C23" w:rsidRDefault="004C60ED" w:rsidP="004F2F1A">
      <w:pPr>
        <w:pStyle w:val="aa"/>
        <w:rPr>
          <w:lang w:eastAsia="el-GR"/>
        </w:rPr>
      </w:pPr>
      <w:bookmarkStart w:id="112" w:name="_Toc44626605"/>
      <w:r w:rsidRPr="003B7C23">
        <w:rPr>
          <w:lang w:eastAsia="el-GR"/>
        </w:rPr>
        <w:lastRenderedPageBreak/>
        <w:t xml:space="preserve">Πίνακας </w:t>
      </w:r>
      <w:r w:rsidRPr="003B7C23">
        <w:rPr>
          <w:lang w:eastAsia="el-GR"/>
        </w:rPr>
        <w:fldChar w:fldCharType="begin"/>
      </w:r>
      <w:r w:rsidRPr="003B7C23">
        <w:rPr>
          <w:lang w:eastAsia="el-GR"/>
        </w:rPr>
        <w:instrText>SEQ Πίνακας \* ARABIC</w:instrText>
      </w:r>
      <w:r w:rsidRPr="003B7C23">
        <w:rPr>
          <w:lang w:eastAsia="el-GR"/>
        </w:rPr>
        <w:fldChar w:fldCharType="separate"/>
      </w:r>
      <w:r w:rsidR="00D72D21">
        <w:rPr>
          <w:noProof/>
          <w:lang w:eastAsia="el-GR"/>
        </w:rPr>
        <w:t>18</w:t>
      </w:r>
      <w:r w:rsidRPr="003B7C23">
        <w:rPr>
          <w:lang w:eastAsia="el-GR"/>
        </w:rPr>
        <w:fldChar w:fldCharType="end"/>
      </w:r>
      <w:r w:rsidRPr="003B7C23">
        <w:rPr>
          <w:lang w:eastAsia="el-GR"/>
        </w:rPr>
        <w:t>:</w:t>
      </w:r>
      <w:r w:rsidRPr="003B7C23">
        <w:rPr>
          <w:lang w:eastAsia="el-GR"/>
        </w:rPr>
        <w:tab/>
        <w:t xml:space="preserve">Δράσεις </w:t>
      </w:r>
      <w:r>
        <w:rPr>
          <w:lang w:eastAsia="el-GR"/>
        </w:rPr>
        <w:t xml:space="preserve">του </w:t>
      </w:r>
      <w:r w:rsidRPr="003B7C23">
        <w:rPr>
          <w:lang w:eastAsia="el-GR"/>
        </w:rPr>
        <w:t xml:space="preserve">Άξονα Προτεραιότητας </w:t>
      </w:r>
      <w:r>
        <w:rPr>
          <w:lang w:eastAsia="el-GR"/>
        </w:rPr>
        <w:t>4</w:t>
      </w:r>
      <w:bookmarkEnd w:id="112"/>
    </w:p>
    <w:tbl>
      <w:tblPr>
        <w:tblW w:w="7700"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firstRow="0" w:lastRow="0" w:firstColumn="0" w:lastColumn="0" w:noHBand="0" w:noVBand="0"/>
      </w:tblPr>
      <w:tblGrid>
        <w:gridCol w:w="1504"/>
        <w:gridCol w:w="4307"/>
        <w:gridCol w:w="1889"/>
      </w:tblGrid>
      <w:tr w:rsidR="004C60ED" w:rsidRPr="003B7C23" w:rsidTr="004C60ED">
        <w:trPr>
          <w:trHeight w:val="510"/>
          <w:tblHeader/>
          <w:jc w:val="center"/>
        </w:trPr>
        <w:tc>
          <w:tcPr>
            <w:tcW w:w="1504" w:type="dxa"/>
            <w:tcBorders>
              <w:top w:val="single" w:sz="4" w:space="0" w:color="00000A"/>
              <w:left w:val="single" w:sz="4" w:space="0" w:color="00000A"/>
              <w:bottom w:val="single" w:sz="4" w:space="0" w:color="00000A"/>
            </w:tcBorders>
            <w:shd w:val="clear" w:color="auto" w:fill="003366"/>
            <w:tcMar>
              <w:left w:w="103" w:type="dxa"/>
            </w:tcMar>
            <w:vAlign w:val="center"/>
          </w:tcPr>
          <w:p w:rsidR="004C60ED" w:rsidRPr="003B7C23" w:rsidRDefault="004C60ED"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Κωδ.</w:t>
            </w:r>
          </w:p>
        </w:tc>
        <w:tc>
          <w:tcPr>
            <w:tcW w:w="4307" w:type="dxa"/>
            <w:tcBorders>
              <w:top w:val="single" w:sz="4" w:space="0" w:color="00000A"/>
              <w:left w:val="single" w:sz="4" w:space="0" w:color="00000A"/>
              <w:bottom w:val="single" w:sz="4" w:space="0" w:color="00000A"/>
            </w:tcBorders>
            <w:shd w:val="clear" w:color="auto" w:fill="003366"/>
            <w:tcMar>
              <w:left w:w="103" w:type="dxa"/>
            </w:tcMar>
            <w:vAlign w:val="center"/>
          </w:tcPr>
          <w:p w:rsidR="004C60ED" w:rsidRPr="003B7C23" w:rsidRDefault="004C60ED"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 xml:space="preserve"> Άξονες Προτεραιότητας, Μέτρα, Γενικοί Στόχοι, Ειδικοί Στόχοι</w:t>
            </w:r>
          </w:p>
        </w:tc>
        <w:tc>
          <w:tcPr>
            <w:tcW w:w="1889" w:type="dxa"/>
            <w:tcBorders>
              <w:top w:val="single" w:sz="4" w:space="0" w:color="00000A"/>
              <w:bottom w:val="single" w:sz="4" w:space="0" w:color="00000A"/>
              <w:right w:val="single" w:sz="4" w:space="0" w:color="00000A"/>
            </w:tcBorders>
            <w:shd w:val="clear" w:color="auto" w:fill="003366"/>
            <w:vAlign w:val="center"/>
          </w:tcPr>
          <w:p w:rsidR="004C60ED" w:rsidRPr="003B7C23" w:rsidRDefault="004C60ED"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Ενδεικτικός Προϋπ/σμός</w:t>
            </w:r>
          </w:p>
        </w:tc>
      </w:tr>
      <w:tr w:rsidR="004C60ED" w:rsidRPr="003B7C23" w:rsidTr="004C60ED">
        <w:trPr>
          <w:trHeight w:val="510"/>
          <w:jc w:val="center"/>
        </w:trPr>
        <w:tc>
          <w:tcPr>
            <w:tcW w:w="1504" w:type="dxa"/>
            <w:tcBorders>
              <w:left w:val="single" w:sz="4" w:space="0" w:color="00000A"/>
              <w:bottom w:val="single" w:sz="4" w:space="0" w:color="00000A"/>
              <w:right w:val="single" w:sz="4" w:space="0" w:color="00000A"/>
            </w:tcBorders>
            <w:shd w:val="clear" w:color="auto" w:fill="993366"/>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ΑΠ</w:t>
            </w:r>
            <w:r>
              <w:rPr>
                <w:rFonts w:ascii="Arial Narrow" w:eastAsia="Times New Roman" w:hAnsi="Arial Narrow" w:cs="Arial"/>
                <w:b/>
                <w:bCs/>
                <w:color w:val="FFFFFF"/>
                <w:sz w:val="20"/>
                <w:szCs w:val="20"/>
                <w:lang w:eastAsia="el-GR"/>
              </w:rPr>
              <w:t>4</w:t>
            </w:r>
          </w:p>
        </w:tc>
        <w:tc>
          <w:tcPr>
            <w:tcW w:w="4307" w:type="dxa"/>
            <w:tcBorders>
              <w:bottom w:val="single" w:sz="4" w:space="0" w:color="00000A"/>
              <w:right w:val="single" w:sz="4" w:space="0" w:color="00000A"/>
            </w:tcBorders>
            <w:shd w:val="clear" w:color="auto" w:fill="993366"/>
            <w:vAlign w:val="center"/>
          </w:tcPr>
          <w:p w:rsidR="004C60ED" w:rsidRPr="003B7C23" w:rsidRDefault="004C60ED" w:rsidP="004C60ED">
            <w:pPr>
              <w:suppressAutoHyphens/>
              <w:spacing w:before="0" w:after="0"/>
              <w:jc w:val="left"/>
              <w:rPr>
                <w:rFonts w:ascii="Arial Narrow" w:eastAsia="Times New Roman" w:hAnsi="Arial Narrow" w:cs="Arial"/>
                <w:b/>
                <w:bCs/>
                <w:color w:val="FFFFFF"/>
                <w:sz w:val="20"/>
                <w:szCs w:val="20"/>
                <w:lang w:eastAsia="el-GR"/>
              </w:rPr>
            </w:pPr>
            <w:r w:rsidRPr="004C60ED">
              <w:rPr>
                <w:rFonts w:ascii="Arial Narrow" w:hAnsi="Arial Narrow" w:cs="Arial"/>
                <w:color w:val="FFFFFF" w:themeColor="background1"/>
              </w:rPr>
              <w:t>Προώθηση και ανάπτυξη των εναλλακτικών μορφών τουρισμού</w:t>
            </w:r>
          </w:p>
        </w:tc>
        <w:tc>
          <w:tcPr>
            <w:tcW w:w="1889" w:type="dxa"/>
            <w:tcBorders>
              <w:bottom w:val="single" w:sz="4" w:space="0" w:color="00000A"/>
              <w:right w:val="single" w:sz="4" w:space="0" w:color="00000A"/>
            </w:tcBorders>
            <w:shd w:val="clear" w:color="auto" w:fill="993366"/>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765"/>
          <w:jc w:val="center"/>
        </w:trPr>
        <w:tc>
          <w:tcPr>
            <w:tcW w:w="1504" w:type="dxa"/>
            <w:tcBorders>
              <w:left w:val="single" w:sz="4" w:space="0" w:color="00000A"/>
              <w:bottom w:val="single" w:sz="4" w:space="0" w:color="00000A"/>
              <w:right w:val="single" w:sz="4" w:space="0" w:color="00000A"/>
            </w:tcBorders>
            <w:shd w:val="clear" w:color="auto" w:fill="666699"/>
            <w:tcMar>
              <w:left w:w="103" w:type="dxa"/>
            </w:tcMar>
            <w:vAlign w:val="center"/>
          </w:tcPr>
          <w:p w:rsidR="004C60ED" w:rsidRPr="00162A0C" w:rsidRDefault="004C60ED" w:rsidP="00162A0C">
            <w:pPr>
              <w:suppressAutoHyphens/>
              <w:spacing w:before="0" w:after="0"/>
              <w:rPr>
                <w:rFonts w:ascii="Arial Narrow" w:eastAsia="Times New Roman" w:hAnsi="Arial Narrow" w:cs="Arial"/>
                <w:b/>
                <w:bCs/>
                <w:color w:val="FFFFFF"/>
                <w:sz w:val="20"/>
                <w:szCs w:val="20"/>
                <w:lang w:val="en-US" w:eastAsia="el-GR"/>
              </w:rPr>
            </w:pPr>
            <w:r w:rsidRPr="003B7C23">
              <w:rPr>
                <w:rFonts w:ascii="Arial Narrow" w:eastAsia="Times New Roman" w:hAnsi="Arial Narrow" w:cs="Arial"/>
                <w:b/>
                <w:bCs/>
                <w:color w:val="FFFFFF"/>
                <w:sz w:val="20"/>
                <w:szCs w:val="20"/>
                <w:lang w:eastAsia="el-GR"/>
              </w:rPr>
              <w:t>ΓΣ</w:t>
            </w:r>
            <w:r w:rsidR="00162A0C">
              <w:rPr>
                <w:rFonts w:ascii="Arial Narrow" w:eastAsia="Times New Roman" w:hAnsi="Arial Narrow" w:cs="Arial"/>
                <w:b/>
                <w:bCs/>
                <w:color w:val="FFFFFF"/>
                <w:sz w:val="20"/>
                <w:szCs w:val="20"/>
                <w:lang w:val="en-US" w:eastAsia="el-GR"/>
              </w:rPr>
              <w:t>5</w:t>
            </w:r>
          </w:p>
        </w:tc>
        <w:tc>
          <w:tcPr>
            <w:tcW w:w="4307" w:type="dxa"/>
            <w:tcBorders>
              <w:bottom w:val="single" w:sz="4" w:space="0" w:color="00000A"/>
              <w:right w:val="single" w:sz="4" w:space="0" w:color="00000A"/>
            </w:tcBorders>
            <w:shd w:val="clear" w:color="auto" w:fill="666699"/>
            <w:vAlign w:val="center"/>
          </w:tcPr>
          <w:p w:rsidR="004C60ED" w:rsidRPr="00166300" w:rsidRDefault="00162A0C" w:rsidP="00D756B4">
            <w:pPr>
              <w:suppressAutoHyphens/>
              <w:spacing w:before="0" w:after="0"/>
              <w:jc w:val="left"/>
              <w:rPr>
                <w:rFonts w:ascii="Arial Narrow" w:hAnsi="Arial Narrow" w:cs="Arial"/>
                <w:color w:val="FFFFFF" w:themeColor="background1"/>
              </w:rPr>
            </w:pPr>
            <w:r w:rsidRPr="00162A0C">
              <w:rPr>
                <w:rFonts w:ascii="Arial Narrow" w:hAnsi="Arial Narrow" w:cs="Arial"/>
                <w:color w:val="FFFFFF" w:themeColor="background1"/>
              </w:rPr>
              <w:t>Διαφοροποίηση του τ</w:t>
            </w:r>
            <w:r w:rsidR="00D756B4">
              <w:rPr>
                <w:rFonts w:ascii="Arial Narrow" w:hAnsi="Arial Narrow" w:cs="Arial"/>
                <w:color w:val="FFFFFF" w:themeColor="background1"/>
                <w:lang w:val="en-US"/>
              </w:rPr>
              <w:t>o</w:t>
            </w:r>
            <w:r w:rsidRPr="00162A0C">
              <w:rPr>
                <w:rFonts w:ascii="Arial Narrow" w:hAnsi="Arial Narrow" w:cs="Arial"/>
                <w:color w:val="FFFFFF" w:themeColor="background1"/>
              </w:rPr>
              <w:t>υριστικού προϊόντος με εναλλακτικές μορφές τουρισμού</w:t>
            </w:r>
          </w:p>
        </w:tc>
        <w:tc>
          <w:tcPr>
            <w:tcW w:w="1889" w:type="dxa"/>
            <w:tcBorders>
              <w:bottom w:val="single" w:sz="4" w:space="0" w:color="00000A"/>
              <w:right w:val="single" w:sz="4" w:space="0" w:color="00000A"/>
            </w:tcBorders>
            <w:shd w:val="clear" w:color="auto" w:fill="666699"/>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F21F3F"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F21F3F" w:rsidRPr="00F21F3F" w:rsidRDefault="00F21F3F" w:rsidP="00F21F3F">
            <w:pPr>
              <w:suppressAutoHyphens/>
              <w:spacing w:before="0" w:after="0"/>
              <w:rPr>
                <w:rFonts w:ascii="Arial Narrow" w:eastAsia="Times New Roman" w:hAnsi="Arial Narrow" w:cs="Arial"/>
                <w:b/>
                <w:bCs/>
                <w:sz w:val="20"/>
                <w:szCs w:val="20"/>
                <w:lang w:val="en-US" w:eastAsia="el-GR"/>
              </w:rPr>
            </w:pPr>
            <w:r w:rsidRPr="003B7C23">
              <w:rPr>
                <w:rFonts w:ascii="Arial Narrow" w:eastAsia="Times New Roman" w:hAnsi="Arial Narrow" w:cs="Arial"/>
                <w:b/>
                <w:bCs/>
                <w:sz w:val="20"/>
                <w:szCs w:val="20"/>
                <w:lang w:eastAsia="el-GR"/>
              </w:rPr>
              <w:t>ΕΣ</w:t>
            </w:r>
            <w:r>
              <w:rPr>
                <w:rFonts w:ascii="Arial Narrow" w:eastAsia="Times New Roman" w:hAnsi="Arial Narrow" w:cs="Arial"/>
                <w:b/>
                <w:bCs/>
                <w:sz w:val="20"/>
                <w:szCs w:val="20"/>
                <w:lang w:val="en-US" w:eastAsia="el-GR"/>
              </w:rPr>
              <w:t>5</w:t>
            </w:r>
            <w:r>
              <w:rPr>
                <w:rFonts w:ascii="Arial Narrow" w:eastAsia="Times New Roman" w:hAnsi="Arial Narrow" w:cs="Arial"/>
                <w:b/>
                <w:bCs/>
                <w:sz w:val="20"/>
                <w:szCs w:val="20"/>
                <w:lang w:eastAsia="el-GR"/>
              </w:rPr>
              <w:t>.1</w:t>
            </w:r>
          </w:p>
        </w:tc>
        <w:tc>
          <w:tcPr>
            <w:tcW w:w="4307" w:type="dxa"/>
            <w:tcBorders>
              <w:bottom w:val="single" w:sz="4" w:space="0" w:color="00000A"/>
              <w:right w:val="single" w:sz="4" w:space="0" w:color="00000A"/>
            </w:tcBorders>
            <w:shd w:val="clear" w:color="auto" w:fill="FFCC99"/>
            <w:vAlign w:val="center"/>
          </w:tcPr>
          <w:p w:rsidR="00F21F3F" w:rsidRPr="003B7C23" w:rsidRDefault="00F21F3F" w:rsidP="00305C22">
            <w:pPr>
              <w:suppressAutoHyphens/>
              <w:spacing w:before="0" w:after="0"/>
              <w:jc w:val="left"/>
              <w:rPr>
                <w:rFonts w:ascii="Arial Narrow" w:eastAsia="Times New Roman" w:hAnsi="Arial Narrow" w:cs="Arial"/>
                <w:b/>
                <w:bCs/>
                <w:sz w:val="20"/>
                <w:szCs w:val="20"/>
                <w:lang w:eastAsia="el-GR"/>
              </w:rPr>
            </w:pPr>
            <w:r w:rsidRPr="00F21F3F">
              <w:rPr>
                <w:rFonts w:ascii="Arial Narrow" w:eastAsia="Times New Roman" w:hAnsi="Arial Narrow" w:cs="Arial"/>
                <w:b/>
                <w:bCs/>
                <w:sz w:val="20"/>
                <w:szCs w:val="20"/>
                <w:lang w:eastAsia="el-GR"/>
              </w:rPr>
              <w:t xml:space="preserve">Ανάπτυξη εναλλακτικών μορφών τουρισμού (αγροτουρισμού,  θρησκευτικού, αθλητικού, </w:t>
            </w:r>
            <w:r w:rsidR="00F060A0" w:rsidRPr="00F21F3F">
              <w:rPr>
                <w:rFonts w:ascii="Arial Narrow" w:eastAsia="Times New Roman" w:hAnsi="Arial Narrow" w:cs="Arial"/>
                <w:b/>
                <w:bCs/>
                <w:sz w:val="20"/>
                <w:szCs w:val="20"/>
                <w:lang w:eastAsia="el-GR"/>
              </w:rPr>
              <w:t>περιπατητικού</w:t>
            </w:r>
            <w:r w:rsidRPr="00F21F3F">
              <w:rPr>
                <w:rFonts w:ascii="Arial Narrow" w:eastAsia="Times New Roman" w:hAnsi="Arial Narrow" w:cs="Arial"/>
                <w:b/>
                <w:bCs/>
                <w:sz w:val="20"/>
                <w:szCs w:val="20"/>
                <w:lang w:eastAsia="el-GR"/>
              </w:rPr>
              <w:t xml:space="preserve"> κ.α.)</w:t>
            </w:r>
          </w:p>
        </w:tc>
        <w:tc>
          <w:tcPr>
            <w:tcW w:w="1889" w:type="dxa"/>
            <w:tcBorders>
              <w:bottom w:val="single" w:sz="4" w:space="0" w:color="00000A"/>
              <w:right w:val="single" w:sz="4" w:space="0" w:color="00000A"/>
            </w:tcBorders>
            <w:shd w:val="clear" w:color="auto" w:fill="FFCC99"/>
            <w:vAlign w:val="center"/>
          </w:tcPr>
          <w:p w:rsidR="00F21F3F" w:rsidRPr="003B7C23" w:rsidRDefault="00F21F3F" w:rsidP="00305C22">
            <w:pPr>
              <w:suppressAutoHyphens/>
              <w:spacing w:before="0" w:after="0"/>
              <w:jc w:val="right"/>
              <w:rPr>
                <w:rFonts w:ascii="Arial Narrow" w:eastAsia="Times New Roman" w:hAnsi="Arial Narrow" w:cs="Arial"/>
                <w:b/>
                <w:bCs/>
                <w:sz w:val="20"/>
                <w:szCs w:val="20"/>
                <w:lang w:eastAsia="el-GR"/>
              </w:rPr>
            </w:pP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4</w:t>
            </w:r>
            <w:r w:rsidRPr="003B7C23">
              <w:rPr>
                <w:rFonts w:ascii="Arial Narrow" w:eastAsia="Times New Roman" w:hAnsi="Arial Narrow" w:cs="Arial"/>
                <w:b/>
                <w:bCs/>
                <w:color w:val="FFFFFF"/>
                <w:sz w:val="20"/>
                <w:szCs w:val="20"/>
                <w:lang w:eastAsia="el-GR"/>
              </w:rPr>
              <w:t>.1</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Συνεργασία με την Ιερά Μητρόπολη Φθιώτιδας για την ανάπτυξη του θρησκευτικού τουρισμού</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61"/>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w:t>
            </w:r>
            <w:r w:rsidR="004C60ED" w:rsidRPr="003B7C23">
              <w:rPr>
                <w:rFonts w:ascii="Arial Narrow" w:eastAsia="Times New Roman" w:hAnsi="Arial Narrow" w:cs="Arial"/>
                <w:bCs/>
                <w:sz w:val="20"/>
                <w:szCs w:val="20"/>
                <w:lang w:eastAsia="el-GR"/>
              </w:rPr>
              <w:t>.1.1</w:t>
            </w:r>
          </w:p>
        </w:tc>
        <w:tc>
          <w:tcPr>
            <w:tcW w:w="4307" w:type="dxa"/>
            <w:tcBorders>
              <w:bottom w:val="single" w:sz="4" w:space="0" w:color="00000A"/>
              <w:right w:val="single" w:sz="4" w:space="0" w:color="00000A"/>
            </w:tcBorders>
            <w:shd w:val="clear" w:color="auto" w:fill="auto"/>
            <w:vAlign w:val="center"/>
          </w:tcPr>
          <w:p w:rsidR="004C60ED" w:rsidRPr="00EF7514" w:rsidRDefault="001144AE" w:rsidP="001144AE">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 xml:space="preserve">Δημιουργία σύγχρονης ιστοσελίδας </w:t>
            </w:r>
          </w:p>
        </w:tc>
        <w:tc>
          <w:tcPr>
            <w:tcW w:w="1889" w:type="dxa"/>
            <w:tcBorders>
              <w:bottom w:val="single" w:sz="4" w:space="0" w:color="00000A"/>
              <w:right w:val="single" w:sz="4" w:space="0" w:color="00000A"/>
            </w:tcBorders>
            <w:shd w:val="clear" w:color="auto" w:fill="auto"/>
            <w:vAlign w:val="center"/>
          </w:tcPr>
          <w:p w:rsidR="004C60ED" w:rsidRPr="00196997" w:rsidRDefault="001144AE"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1.500</w:t>
            </w:r>
          </w:p>
        </w:tc>
      </w:tr>
      <w:tr w:rsidR="004C60ED" w:rsidRPr="003B7C23" w:rsidTr="004C60ED">
        <w:trPr>
          <w:trHeight w:val="270"/>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w:t>
            </w:r>
            <w:r w:rsidR="004C60ED" w:rsidRPr="003B7C23">
              <w:rPr>
                <w:rFonts w:ascii="Arial Narrow" w:eastAsia="Times New Roman" w:hAnsi="Arial Narrow" w:cs="Arial"/>
                <w:bCs/>
                <w:sz w:val="20"/>
                <w:szCs w:val="20"/>
                <w:lang w:eastAsia="el-GR"/>
              </w:rPr>
              <w:t>.1.2</w:t>
            </w:r>
          </w:p>
        </w:tc>
        <w:tc>
          <w:tcPr>
            <w:tcW w:w="4307" w:type="dxa"/>
            <w:tcBorders>
              <w:bottom w:val="single" w:sz="4" w:space="0" w:color="00000A"/>
              <w:right w:val="single" w:sz="4" w:space="0" w:color="00000A"/>
            </w:tcBorders>
            <w:shd w:val="clear" w:color="auto" w:fill="auto"/>
            <w:vAlign w:val="center"/>
          </w:tcPr>
          <w:p w:rsidR="004C60ED" w:rsidRPr="00EF7514" w:rsidRDefault="001144AE" w:rsidP="001144AE">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 xml:space="preserve">Ανάπτυξη τρισδιάστατων απεικονίσεων με </w:t>
            </w:r>
            <w:r w:rsidR="00F060A0" w:rsidRPr="00EF7514">
              <w:rPr>
                <w:rFonts w:ascii="Arial Narrow" w:eastAsia="Times New Roman" w:hAnsi="Arial Narrow" w:cs="Arial"/>
                <w:bCs/>
                <w:sz w:val="20"/>
                <w:szCs w:val="20"/>
                <w:lang w:eastAsia="el-GR"/>
              </w:rPr>
              <w:t>δυνατότητα</w:t>
            </w:r>
            <w:r w:rsidRPr="00EF7514">
              <w:rPr>
                <w:rFonts w:ascii="Arial Narrow" w:eastAsia="Times New Roman" w:hAnsi="Arial Narrow" w:cs="Arial"/>
                <w:bCs/>
                <w:sz w:val="20"/>
                <w:szCs w:val="20"/>
                <w:lang w:eastAsia="el-GR"/>
              </w:rPr>
              <w:t xml:space="preserve"> ψηφιακής περιηγήσεις 360, σε μοναστηριακούς χώρους. με δυνατότητα επιλογής αντικειμένων, ώστε να εμφανίζονται οι αντίστοιχες πληροφορίες</w:t>
            </w:r>
          </w:p>
        </w:tc>
        <w:tc>
          <w:tcPr>
            <w:tcW w:w="1889" w:type="dxa"/>
            <w:tcBorders>
              <w:bottom w:val="single" w:sz="4" w:space="0" w:color="00000A"/>
              <w:right w:val="single" w:sz="4" w:space="0" w:color="00000A"/>
            </w:tcBorders>
            <w:shd w:val="clear" w:color="auto" w:fill="auto"/>
            <w:vAlign w:val="center"/>
          </w:tcPr>
          <w:p w:rsidR="004C60ED" w:rsidRPr="003B7C23" w:rsidRDefault="001144AE"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w:t>
            </w:r>
          </w:p>
        </w:tc>
      </w:tr>
      <w:tr w:rsidR="004C60ED" w:rsidRPr="003B7C23" w:rsidTr="004C60ED">
        <w:trPr>
          <w:trHeight w:val="28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3B7C23" w:rsidRDefault="00755462"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4.1.3</w:t>
            </w:r>
          </w:p>
        </w:tc>
        <w:tc>
          <w:tcPr>
            <w:tcW w:w="4307" w:type="dxa"/>
            <w:tcBorders>
              <w:bottom w:val="single" w:sz="4" w:space="0" w:color="00000A"/>
              <w:right w:val="single" w:sz="4" w:space="0" w:color="00000A"/>
            </w:tcBorders>
            <w:shd w:val="clear" w:color="auto" w:fill="auto"/>
            <w:vAlign w:val="center"/>
          </w:tcPr>
          <w:p w:rsidR="004C60ED" w:rsidRPr="00EF7514" w:rsidRDefault="001144AE" w:rsidP="001144AE">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Ανάπτυξη Διαδραστικών χαρτών</w:t>
            </w:r>
            <w:r w:rsidR="00B20FCC" w:rsidRPr="00EF7514">
              <w:rPr>
                <w:rFonts w:ascii="Arial Narrow" w:eastAsia="Times New Roman" w:hAnsi="Arial Narrow" w:cs="Arial"/>
                <w:bCs/>
                <w:sz w:val="20"/>
                <w:szCs w:val="20"/>
                <w:lang w:eastAsia="el-GR"/>
              </w:rPr>
              <w:t xml:space="preserve"> </w:t>
            </w:r>
            <w:r w:rsidRPr="00EF7514">
              <w:rPr>
                <w:rFonts w:ascii="Arial Narrow" w:eastAsia="Times New Roman" w:hAnsi="Arial Narrow" w:cs="Arial"/>
                <w:bCs/>
                <w:sz w:val="20"/>
                <w:szCs w:val="20"/>
                <w:lang w:eastAsia="el-GR"/>
              </w:rPr>
              <w:t>με ιστορικά στοιχεία και</w:t>
            </w:r>
            <w:r w:rsidR="00F060A0">
              <w:rPr>
                <w:rFonts w:ascii="Arial Narrow" w:eastAsia="Times New Roman" w:hAnsi="Arial Narrow" w:cs="Arial"/>
                <w:bCs/>
                <w:sz w:val="20"/>
                <w:szCs w:val="20"/>
                <w:lang w:eastAsia="el-GR"/>
              </w:rPr>
              <w:t xml:space="preserve"> </w:t>
            </w:r>
            <w:r w:rsidRPr="00EF7514">
              <w:rPr>
                <w:rFonts w:ascii="Arial Narrow" w:eastAsia="Times New Roman" w:hAnsi="Arial Narrow" w:cs="Arial"/>
                <w:bCs/>
                <w:sz w:val="20"/>
                <w:szCs w:val="20"/>
                <w:lang w:eastAsia="el-GR"/>
              </w:rPr>
              <w:t>φωτογραφικό υλικό.</w:t>
            </w:r>
          </w:p>
        </w:tc>
        <w:tc>
          <w:tcPr>
            <w:tcW w:w="1889" w:type="dxa"/>
            <w:tcBorders>
              <w:bottom w:val="single" w:sz="4" w:space="0" w:color="00000A"/>
              <w:right w:val="single" w:sz="4" w:space="0" w:color="00000A"/>
            </w:tcBorders>
            <w:shd w:val="clear" w:color="auto" w:fill="auto"/>
            <w:vAlign w:val="center"/>
          </w:tcPr>
          <w:p w:rsidR="004C60ED" w:rsidRPr="001144AE" w:rsidRDefault="001144AE" w:rsidP="001144AE">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12.000</w:t>
            </w: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755462" w:rsidRDefault="00755462"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4.1.4</w:t>
            </w:r>
          </w:p>
        </w:tc>
        <w:tc>
          <w:tcPr>
            <w:tcW w:w="4307" w:type="dxa"/>
            <w:tcBorders>
              <w:bottom w:val="single" w:sz="4" w:space="0" w:color="00000A"/>
              <w:right w:val="single" w:sz="4" w:space="0" w:color="00000A"/>
            </w:tcBorders>
            <w:shd w:val="clear" w:color="auto" w:fill="auto"/>
            <w:vAlign w:val="center"/>
          </w:tcPr>
          <w:p w:rsidR="004C60ED" w:rsidRPr="00EF7514" w:rsidRDefault="001144AE" w:rsidP="001144AE">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Δημιουργία Ψηφιακού  λευκώματος (PDF) με σχέδια ζωγραφικής</w:t>
            </w:r>
            <w:r w:rsidR="00F060A0">
              <w:rPr>
                <w:rFonts w:ascii="Arial Narrow" w:eastAsia="Times New Roman" w:hAnsi="Arial Narrow" w:cs="Arial"/>
                <w:bCs/>
                <w:sz w:val="20"/>
                <w:szCs w:val="20"/>
                <w:lang w:eastAsia="el-GR"/>
              </w:rPr>
              <w:t xml:space="preserve"> </w:t>
            </w:r>
            <w:r w:rsidRPr="00EF7514">
              <w:rPr>
                <w:rFonts w:ascii="Arial Narrow" w:eastAsia="Times New Roman" w:hAnsi="Arial Narrow" w:cs="Arial"/>
                <w:bCs/>
                <w:sz w:val="20"/>
                <w:szCs w:val="20"/>
                <w:lang w:eastAsia="el-GR"/>
              </w:rPr>
              <w:t>από επαγγελματίες &amp; κείμενα από φιλολόγους αλλά και παιδιά</w:t>
            </w:r>
          </w:p>
        </w:tc>
        <w:tc>
          <w:tcPr>
            <w:tcW w:w="1889" w:type="dxa"/>
            <w:tcBorders>
              <w:bottom w:val="single" w:sz="4" w:space="0" w:color="00000A"/>
              <w:right w:val="single" w:sz="4" w:space="0" w:color="00000A"/>
            </w:tcBorders>
            <w:shd w:val="clear" w:color="auto" w:fill="auto"/>
            <w:vAlign w:val="center"/>
          </w:tcPr>
          <w:p w:rsidR="004C60ED" w:rsidRPr="001144AE" w:rsidRDefault="001144AE"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10.000</w:t>
            </w: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1144AE" w:rsidRDefault="00755462"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4.1.5</w:t>
            </w:r>
          </w:p>
        </w:tc>
        <w:tc>
          <w:tcPr>
            <w:tcW w:w="4307" w:type="dxa"/>
            <w:tcBorders>
              <w:bottom w:val="single" w:sz="4" w:space="0" w:color="00000A"/>
              <w:right w:val="single" w:sz="4" w:space="0" w:color="00000A"/>
            </w:tcBorders>
            <w:shd w:val="clear" w:color="auto" w:fill="auto"/>
            <w:vAlign w:val="center"/>
          </w:tcPr>
          <w:p w:rsidR="004C60ED" w:rsidRPr="00EF7514" w:rsidRDefault="001144AE" w:rsidP="001144AE">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 xml:space="preserve">Συλλογή και δημιουργία </w:t>
            </w:r>
            <w:r w:rsidR="00F060A0" w:rsidRPr="00EF7514">
              <w:rPr>
                <w:rFonts w:ascii="Arial Narrow" w:eastAsia="Times New Roman" w:hAnsi="Arial Narrow" w:cs="Arial"/>
                <w:bCs/>
                <w:sz w:val="20"/>
                <w:szCs w:val="20"/>
                <w:lang w:eastAsia="el-GR"/>
              </w:rPr>
              <w:t>Συνταγολογίου</w:t>
            </w:r>
            <w:r w:rsidRPr="00EF7514">
              <w:rPr>
                <w:rFonts w:ascii="Arial Narrow" w:eastAsia="Times New Roman" w:hAnsi="Arial Narrow" w:cs="Arial"/>
                <w:bCs/>
                <w:sz w:val="20"/>
                <w:szCs w:val="20"/>
                <w:lang w:eastAsia="el-GR"/>
              </w:rPr>
              <w:t xml:space="preserve"> τοπικής παραδοσιακής μοναστηριακής διατροφής.</w:t>
            </w:r>
          </w:p>
        </w:tc>
        <w:tc>
          <w:tcPr>
            <w:tcW w:w="1889" w:type="dxa"/>
            <w:tcBorders>
              <w:bottom w:val="single" w:sz="4" w:space="0" w:color="00000A"/>
              <w:right w:val="single" w:sz="4" w:space="0" w:color="00000A"/>
            </w:tcBorders>
            <w:shd w:val="clear" w:color="auto" w:fill="auto"/>
            <w:vAlign w:val="center"/>
          </w:tcPr>
          <w:p w:rsidR="004C60ED" w:rsidRPr="001144AE" w:rsidRDefault="00BC6333"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4.000</w:t>
            </w: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1144AE" w:rsidRDefault="00755462"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4.1.6</w:t>
            </w:r>
          </w:p>
        </w:tc>
        <w:tc>
          <w:tcPr>
            <w:tcW w:w="4307" w:type="dxa"/>
            <w:tcBorders>
              <w:bottom w:val="single" w:sz="4" w:space="0" w:color="00000A"/>
              <w:right w:val="single" w:sz="4" w:space="0" w:color="00000A"/>
            </w:tcBorders>
            <w:shd w:val="clear" w:color="auto" w:fill="auto"/>
            <w:vAlign w:val="center"/>
          </w:tcPr>
          <w:p w:rsidR="004C60ED" w:rsidRPr="001007B1" w:rsidRDefault="001144AE" w:rsidP="00C72137">
            <w:pPr>
              <w:suppressAutoHyphens/>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 xml:space="preserve">Δημιουργία προγράμματος εορταστικών εκδηλώσεων και </w:t>
            </w:r>
            <w:r w:rsidR="00C72137" w:rsidRPr="00EF7514">
              <w:rPr>
                <w:rFonts w:ascii="Arial Narrow" w:eastAsia="Times New Roman" w:hAnsi="Arial Narrow" w:cs="Arial"/>
                <w:bCs/>
                <w:sz w:val="20"/>
                <w:szCs w:val="20"/>
                <w:lang w:eastAsia="el-GR"/>
              </w:rPr>
              <w:t xml:space="preserve">διαδρομών θρησκευτικού ενδιαφέροντος </w:t>
            </w:r>
          </w:p>
        </w:tc>
        <w:tc>
          <w:tcPr>
            <w:tcW w:w="1889" w:type="dxa"/>
            <w:tcBorders>
              <w:bottom w:val="single" w:sz="4" w:space="0" w:color="00000A"/>
              <w:right w:val="single" w:sz="4" w:space="0" w:color="00000A"/>
            </w:tcBorders>
            <w:shd w:val="clear" w:color="auto" w:fill="auto"/>
            <w:vAlign w:val="center"/>
          </w:tcPr>
          <w:p w:rsidR="004C60ED" w:rsidRPr="001144AE" w:rsidRDefault="00BC6333"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w:t>
            </w: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4</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2</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Ανάπτυξη πλατφόρμας ενημέρωσης και προώθησης τοπικών επιχειρήσεων στους τομείς του οικοτουρισμού, αγροτουρισμού και οινοτουρισμού</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EE1297"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4.2.1</w:t>
            </w:r>
          </w:p>
        </w:tc>
        <w:tc>
          <w:tcPr>
            <w:tcW w:w="4307" w:type="dxa"/>
            <w:tcBorders>
              <w:bottom w:val="single" w:sz="4" w:space="0" w:color="00000A"/>
              <w:right w:val="single" w:sz="4" w:space="0" w:color="00000A"/>
            </w:tcBorders>
            <w:shd w:val="clear" w:color="auto" w:fill="auto"/>
            <w:vAlign w:val="center"/>
          </w:tcPr>
          <w:p w:rsidR="004C60ED" w:rsidRPr="001007B1" w:rsidRDefault="002B4F4E" w:rsidP="00EF7514">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Καταγραφή προϊόντων Αγροδιατροφής, συμπεριλαμβανομένου και του οίνου που παράγονται εντός των ορίων του Δήμου Λαμιέων, σε ηλεκτρονικό αρχείο</w:t>
            </w:r>
          </w:p>
        </w:tc>
        <w:tc>
          <w:tcPr>
            <w:tcW w:w="1889" w:type="dxa"/>
            <w:tcBorders>
              <w:bottom w:val="single" w:sz="4" w:space="0" w:color="00000A"/>
              <w:right w:val="single" w:sz="4" w:space="0" w:color="00000A"/>
            </w:tcBorders>
            <w:shd w:val="clear" w:color="auto" w:fill="auto"/>
            <w:vAlign w:val="center"/>
          </w:tcPr>
          <w:p w:rsidR="004C60ED" w:rsidRPr="003B7C23" w:rsidRDefault="00755462"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3.000</w:t>
            </w:r>
          </w:p>
        </w:tc>
      </w:tr>
      <w:tr w:rsidR="002B4F4E"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2B4F4E" w:rsidRDefault="00755462"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4.2.2</w:t>
            </w:r>
          </w:p>
        </w:tc>
        <w:tc>
          <w:tcPr>
            <w:tcW w:w="4307" w:type="dxa"/>
            <w:tcBorders>
              <w:bottom w:val="single" w:sz="4" w:space="0" w:color="00000A"/>
              <w:right w:val="single" w:sz="4" w:space="0" w:color="00000A"/>
            </w:tcBorders>
            <w:shd w:val="clear" w:color="auto" w:fill="auto"/>
            <w:vAlign w:val="center"/>
          </w:tcPr>
          <w:p w:rsidR="002B4F4E" w:rsidRPr="00EF7514" w:rsidRDefault="002B4F4E" w:rsidP="00EF7514">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Δημιουργία Ενιαίας Πλατφόρμας προϊόντων και υπηρεσιών,  όπου θα καταχωρίζονται μόνον τα προϊόντα και οι υπηρεσίες που έχουν πιστοποιηθεί και λειτουργούν με τον ενδεδειγμένο  τρόπο, για την παροχή αξιόλογων εμπειριών στους τουρίστες</w:t>
            </w:r>
          </w:p>
        </w:tc>
        <w:tc>
          <w:tcPr>
            <w:tcW w:w="1889" w:type="dxa"/>
            <w:tcBorders>
              <w:bottom w:val="single" w:sz="4" w:space="0" w:color="00000A"/>
              <w:right w:val="single" w:sz="4" w:space="0" w:color="00000A"/>
            </w:tcBorders>
            <w:shd w:val="clear" w:color="auto" w:fill="auto"/>
            <w:vAlign w:val="center"/>
          </w:tcPr>
          <w:p w:rsidR="002B4F4E" w:rsidRPr="003B7C23" w:rsidRDefault="00755462"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7.000</w:t>
            </w: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EE1297" w:rsidRDefault="00794AC1" w:rsidP="00755462">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4.2.</w:t>
            </w:r>
            <w:r w:rsidR="00755462">
              <w:rPr>
                <w:rFonts w:ascii="Arial Narrow" w:eastAsia="Times New Roman" w:hAnsi="Arial Narrow" w:cs="Arial"/>
                <w:bCs/>
                <w:sz w:val="20"/>
                <w:szCs w:val="20"/>
                <w:lang w:eastAsia="el-GR"/>
              </w:rPr>
              <w:t>3</w:t>
            </w:r>
          </w:p>
        </w:tc>
        <w:tc>
          <w:tcPr>
            <w:tcW w:w="4307" w:type="dxa"/>
            <w:tcBorders>
              <w:bottom w:val="single" w:sz="4" w:space="0" w:color="00000A"/>
              <w:right w:val="single" w:sz="4" w:space="0" w:color="00000A"/>
            </w:tcBorders>
            <w:shd w:val="clear" w:color="auto" w:fill="auto"/>
            <w:vAlign w:val="center"/>
          </w:tcPr>
          <w:p w:rsidR="004C60ED" w:rsidRPr="00EF7514" w:rsidRDefault="002B4F4E" w:rsidP="00EF7514">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Αποτύπωση της παρούσας κατάστασης και καταγραφή των αγροτοτουριστικών και οινικών μονάδων που πιθανόν δραστηριοποιούνται στον Δήμο Λαμιέων.</w:t>
            </w:r>
          </w:p>
        </w:tc>
        <w:tc>
          <w:tcPr>
            <w:tcW w:w="1889" w:type="dxa"/>
            <w:tcBorders>
              <w:bottom w:val="single" w:sz="4" w:space="0" w:color="00000A"/>
              <w:right w:val="single" w:sz="4" w:space="0" w:color="00000A"/>
            </w:tcBorders>
            <w:shd w:val="clear" w:color="auto" w:fill="auto"/>
            <w:vAlign w:val="center"/>
          </w:tcPr>
          <w:p w:rsidR="004C60ED" w:rsidRPr="003B7C23" w:rsidRDefault="00755462"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w:t>
            </w: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EE1297" w:rsidRDefault="00755462"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4.2.4</w:t>
            </w:r>
          </w:p>
        </w:tc>
        <w:tc>
          <w:tcPr>
            <w:tcW w:w="4307" w:type="dxa"/>
            <w:tcBorders>
              <w:bottom w:val="single" w:sz="4" w:space="0" w:color="00000A"/>
              <w:right w:val="single" w:sz="4" w:space="0" w:color="00000A"/>
            </w:tcBorders>
            <w:shd w:val="clear" w:color="auto" w:fill="auto"/>
            <w:vAlign w:val="center"/>
          </w:tcPr>
          <w:p w:rsidR="004C60ED" w:rsidRPr="001007B1" w:rsidRDefault="00755462" w:rsidP="00EF7514">
            <w:pPr>
              <w:autoSpaceDE w:val="0"/>
              <w:autoSpaceDN w:val="0"/>
              <w:adjustRightInd w:val="0"/>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Στήριξη</w:t>
            </w:r>
            <w:r w:rsidR="002B4F4E" w:rsidRPr="00EF7514">
              <w:rPr>
                <w:rFonts w:ascii="Arial Narrow" w:eastAsia="Times New Roman" w:hAnsi="Arial Narrow" w:cs="Arial"/>
                <w:bCs/>
                <w:sz w:val="20"/>
                <w:szCs w:val="20"/>
                <w:lang w:eastAsia="el-GR"/>
              </w:rPr>
              <w:t xml:space="preserve"> παραγωγικών μονάδων του πρωτογενούς τομέα που δύνανται να λειτουργήσουν ως αγροτοτουριστικές</w:t>
            </w:r>
          </w:p>
        </w:tc>
        <w:tc>
          <w:tcPr>
            <w:tcW w:w="1889" w:type="dxa"/>
            <w:tcBorders>
              <w:bottom w:val="single" w:sz="4" w:space="0" w:color="00000A"/>
              <w:right w:val="single" w:sz="4" w:space="0" w:color="00000A"/>
            </w:tcBorders>
            <w:shd w:val="clear" w:color="auto" w:fill="auto"/>
            <w:vAlign w:val="center"/>
          </w:tcPr>
          <w:p w:rsidR="004C60ED" w:rsidRPr="003B7C23" w:rsidRDefault="00755462"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100.000</w:t>
            </w: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4</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3</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Καθιέρωση και ενίσχυση αθλητικών γεγονότων και εκδηλώσεων που προσελκύουν αθλητές και επισκέπτες στο Δήμο</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8F35D1"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8F35D1" w:rsidRPr="003B7C23" w:rsidRDefault="008F35D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4.3.1</w:t>
            </w:r>
          </w:p>
        </w:tc>
        <w:tc>
          <w:tcPr>
            <w:tcW w:w="4307" w:type="dxa"/>
            <w:tcBorders>
              <w:right w:val="single" w:sz="4" w:space="0" w:color="00000A"/>
            </w:tcBorders>
            <w:shd w:val="clear" w:color="auto" w:fill="auto"/>
            <w:vAlign w:val="center"/>
          </w:tcPr>
          <w:p w:rsidR="008F35D1" w:rsidRDefault="008F35D1">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Διοργάνωση Ετήσιων Παμφ</w:t>
            </w:r>
            <w:r w:rsidR="00E90DDB">
              <w:rPr>
                <w:rFonts w:ascii="Arial Narrow" w:eastAsia="Times New Roman" w:hAnsi="Arial Narrow" w:cs="Arial"/>
                <w:bCs/>
                <w:sz w:val="20"/>
                <w:szCs w:val="20"/>
                <w:lang w:eastAsia="el-GR"/>
              </w:rPr>
              <w:t>θ</w:t>
            </w:r>
            <w:r>
              <w:rPr>
                <w:rFonts w:ascii="Arial Narrow" w:eastAsia="Times New Roman" w:hAnsi="Arial Narrow" w:cs="Arial"/>
                <w:bCs/>
                <w:sz w:val="20"/>
                <w:szCs w:val="20"/>
                <w:lang w:eastAsia="el-GR"/>
              </w:rPr>
              <w:t xml:space="preserve">ιωτικών Τουρνουά 2-3 αθλημάτων για παιδιά από 5-10 ετών </w:t>
            </w:r>
          </w:p>
        </w:tc>
        <w:tc>
          <w:tcPr>
            <w:tcW w:w="1889" w:type="dxa"/>
            <w:tcBorders>
              <w:right w:val="single" w:sz="4" w:space="0" w:color="00000A"/>
            </w:tcBorders>
            <w:shd w:val="clear" w:color="auto" w:fill="auto"/>
            <w:vAlign w:val="center"/>
          </w:tcPr>
          <w:p w:rsidR="008F35D1" w:rsidRPr="003A7506" w:rsidRDefault="003A7506"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25.000</w:t>
            </w:r>
          </w:p>
        </w:tc>
      </w:tr>
      <w:tr w:rsidR="008F35D1"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8F35D1" w:rsidRPr="003B7C23" w:rsidRDefault="008F35D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4.3.2</w:t>
            </w:r>
          </w:p>
        </w:tc>
        <w:tc>
          <w:tcPr>
            <w:tcW w:w="4307" w:type="dxa"/>
            <w:tcBorders>
              <w:right w:val="single" w:sz="4" w:space="0" w:color="00000A"/>
            </w:tcBorders>
            <w:shd w:val="clear" w:color="auto" w:fill="auto"/>
            <w:vAlign w:val="center"/>
          </w:tcPr>
          <w:p w:rsidR="008F35D1" w:rsidRDefault="008F35D1">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Διοργάνωση Ετήσιων Παμφ</w:t>
            </w:r>
            <w:r w:rsidR="00E90DDB">
              <w:rPr>
                <w:rFonts w:ascii="Arial Narrow" w:eastAsia="Times New Roman" w:hAnsi="Arial Narrow" w:cs="Arial"/>
                <w:bCs/>
                <w:sz w:val="20"/>
                <w:szCs w:val="20"/>
                <w:lang w:eastAsia="el-GR"/>
              </w:rPr>
              <w:t>θ</w:t>
            </w:r>
            <w:r>
              <w:rPr>
                <w:rFonts w:ascii="Arial Narrow" w:eastAsia="Times New Roman" w:hAnsi="Arial Narrow" w:cs="Arial"/>
                <w:bCs/>
                <w:sz w:val="20"/>
                <w:szCs w:val="20"/>
                <w:lang w:eastAsia="el-GR"/>
              </w:rPr>
              <w:t xml:space="preserve">ιωτικών Τουρνουά 2-3 αθλημάτων για παιδιά από 11-17 ετών </w:t>
            </w:r>
          </w:p>
        </w:tc>
        <w:tc>
          <w:tcPr>
            <w:tcW w:w="1889" w:type="dxa"/>
            <w:tcBorders>
              <w:right w:val="single" w:sz="4" w:space="0" w:color="00000A"/>
            </w:tcBorders>
            <w:shd w:val="clear" w:color="auto" w:fill="auto"/>
            <w:vAlign w:val="center"/>
          </w:tcPr>
          <w:p w:rsidR="008F35D1" w:rsidRPr="003A7506" w:rsidRDefault="003A7506"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25.000</w:t>
            </w:r>
          </w:p>
        </w:tc>
      </w:tr>
      <w:tr w:rsidR="008F35D1"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8F35D1" w:rsidRPr="003B7C23" w:rsidRDefault="00755462"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4.3.3</w:t>
            </w:r>
          </w:p>
        </w:tc>
        <w:tc>
          <w:tcPr>
            <w:tcW w:w="4307" w:type="dxa"/>
            <w:tcBorders>
              <w:right w:val="single" w:sz="4" w:space="0" w:color="00000A"/>
            </w:tcBorders>
            <w:shd w:val="clear" w:color="auto" w:fill="auto"/>
            <w:vAlign w:val="center"/>
          </w:tcPr>
          <w:p w:rsidR="008F35D1" w:rsidRPr="00755462" w:rsidRDefault="00755462"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Στήριξη του ετήσιου νυχτερινού αγώνα </w:t>
            </w:r>
            <w:r>
              <w:rPr>
                <w:rFonts w:ascii="Arial Narrow" w:eastAsia="Times New Roman" w:hAnsi="Arial Narrow" w:cs="Arial"/>
                <w:bCs/>
                <w:sz w:val="20"/>
                <w:szCs w:val="20"/>
                <w:lang w:val="en-US" w:eastAsia="el-GR"/>
              </w:rPr>
              <w:t>Lamia</w:t>
            </w:r>
            <w:r w:rsidRPr="00755462">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val="en-US" w:eastAsia="el-GR"/>
              </w:rPr>
              <w:t>Night</w:t>
            </w:r>
            <w:r w:rsidRPr="00755462">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val="en-US" w:eastAsia="el-GR"/>
              </w:rPr>
              <w:t>Run</w:t>
            </w:r>
          </w:p>
        </w:tc>
        <w:tc>
          <w:tcPr>
            <w:tcW w:w="1889" w:type="dxa"/>
            <w:tcBorders>
              <w:right w:val="single" w:sz="4" w:space="0" w:color="00000A"/>
            </w:tcBorders>
            <w:shd w:val="clear" w:color="auto" w:fill="auto"/>
            <w:vAlign w:val="center"/>
          </w:tcPr>
          <w:p w:rsidR="008F35D1" w:rsidRPr="00755462" w:rsidRDefault="00755462"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20.000</w:t>
            </w:r>
          </w:p>
        </w:tc>
      </w:tr>
      <w:tr w:rsidR="00755462"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755462" w:rsidRPr="003A7506" w:rsidRDefault="003A7506" w:rsidP="004C60ED">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4.3.4.</w:t>
            </w:r>
          </w:p>
        </w:tc>
        <w:tc>
          <w:tcPr>
            <w:tcW w:w="4307" w:type="dxa"/>
            <w:tcBorders>
              <w:right w:val="single" w:sz="4" w:space="0" w:color="00000A"/>
            </w:tcBorders>
            <w:shd w:val="clear" w:color="auto" w:fill="auto"/>
            <w:vAlign w:val="center"/>
          </w:tcPr>
          <w:p w:rsidR="00755462" w:rsidRPr="003A7506" w:rsidRDefault="003A7506" w:rsidP="003A7506">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Στήριξη αγώνων τρεξίματος στις δημοτικές ενότητες (Ημιμαραθώνιος Ηρακλής, Ανοπαία Ατραπός κ.α.)</w:t>
            </w:r>
          </w:p>
        </w:tc>
        <w:tc>
          <w:tcPr>
            <w:tcW w:w="1889" w:type="dxa"/>
            <w:tcBorders>
              <w:right w:val="single" w:sz="4" w:space="0" w:color="00000A"/>
            </w:tcBorders>
            <w:shd w:val="clear" w:color="auto" w:fill="auto"/>
            <w:vAlign w:val="center"/>
          </w:tcPr>
          <w:p w:rsidR="00755462" w:rsidRPr="003B7C23" w:rsidRDefault="003A7506"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w:t>
            </w:r>
          </w:p>
        </w:tc>
      </w:tr>
      <w:tr w:rsidR="00755462"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755462" w:rsidRPr="001B1238" w:rsidRDefault="003A7506" w:rsidP="001B1238">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eastAsia="el-GR"/>
              </w:rPr>
              <w:lastRenderedPageBreak/>
              <w:t>4.3.</w:t>
            </w:r>
            <w:r w:rsidR="001B1238">
              <w:rPr>
                <w:rFonts w:ascii="Arial Narrow" w:eastAsia="Times New Roman" w:hAnsi="Arial Narrow" w:cs="Arial"/>
                <w:bCs/>
                <w:sz w:val="20"/>
                <w:szCs w:val="20"/>
                <w:lang w:val="en-US" w:eastAsia="el-GR"/>
              </w:rPr>
              <w:t>5</w:t>
            </w:r>
          </w:p>
        </w:tc>
        <w:tc>
          <w:tcPr>
            <w:tcW w:w="4307" w:type="dxa"/>
            <w:tcBorders>
              <w:right w:val="single" w:sz="4" w:space="0" w:color="00000A"/>
            </w:tcBorders>
            <w:shd w:val="clear" w:color="auto" w:fill="auto"/>
            <w:vAlign w:val="center"/>
          </w:tcPr>
          <w:p w:rsidR="00755462" w:rsidRPr="003B7C23" w:rsidRDefault="00F060A0"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Φιλοξεν</w:t>
            </w:r>
            <w:r w:rsidR="003A7506">
              <w:rPr>
                <w:rFonts w:ascii="Arial Narrow" w:eastAsia="Times New Roman" w:hAnsi="Arial Narrow" w:cs="Arial"/>
                <w:bCs/>
                <w:sz w:val="20"/>
                <w:szCs w:val="20"/>
                <w:lang w:eastAsia="el-GR"/>
              </w:rPr>
              <w:t xml:space="preserve">ία ετήσιων αγώνων Καράτε στην πόλη </w:t>
            </w:r>
          </w:p>
        </w:tc>
        <w:tc>
          <w:tcPr>
            <w:tcW w:w="1889" w:type="dxa"/>
            <w:tcBorders>
              <w:right w:val="single" w:sz="4" w:space="0" w:color="00000A"/>
            </w:tcBorders>
            <w:shd w:val="clear" w:color="auto" w:fill="auto"/>
            <w:vAlign w:val="center"/>
          </w:tcPr>
          <w:p w:rsidR="00755462" w:rsidRPr="003B7C23" w:rsidRDefault="003A7506"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25.000</w:t>
            </w:r>
          </w:p>
        </w:tc>
      </w:tr>
      <w:tr w:rsidR="008F35D1"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3A7506" w:rsidRPr="001B1238" w:rsidRDefault="003A7506" w:rsidP="001B1238">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eastAsia="el-GR"/>
              </w:rPr>
              <w:t>4.3.</w:t>
            </w:r>
            <w:r w:rsidR="001B1238">
              <w:rPr>
                <w:rFonts w:ascii="Arial Narrow" w:eastAsia="Times New Roman" w:hAnsi="Arial Narrow" w:cs="Arial"/>
                <w:bCs/>
                <w:sz w:val="20"/>
                <w:szCs w:val="20"/>
                <w:lang w:val="en-US" w:eastAsia="el-GR"/>
              </w:rPr>
              <w:t>6</w:t>
            </w:r>
          </w:p>
        </w:tc>
        <w:tc>
          <w:tcPr>
            <w:tcW w:w="4307" w:type="dxa"/>
            <w:tcBorders>
              <w:right w:val="single" w:sz="4" w:space="0" w:color="00000A"/>
            </w:tcBorders>
            <w:shd w:val="clear" w:color="auto" w:fill="auto"/>
            <w:vAlign w:val="center"/>
          </w:tcPr>
          <w:p w:rsidR="008F35D1" w:rsidRPr="003B7C23" w:rsidRDefault="00F060A0"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Φιλοξενία</w:t>
            </w:r>
            <w:r w:rsidR="003A7506">
              <w:rPr>
                <w:rFonts w:ascii="Arial Narrow" w:eastAsia="Times New Roman" w:hAnsi="Arial Narrow" w:cs="Arial"/>
                <w:bCs/>
                <w:sz w:val="20"/>
                <w:szCs w:val="20"/>
                <w:lang w:eastAsia="el-GR"/>
              </w:rPr>
              <w:t xml:space="preserve"> αγώνων στίβου και μαθητικών αγώνων στην πόλη</w:t>
            </w:r>
          </w:p>
        </w:tc>
        <w:tc>
          <w:tcPr>
            <w:tcW w:w="1889" w:type="dxa"/>
            <w:tcBorders>
              <w:right w:val="single" w:sz="4" w:space="0" w:color="00000A"/>
            </w:tcBorders>
            <w:shd w:val="clear" w:color="auto" w:fill="auto"/>
            <w:vAlign w:val="center"/>
          </w:tcPr>
          <w:p w:rsidR="008F35D1" w:rsidRPr="003B7C23" w:rsidRDefault="003A7506"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25.000</w:t>
            </w:r>
          </w:p>
        </w:tc>
      </w:tr>
      <w:tr w:rsidR="00F21F3F"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F21F3F" w:rsidRPr="00F21F3F" w:rsidRDefault="00F21F3F" w:rsidP="00F21F3F">
            <w:pPr>
              <w:suppressAutoHyphens/>
              <w:spacing w:before="0" w:after="0"/>
              <w:rPr>
                <w:rFonts w:ascii="Arial Narrow" w:eastAsia="Times New Roman" w:hAnsi="Arial Narrow" w:cs="Arial"/>
                <w:b/>
                <w:bCs/>
                <w:sz w:val="20"/>
                <w:szCs w:val="20"/>
                <w:lang w:val="en-US" w:eastAsia="el-GR"/>
              </w:rPr>
            </w:pPr>
            <w:r w:rsidRPr="003B7C23">
              <w:rPr>
                <w:rFonts w:ascii="Arial Narrow" w:eastAsia="Times New Roman" w:hAnsi="Arial Narrow" w:cs="Arial"/>
                <w:b/>
                <w:bCs/>
                <w:sz w:val="20"/>
                <w:szCs w:val="20"/>
                <w:lang w:eastAsia="el-GR"/>
              </w:rPr>
              <w:t>ΕΣ</w:t>
            </w:r>
            <w:r>
              <w:rPr>
                <w:rFonts w:ascii="Arial Narrow" w:eastAsia="Times New Roman" w:hAnsi="Arial Narrow" w:cs="Arial"/>
                <w:b/>
                <w:bCs/>
                <w:sz w:val="20"/>
                <w:szCs w:val="20"/>
                <w:lang w:val="en-US" w:eastAsia="el-GR"/>
              </w:rPr>
              <w:t>5.2</w:t>
            </w:r>
          </w:p>
        </w:tc>
        <w:tc>
          <w:tcPr>
            <w:tcW w:w="4307" w:type="dxa"/>
            <w:tcBorders>
              <w:bottom w:val="single" w:sz="4" w:space="0" w:color="00000A"/>
              <w:right w:val="single" w:sz="4" w:space="0" w:color="00000A"/>
            </w:tcBorders>
            <w:shd w:val="clear" w:color="auto" w:fill="FFCC99"/>
            <w:vAlign w:val="center"/>
          </w:tcPr>
          <w:p w:rsidR="00F21F3F" w:rsidRPr="003B7C23" w:rsidRDefault="00F21F3F" w:rsidP="00305C22">
            <w:pPr>
              <w:suppressAutoHyphens/>
              <w:spacing w:before="0" w:after="0"/>
              <w:jc w:val="left"/>
              <w:rPr>
                <w:rFonts w:ascii="Arial Narrow" w:eastAsia="Times New Roman" w:hAnsi="Arial Narrow" w:cs="Arial"/>
                <w:b/>
                <w:bCs/>
                <w:sz w:val="20"/>
                <w:szCs w:val="20"/>
                <w:lang w:eastAsia="el-GR"/>
              </w:rPr>
            </w:pPr>
            <w:r w:rsidRPr="00F21F3F">
              <w:rPr>
                <w:rFonts w:ascii="Arial Narrow" w:eastAsia="Times New Roman" w:hAnsi="Arial Narrow" w:cs="Arial"/>
                <w:b/>
                <w:bCs/>
                <w:sz w:val="20"/>
                <w:szCs w:val="20"/>
                <w:lang w:eastAsia="el-GR"/>
              </w:rPr>
              <w:t>Στήριξη των επενδύσεων για την αξιοποίηση των ιαματικών πηγών και την ανάπτυξη του Ιαματικού Τουρισμού</w:t>
            </w:r>
          </w:p>
        </w:tc>
        <w:tc>
          <w:tcPr>
            <w:tcW w:w="1889" w:type="dxa"/>
            <w:tcBorders>
              <w:bottom w:val="single" w:sz="4" w:space="0" w:color="00000A"/>
              <w:right w:val="single" w:sz="4" w:space="0" w:color="00000A"/>
            </w:tcBorders>
            <w:shd w:val="clear" w:color="auto" w:fill="FFCC99"/>
            <w:vAlign w:val="center"/>
          </w:tcPr>
          <w:p w:rsidR="00F21F3F" w:rsidRPr="003B7C23" w:rsidRDefault="00F21F3F" w:rsidP="00305C22">
            <w:pPr>
              <w:suppressAutoHyphens/>
              <w:spacing w:before="0" w:after="0"/>
              <w:jc w:val="right"/>
              <w:rPr>
                <w:rFonts w:ascii="Arial Narrow" w:eastAsia="Times New Roman" w:hAnsi="Arial Narrow" w:cs="Arial"/>
                <w:b/>
                <w:bCs/>
                <w:sz w:val="20"/>
                <w:szCs w:val="20"/>
                <w:lang w:eastAsia="el-GR"/>
              </w:rPr>
            </w:pPr>
          </w:p>
        </w:tc>
      </w:tr>
      <w:tr w:rsidR="008F35D1"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8F35D1" w:rsidRPr="003B7C23" w:rsidRDefault="008F35D1"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4.4</w:t>
            </w:r>
          </w:p>
        </w:tc>
        <w:tc>
          <w:tcPr>
            <w:tcW w:w="4307" w:type="dxa"/>
            <w:tcBorders>
              <w:bottom w:val="single" w:sz="4" w:space="0" w:color="00000A"/>
              <w:right w:val="single" w:sz="4" w:space="0" w:color="00000A"/>
            </w:tcBorders>
            <w:shd w:val="clear" w:color="auto" w:fill="993300"/>
            <w:vAlign w:val="center"/>
          </w:tcPr>
          <w:p w:rsidR="008F35D1" w:rsidRPr="00166300" w:rsidRDefault="008F35D1"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Συνέργειες με το Τ.Α.Ι.Π.Ε.Δ. για την αξιοποίηση των ιαματικών πηγών και την ανάπτυξη του Ιαματικού και του Τουρισμού Ευεξίας</w:t>
            </w:r>
          </w:p>
        </w:tc>
        <w:tc>
          <w:tcPr>
            <w:tcW w:w="1889" w:type="dxa"/>
            <w:tcBorders>
              <w:bottom w:val="single" w:sz="4" w:space="0" w:color="00000A"/>
              <w:right w:val="single" w:sz="4" w:space="0" w:color="00000A"/>
            </w:tcBorders>
            <w:shd w:val="clear" w:color="auto" w:fill="993300"/>
            <w:vAlign w:val="center"/>
          </w:tcPr>
          <w:p w:rsidR="008F35D1" w:rsidRPr="003B7C23" w:rsidRDefault="008F35D1" w:rsidP="004C60ED">
            <w:pPr>
              <w:suppressAutoHyphens/>
              <w:spacing w:before="0" w:after="0"/>
              <w:jc w:val="right"/>
              <w:rPr>
                <w:rFonts w:ascii="Arial Narrow" w:eastAsia="Times New Roman" w:hAnsi="Arial Narrow" w:cs="Arial"/>
                <w:b/>
                <w:bCs/>
                <w:color w:val="FFFFFF"/>
                <w:sz w:val="20"/>
                <w:szCs w:val="20"/>
                <w:lang w:eastAsia="el-GR"/>
              </w:rPr>
            </w:pPr>
          </w:p>
        </w:tc>
      </w:tr>
      <w:tr w:rsidR="008F35D1"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8F35D1" w:rsidRPr="003B7C23" w:rsidRDefault="008F35D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4.4.1</w:t>
            </w:r>
          </w:p>
        </w:tc>
        <w:tc>
          <w:tcPr>
            <w:tcW w:w="4307" w:type="dxa"/>
            <w:tcBorders>
              <w:right w:val="single" w:sz="4" w:space="0" w:color="00000A"/>
            </w:tcBorders>
            <w:shd w:val="clear" w:color="auto" w:fill="auto"/>
            <w:vAlign w:val="center"/>
          </w:tcPr>
          <w:p w:rsidR="008F35D1" w:rsidRPr="003B7C23" w:rsidRDefault="00C31947"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Ανάπτυξη συνεργειών με το ΤΑΙΠΕΔ για την αξιοποίηση των ιαματικών πηγών</w:t>
            </w:r>
          </w:p>
        </w:tc>
        <w:tc>
          <w:tcPr>
            <w:tcW w:w="1889" w:type="dxa"/>
            <w:tcBorders>
              <w:right w:val="single" w:sz="4" w:space="0" w:color="00000A"/>
            </w:tcBorders>
            <w:shd w:val="clear" w:color="auto" w:fill="auto"/>
            <w:vAlign w:val="center"/>
          </w:tcPr>
          <w:p w:rsidR="008F35D1" w:rsidRPr="003B7C23" w:rsidRDefault="00C3194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w:t>
            </w:r>
          </w:p>
        </w:tc>
      </w:tr>
      <w:tr w:rsidR="008F35D1"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8F35D1" w:rsidRPr="003B7C23" w:rsidRDefault="008F35D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4.4.2</w:t>
            </w:r>
          </w:p>
        </w:tc>
        <w:tc>
          <w:tcPr>
            <w:tcW w:w="4307" w:type="dxa"/>
            <w:tcBorders>
              <w:right w:val="single" w:sz="4" w:space="0" w:color="00000A"/>
            </w:tcBorders>
            <w:shd w:val="clear" w:color="auto" w:fill="auto"/>
            <w:vAlign w:val="center"/>
          </w:tcPr>
          <w:p w:rsidR="008F35D1" w:rsidRPr="003B7C23" w:rsidRDefault="00C31947"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Βελτίωση των υφιστάμενων χώρων των Ιαματικών Πηγών </w:t>
            </w:r>
          </w:p>
        </w:tc>
        <w:tc>
          <w:tcPr>
            <w:tcW w:w="1889" w:type="dxa"/>
            <w:tcBorders>
              <w:right w:val="single" w:sz="4" w:space="0" w:color="00000A"/>
            </w:tcBorders>
            <w:shd w:val="clear" w:color="auto" w:fill="auto"/>
            <w:vAlign w:val="center"/>
          </w:tcPr>
          <w:p w:rsidR="008F35D1" w:rsidRPr="003B7C23" w:rsidRDefault="00C3194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30.000</w:t>
            </w:r>
          </w:p>
        </w:tc>
      </w:tr>
      <w:tr w:rsidR="008F35D1"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8F35D1" w:rsidRPr="003B7C23" w:rsidRDefault="00C31947"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4.4.3</w:t>
            </w:r>
          </w:p>
        </w:tc>
        <w:tc>
          <w:tcPr>
            <w:tcW w:w="4307" w:type="dxa"/>
            <w:tcBorders>
              <w:right w:val="single" w:sz="4" w:space="0" w:color="00000A"/>
            </w:tcBorders>
            <w:shd w:val="clear" w:color="auto" w:fill="auto"/>
            <w:vAlign w:val="center"/>
          </w:tcPr>
          <w:p w:rsidR="008F35D1" w:rsidRPr="003B7C23" w:rsidRDefault="00C31947"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Συνεδρίου για τον Ιαματικό Τουρισμό και Τουρισμό Ευεξίας στο Δήμο Λαμιέων</w:t>
            </w:r>
          </w:p>
        </w:tc>
        <w:tc>
          <w:tcPr>
            <w:tcW w:w="1889" w:type="dxa"/>
            <w:tcBorders>
              <w:right w:val="single" w:sz="4" w:space="0" w:color="00000A"/>
            </w:tcBorders>
            <w:shd w:val="clear" w:color="auto" w:fill="auto"/>
            <w:vAlign w:val="center"/>
          </w:tcPr>
          <w:p w:rsidR="008F35D1" w:rsidRPr="003B7C23" w:rsidRDefault="00C3194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25.000</w:t>
            </w:r>
          </w:p>
        </w:tc>
      </w:tr>
      <w:tr w:rsidR="008F35D1"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8F35D1" w:rsidRPr="003B7C23" w:rsidRDefault="008F35D1"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4</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5</w:t>
            </w:r>
          </w:p>
        </w:tc>
        <w:tc>
          <w:tcPr>
            <w:tcW w:w="4307" w:type="dxa"/>
            <w:tcBorders>
              <w:bottom w:val="single" w:sz="4" w:space="0" w:color="00000A"/>
              <w:right w:val="single" w:sz="4" w:space="0" w:color="00000A"/>
            </w:tcBorders>
            <w:shd w:val="clear" w:color="auto" w:fill="993300"/>
            <w:vAlign w:val="center"/>
          </w:tcPr>
          <w:p w:rsidR="008F35D1" w:rsidRPr="00166300" w:rsidRDefault="008F35D1"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Επιτάχυνση των κατάλληλων επενδύσεων στις ιαματικές πηγές Θερμοπυλών και Υπάτης και ανάδειξη της ιαματικής διαδρομής «Θερμοπύλες – Πηγές Καλλιδρόμου – Λουτρά Υπάτης»</w:t>
            </w:r>
          </w:p>
        </w:tc>
        <w:tc>
          <w:tcPr>
            <w:tcW w:w="1889" w:type="dxa"/>
            <w:tcBorders>
              <w:bottom w:val="single" w:sz="4" w:space="0" w:color="00000A"/>
              <w:right w:val="single" w:sz="4" w:space="0" w:color="00000A"/>
            </w:tcBorders>
            <w:shd w:val="clear" w:color="auto" w:fill="993300"/>
            <w:vAlign w:val="center"/>
          </w:tcPr>
          <w:p w:rsidR="008F35D1" w:rsidRPr="003B7C23" w:rsidRDefault="008F35D1" w:rsidP="004C60ED">
            <w:pPr>
              <w:suppressAutoHyphens/>
              <w:spacing w:before="0" w:after="0"/>
              <w:jc w:val="right"/>
              <w:rPr>
                <w:rFonts w:ascii="Arial Narrow" w:eastAsia="Times New Roman" w:hAnsi="Arial Narrow" w:cs="Arial"/>
                <w:b/>
                <w:bCs/>
                <w:color w:val="FFFFFF"/>
                <w:sz w:val="20"/>
                <w:szCs w:val="20"/>
                <w:lang w:eastAsia="el-GR"/>
              </w:rPr>
            </w:pPr>
          </w:p>
        </w:tc>
      </w:tr>
      <w:tr w:rsidR="008F35D1"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8F35D1" w:rsidRPr="003B7C23" w:rsidRDefault="008F35D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4.5.1</w:t>
            </w:r>
          </w:p>
        </w:tc>
        <w:tc>
          <w:tcPr>
            <w:tcW w:w="4307" w:type="dxa"/>
            <w:tcBorders>
              <w:right w:val="single" w:sz="4" w:space="0" w:color="00000A"/>
            </w:tcBorders>
            <w:shd w:val="clear" w:color="auto" w:fill="auto"/>
            <w:vAlign w:val="center"/>
          </w:tcPr>
          <w:p w:rsidR="008F35D1" w:rsidRPr="003B7C23" w:rsidRDefault="00C31947" w:rsidP="00C31947">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Δημιουργία ειδικού χαρτοφυλακίου από ομάδα επιστημόνων για την προσέλκυση επενδύσεων στις  </w:t>
            </w:r>
            <w:r w:rsidRPr="00C31947">
              <w:rPr>
                <w:rFonts w:ascii="Arial Narrow" w:eastAsia="Times New Roman" w:hAnsi="Arial Narrow" w:cs="Arial"/>
                <w:bCs/>
                <w:sz w:val="20"/>
                <w:szCs w:val="20"/>
                <w:lang w:eastAsia="el-GR"/>
              </w:rPr>
              <w:t>ιαματικές πηγές Θερμοπυλών και Υπάτης</w:t>
            </w:r>
          </w:p>
        </w:tc>
        <w:tc>
          <w:tcPr>
            <w:tcW w:w="1889" w:type="dxa"/>
            <w:tcBorders>
              <w:right w:val="single" w:sz="4" w:space="0" w:color="00000A"/>
            </w:tcBorders>
            <w:shd w:val="clear" w:color="auto" w:fill="auto"/>
            <w:vAlign w:val="center"/>
          </w:tcPr>
          <w:p w:rsidR="008F35D1" w:rsidRPr="003B7C23" w:rsidRDefault="00C3194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40.000</w:t>
            </w:r>
          </w:p>
        </w:tc>
      </w:tr>
    </w:tbl>
    <w:p w:rsidR="004C60ED" w:rsidRDefault="004C60ED" w:rsidP="00AC1AA1">
      <w:pPr>
        <w:spacing w:line="276" w:lineRule="auto"/>
        <w:rPr>
          <w:lang w:eastAsia="en-US"/>
        </w:rPr>
      </w:pPr>
    </w:p>
    <w:p w:rsidR="004C60ED" w:rsidRPr="003B7C23" w:rsidRDefault="004C60ED" w:rsidP="004F2F1A">
      <w:pPr>
        <w:pStyle w:val="aa"/>
        <w:rPr>
          <w:lang w:eastAsia="el-GR"/>
        </w:rPr>
      </w:pPr>
      <w:bookmarkStart w:id="113" w:name="_Toc44626606"/>
      <w:r w:rsidRPr="003B7C23">
        <w:rPr>
          <w:lang w:eastAsia="el-GR"/>
        </w:rPr>
        <w:t xml:space="preserve">Πίνακας </w:t>
      </w:r>
      <w:r w:rsidRPr="003B7C23">
        <w:rPr>
          <w:lang w:eastAsia="el-GR"/>
        </w:rPr>
        <w:fldChar w:fldCharType="begin"/>
      </w:r>
      <w:r w:rsidRPr="003B7C23">
        <w:rPr>
          <w:lang w:eastAsia="el-GR"/>
        </w:rPr>
        <w:instrText>SEQ Πίνακας \* ARABIC</w:instrText>
      </w:r>
      <w:r w:rsidRPr="003B7C23">
        <w:rPr>
          <w:lang w:eastAsia="el-GR"/>
        </w:rPr>
        <w:fldChar w:fldCharType="separate"/>
      </w:r>
      <w:r w:rsidR="00D72D21">
        <w:rPr>
          <w:noProof/>
          <w:lang w:eastAsia="el-GR"/>
        </w:rPr>
        <w:t>19</w:t>
      </w:r>
      <w:r w:rsidRPr="003B7C23">
        <w:rPr>
          <w:lang w:eastAsia="el-GR"/>
        </w:rPr>
        <w:fldChar w:fldCharType="end"/>
      </w:r>
      <w:r w:rsidRPr="003B7C23">
        <w:rPr>
          <w:lang w:eastAsia="el-GR"/>
        </w:rPr>
        <w:t>:</w:t>
      </w:r>
      <w:r w:rsidRPr="003B7C23">
        <w:rPr>
          <w:lang w:eastAsia="el-GR"/>
        </w:rPr>
        <w:tab/>
        <w:t xml:space="preserve">Δράσεις </w:t>
      </w:r>
      <w:r>
        <w:rPr>
          <w:lang w:eastAsia="el-GR"/>
        </w:rPr>
        <w:t xml:space="preserve">του </w:t>
      </w:r>
      <w:r w:rsidRPr="003B7C23">
        <w:rPr>
          <w:lang w:eastAsia="el-GR"/>
        </w:rPr>
        <w:t xml:space="preserve">Άξονα Προτεραιότητας </w:t>
      </w:r>
      <w:r>
        <w:rPr>
          <w:lang w:eastAsia="el-GR"/>
        </w:rPr>
        <w:t>5</w:t>
      </w:r>
      <w:bookmarkEnd w:id="113"/>
    </w:p>
    <w:tbl>
      <w:tblPr>
        <w:tblW w:w="7700"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firstRow="0" w:lastRow="0" w:firstColumn="0" w:lastColumn="0" w:noHBand="0" w:noVBand="0"/>
      </w:tblPr>
      <w:tblGrid>
        <w:gridCol w:w="1504"/>
        <w:gridCol w:w="4307"/>
        <w:gridCol w:w="1889"/>
      </w:tblGrid>
      <w:tr w:rsidR="004C60ED" w:rsidRPr="003B7C23" w:rsidTr="004C60ED">
        <w:trPr>
          <w:trHeight w:val="510"/>
          <w:tblHeader/>
          <w:jc w:val="center"/>
        </w:trPr>
        <w:tc>
          <w:tcPr>
            <w:tcW w:w="1504" w:type="dxa"/>
            <w:tcBorders>
              <w:top w:val="single" w:sz="4" w:space="0" w:color="00000A"/>
              <w:left w:val="single" w:sz="4" w:space="0" w:color="00000A"/>
              <w:bottom w:val="single" w:sz="4" w:space="0" w:color="00000A"/>
            </w:tcBorders>
            <w:shd w:val="clear" w:color="auto" w:fill="003366"/>
            <w:tcMar>
              <w:left w:w="103" w:type="dxa"/>
            </w:tcMar>
            <w:vAlign w:val="center"/>
          </w:tcPr>
          <w:p w:rsidR="004C60ED" w:rsidRPr="003B7C23" w:rsidRDefault="004C60ED"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Κωδ.</w:t>
            </w:r>
          </w:p>
        </w:tc>
        <w:tc>
          <w:tcPr>
            <w:tcW w:w="4307" w:type="dxa"/>
            <w:tcBorders>
              <w:top w:val="single" w:sz="4" w:space="0" w:color="00000A"/>
              <w:left w:val="single" w:sz="4" w:space="0" w:color="00000A"/>
              <w:bottom w:val="single" w:sz="4" w:space="0" w:color="00000A"/>
            </w:tcBorders>
            <w:shd w:val="clear" w:color="auto" w:fill="003366"/>
            <w:tcMar>
              <w:left w:w="103" w:type="dxa"/>
            </w:tcMar>
            <w:vAlign w:val="center"/>
          </w:tcPr>
          <w:p w:rsidR="004C60ED" w:rsidRPr="003B7C23" w:rsidRDefault="004C60ED"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 xml:space="preserve"> Άξονες Προτεραιότητας, Μέτρα, Γενικοί Στόχοι, Ειδικοί Στόχοι</w:t>
            </w:r>
          </w:p>
        </w:tc>
        <w:tc>
          <w:tcPr>
            <w:tcW w:w="1889" w:type="dxa"/>
            <w:tcBorders>
              <w:top w:val="single" w:sz="4" w:space="0" w:color="00000A"/>
              <w:bottom w:val="single" w:sz="4" w:space="0" w:color="00000A"/>
              <w:right w:val="single" w:sz="4" w:space="0" w:color="00000A"/>
            </w:tcBorders>
            <w:shd w:val="clear" w:color="auto" w:fill="003366"/>
            <w:vAlign w:val="center"/>
          </w:tcPr>
          <w:p w:rsidR="004C60ED" w:rsidRPr="003B7C23" w:rsidRDefault="004C60ED"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Ενδεικτικός Προϋπ/σμός</w:t>
            </w:r>
          </w:p>
        </w:tc>
      </w:tr>
      <w:tr w:rsidR="004C60ED" w:rsidRPr="003B7C23" w:rsidTr="004C60ED">
        <w:trPr>
          <w:trHeight w:val="510"/>
          <w:jc w:val="center"/>
        </w:trPr>
        <w:tc>
          <w:tcPr>
            <w:tcW w:w="1504" w:type="dxa"/>
            <w:tcBorders>
              <w:left w:val="single" w:sz="4" w:space="0" w:color="00000A"/>
              <w:bottom w:val="single" w:sz="4" w:space="0" w:color="00000A"/>
              <w:right w:val="single" w:sz="4" w:space="0" w:color="00000A"/>
            </w:tcBorders>
            <w:shd w:val="clear" w:color="auto" w:fill="993366"/>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ΑΠ</w:t>
            </w:r>
            <w:r>
              <w:rPr>
                <w:rFonts w:ascii="Arial Narrow" w:eastAsia="Times New Roman" w:hAnsi="Arial Narrow" w:cs="Arial"/>
                <w:b/>
                <w:bCs/>
                <w:color w:val="FFFFFF"/>
                <w:sz w:val="20"/>
                <w:szCs w:val="20"/>
                <w:lang w:eastAsia="el-GR"/>
              </w:rPr>
              <w:t>5</w:t>
            </w:r>
          </w:p>
        </w:tc>
        <w:tc>
          <w:tcPr>
            <w:tcW w:w="4307" w:type="dxa"/>
            <w:tcBorders>
              <w:bottom w:val="single" w:sz="4" w:space="0" w:color="00000A"/>
              <w:right w:val="single" w:sz="4" w:space="0" w:color="00000A"/>
            </w:tcBorders>
            <w:shd w:val="clear" w:color="auto" w:fill="993366"/>
            <w:vAlign w:val="center"/>
          </w:tcPr>
          <w:p w:rsidR="004C60ED" w:rsidRPr="003B7C23" w:rsidRDefault="004C60ED" w:rsidP="004C60ED">
            <w:pPr>
              <w:suppressAutoHyphens/>
              <w:spacing w:before="0" w:after="0"/>
              <w:jc w:val="left"/>
              <w:rPr>
                <w:rFonts w:ascii="Arial Narrow" w:eastAsia="Times New Roman" w:hAnsi="Arial Narrow" w:cs="Arial"/>
                <w:b/>
                <w:bCs/>
                <w:color w:val="FFFFFF"/>
                <w:sz w:val="20"/>
                <w:szCs w:val="20"/>
                <w:lang w:eastAsia="el-GR"/>
              </w:rPr>
            </w:pPr>
            <w:r w:rsidRPr="004C60ED">
              <w:rPr>
                <w:rFonts w:ascii="Arial Narrow" w:hAnsi="Arial Narrow" w:cs="Arial"/>
                <w:color w:val="FFFFFF" w:themeColor="background1"/>
              </w:rPr>
              <w:t>Χρονιές ορόσημα της τριετίας 2020-2023</w:t>
            </w:r>
          </w:p>
        </w:tc>
        <w:tc>
          <w:tcPr>
            <w:tcW w:w="1889" w:type="dxa"/>
            <w:tcBorders>
              <w:bottom w:val="single" w:sz="4" w:space="0" w:color="00000A"/>
              <w:right w:val="single" w:sz="4" w:space="0" w:color="00000A"/>
            </w:tcBorders>
            <w:shd w:val="clear" w:color="auto" w:fill="993366"/>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765"/>
          <w:jc w:val="center"/>
        </w:trPr>
        <w:tc>
          <w:tcPr>
            <w:tcW w:w="1504" w:type="dxa"/>
            <w:tcBorders>
              <w:left w:val="single" w:sz="4" w:space="0" w:color="00000A"/>
              <w:bottom w:val="single" w:sz="4" w:space="0" w:color="00000A"/>
              <w:right w:val="single" w:sz="4" w:space="0" w:color="00000A"/>
            </w:tcBorders>
            <w:shd w:val="clear" w:color="auto" w:fill="666699"/>
            <w:tcMar>
              <w:left w:w="103" w:type="dxa"/>
            </w:tcMar>
            <w:vAlign w:val="center"/>
          </w:tcPr>
          <w:p w:rsidR="004C60ED" w:rsidRPr="00F21F3F" w:rsidRDefault="004C60ED" w:rsidP="00F21F3F">
            <w:pPr>
              <w:suppressAutoHyphens/>
              <w:spacing w:before="0" w:after="0"/>
              <w:rPr>
                <w:rFonts w:ascii="Arial Narrow" w:eastAsia="Times New Roman" w:hAnsi="Arial Narrow" w:cs="Arial"/>
                <w:b/>
                <w:bCs/>
                <w:color w:val="FFFFFF"/>
                <w:sz w:val="20"/>
                <w:szCs w:val="20"/>
                <w:lang w:val="en-US" w:eastAsia="el-GR"/>
              </w:rPr>
            </w:pPr>
            <w:r w:rsidRPr="003B7C23">
              <w:rPr>
                <w:rFonts w:ascii="Arial Narrow" w:eastAsia="Times New Roman" w:hAnsi="Arial Narrow" w:cs="Arial"/>
                <w:b/>
                <w:bCs/>
                <w:color w:val="FFFFFF"/>
                <w:sz w:val="20"/>
                <w:szCs w:val="20"/>
                <w:lang w:eastAsia="el-GR"/>
              </w:rPr>
              <w:t>ΓΣ</w:t>
            </w:r>
            <w:r w:rsidR="00F21F3F">
              <w:rPr>
                <w:rFonts w:ascii="Arial Narrow" w:eastAsia="Times New Roman" w:hAnsi="Arial Narrow" w:cs="Arial"/>
                <w:b/>
                <w:bCs/>
                <w:color w:val="FFFFFF"/>
                <w:sz w:val="20"/>
                <w:szCs w:val="20"/>
                <w:lang w:val="en-US" w:eastAsia="el-GR"/>
              </w:rPr>
              <w:t>6</w:t>
            </w:r>
          </w:p>
        </w:tc>
        <w:tc>
          <w:tcPr>
            <w:tcW w:w="4307" w:type="dxa"/>
            <w:tcBorders>
              <w:bottom w:val="single" w:sz="4" w:space="0" w:color="00000A"/>
              <w:right w:val="single" w:sz="4" w:space="0" w:color="00000A"/>
            </w:tcBorders>
            <w:shd w:val="clear" w:color="auto" w:fill="666699"/>
            <w:vAlign w:val="center"/>
          </w:tcPr>
          <w:p w:rsidR="004C60ED" w:rsidRPr="00166300" w:rsidRDefault="00F21F3F" w:rsidP="004C60ED">
            <w:pPr>
              <w:suppressAutoHyphens/>
              <w:spacing w:before="0" w:after="0"/>
              <w:jc w:val="left"/>
              <w:rPr>
                <w:rFonts w:ascii="Arial Narrow" w:hAnsi="Arial Narrow" w:cs="Arial"/>
                <w:color w:val="FFFFFF" w:themeColor="background1"/>
              </w:rPr>
            </w:pPr>
            <w:r w:rsidRPr="00F21F3F">
              <w:rPr>
                <w:rFonts w:ascii="Arial Narrow" w:hAnsi="Arial Narrow" w:cs="Arial"/>
                <w:color w:val="FFFFFF" w:themeColor="background1"/>
              </w:rPr>
              <w:t>Ανάδειξη της σημαντικότητας των ιστορικών γεγονότων που συνδέονται με τον τόπο</w:t>
            </w:r>
          </w:p>
        </w:tc>
        <w:tc>
          <w:tcPr>
            <w:tcW w:w="1889" w:type="dxa"/>
            <w:tcBorders>
              <w:bottom w:val="single" w:sz="4" w:space="0" w:color="00000A"/>
              <w:right w:val="single" w:sz="4" w:space="0" w:color="00000A"/>
            </w:tcBorders>
            <w:shd w:val="clear" w:color="auto" w:fill="666699"/>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F21F3F"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F21F3F" w:rsidRPr="00F21F3F" w:rsidRDefault="00F21F3F" w:rsidP="00F21F3F">
            <w:pPr>
              <w:suppressAutoHyphens/>
              <w:spacing w:before="0" w:after="0"/>
              <w:rPr>
                <w:rFonts w:ascii="Arial Narrow" w:eastAsia="Times New Roman" w:hAnsi="Arial Narrow" w:cs="Arial"/>
                <w:b/>
                <w:bCs/>
                <w:sz w:val="20"/>
                <w:szCs w:val="20"/>
                <w:lang w:val="en-US" w:eastAsia="el-GR"/>
              </w:rPr>
            </w:pPr>
            <w:r w:rsidRPr="003B7C23">
              <w:rPr>
                <w:rFonts w:ascii="Arial Narrow" w:eastAsia="Times New Roman" w:hAnsi="Arial Narrow" w:cs="Arial"/>
                <w:b/>
                <w:bCs/>
                <w:sz w:val="20"/>
                <w:szCs w:val="20"/>
                <w:lang w:eastAsia="el-GR"/>
              </w:rPr>
              <w:t>ΕΣ</w:t>
            </w:r>
            <w:r>
              <w:rPr>
                <w:rFonts w:ascii="Arial Narrow" w:eastAsia="Times New Roman" w:hAnsi="Arial Narrow" w:cs="Arial"/>
                <w:b/>
                <w:bCs/>
                <w:sz w:val="20"/>
                <w:szCs w:val="20"/>
                <w:lang w:val="en-US" w:eastAsia="el-GR"/>
              </w:rPr>
              <w:t>6</w:t>
            </w:r>
            <w:r>
              <w:rPr>
                <w:rFonts w:ascii="Arial Narrow" w:eastAsia="Times New Roman" w:hAnsi="Arial Narrow" w:cs="Arial"/>
                <w:b/>
                <w:bCs/>
                <w:sz w:val="20"/>
                <w:szCs w:val="20"/>
                <w:lang w:eastAsia="el-GR"/>
              </w:rPr>
              <w:t>.1</w:t>
            </w:r>
          </w:p>
        </w:tc>
        <w:tc>
          <w:tcPr>
            <w:tcW w:w="4307" w:type="dxa"/>
            <w:tcBorders>
              <w:bottom w:val="single" w:sz="4" w:space="0" w:color="00000A"/>
              <w:right w:val="single" w:sz="4" w:space="0" w:color="00000A"/>
            </w:tcBorders>
            <w:shd w:val="clear" w:color="auto" w:fill="FFCC99"/>
            <w:vAlign w:val="center"/>
          </w:tcPr>
          <w:p w:rsidR="00F21F3F" w:rsidRPr="003B7C23" w:rsidRDefault="00F21F3F" w:rsidP="00305C22">
            <w:pPr>
              <w:suppressAutoHyphens/>
              <w:spacing w:before="0" w:after="0"/>
              <w:jc w:val="left"/>
              <w:rPr>
                <w:rFonts w:ascii="Arial Narrow" w:eastAsia="Times New Roman" w:hAnsi="Arial Narrow" w:cs="Arial"/>
                <w:b/>
                <w:bCs/>
                <w:sz w:val="20"/>
                <w:szCs w:val="20"/>
                <w:lang w:eastAsia="el-GR"/>
              </w:rPr>
            </w:pPr>
            <w:r w:rsidRPr="00F21F3F">
              <w:rPr>
                <w:rFonts w:ascii="Arial Narrow" w:eastAsia="Times New Roman" w:hAnsi="Arial Narrow" w:cs="Arial"/>
                <w:b/>
                <w:bCs/>
                <w:sz w:val="20"/>
                <w:szCs w:val="20"/>
                <w:lang w:eastAsia="el-GR"/>
              </w:rPr>
              <w:t>Ανάδειξη της σημασίας του ιστορικού τριγώνου «Θερμοπύλες – Αλαμάνα – Γοργοπόταμος</w:t>
            </w:r>
          </w:p>
        </w:tc>
        <w:tc>
          <w:tcPr>
            <w:tcW w:w="1889" w:type="dxa"/>
            <w:tcBorders>
              <w:bottom w:val="single" w:sz="4" w:space="0" w:color="00000A"/>
              <w:right w:val="single" w:sz="4" w:space="0" w:color="00000A"/>
            </w:tcBorders>
            <w:shd w:val="clear" w:color="auto" w:fill="FFCC99"/>
            <w:vAlign w:val="center"/>
          </w:tcPr>
          <w:p w:rsidR="00F21F3F" w:rsidRPr="003B7C23" w:rsidRDefault="00F21F3F" w:rsidP="00305C22">
            <w:pPr>
              <w:suppressAutoHyphens/>
              <w:spacing w:before="0" w:after="0"/>
              <w:jc w:val="right"/>
              <w:rPr>
                <w:rFonts w:ascii="Arial Narrow" w:eastAsia="Times New Roman" w:hAnsi="Arial Narrow" w:cs="Arial"/>
                <w:b/>
                <w:bCs/>
                <w:sz w:val="20"/>
                <w:szCs w:val="20"/>
                <w:lang w:eastAsia="el-GR"/>
              </w:rPr>
            </w:pP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5</w:t>
            </w:r>
            <w:r w:rsidRPr="003B7C23">
              <w:rPr>
                <w:rFonts w:ascii="Arial Narrow" w:eastAsia="Times New Roman" w:hAnsi="Arial Narrow" w:cs="Arial"/>
                <w:b/>
                <w:bCs/>
                <w:color w:val="FFFFFF"/>
                <w:sz w:val="20"/>
                <w:szCs w:val="20"/>
                <w:lang w:eastAsia="el-GR"/>
              </w:rPr>
              <w:t>.1</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Εκπόνηση σχεδίου δράσης για την ανάδειξη των Θερμοπυλών ως επίκεντρο των γεγονότων της σπουδαιότητας της μάχης</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61"/>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w:t>
            </w:r>
            <w:r w:rsidR="004C60ED" w:rsidRPr="003B7C23">
              <w:rPr>
                <w:rFonts w:ascii="Arial Narrow" w:eastAsia="Times New Roman" w:hAnsi="Arial Narrow" w:cs="Arial"/>
                <w:bCs/>
                <w:sz w:val="20"/>
                <w:szCs w:val="20"/>
                <w:lang w:eastAsia="el-GR"/>
              </w:rPr>
              <w:t>.1.1</w:t>
            </w:r>
          </w:p>
        </w:tc>
        <w:tc>
          <w:tcPr>
            <w:tcW w:w="4307" w:type="dxa"/>
            <w:tcBorders>
              <w:bottom w:val="single" w:sz="4" w:space="0" w:color="00000A"/>
              <w:right w:val="single" w:sz="4" w:space="0" w:color="00000A"/>
            </w:tcBorders>
            <w:shd w:val="clear" w:color="auto" w:fill="auto"/>
            <w:vAlign w:val="center"/>
          </w:tcPr>
          <w:p w:rsidR="004C60ED" w:rsidRPr="003B7C23" w:rsidRDefault="00A972AB" w:rsidP="004C60ED">
            <w:pPr>
              <w:suppressAutoHyphens/>
              <w:spacing w:before="0" w:after="0"/>
              <w:jc w:val="left"/>
              <w:rPr>
                <w:rFonts w:ascii="Arial Narrow" w:eastAsia="Times New Roman" w:hAnsi="Arial Narrow" w:cs="Arial"/>
                <w:bCs/>
                <w:sz w:val="20"/>
                <w:szCs w:val="20"/>
                <w:lang w:eastAsia="el-GR"/>
              </w:rPr>
            </w:pPr>
            <w:r w:rsidRPr="00A972AB">
              <w:rPr>
                <w:rFonts w:ascii="Arial Narrow" w:eastAsia="Times New Roman" w:hAnsi="Arial Narrow" w:cs="Arial"/>
                <w:bCs/>
                <w:sz w:val="20"/>
                <w:szCs w:val="20"/>
                <w:lang w:eastAsia="el-GR"/>
              </w:rPr>
              <w:t>Θερμοπύλεια – γιορτή Ιστορίας και Πολιτισμού</w:t>
            </w:r>
          </w:p>
        </w:tc>
        <w:tc>
          <w:tcPr>
            <w:tcW w:w="1889" w:type="dxa"/>
            <w:tcBorders>
              <w:bottom w:val="single" w:sz="4" w:space="0" w:color="00000A"/>
              <w:right w:val="single" w:sz="4" w:space="0" w:color="00000A"/>
            </w:tcBorders>
            <w:shd w:val="clear" w:color="auto" w:fill="auto"/>
            <w:vAlign w:val="center"/>
          </w:tcPr>
          <w:p w:rsidR="004C60ED" w:rsidRPr="00196997" w:rsidRDefault="00464C15"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w:t>
            </w:r>
            <w:r w:rsidR="00A972AB">
              <w:rPr>
                <w:rFonts w:ascii="Arial Narrow" w:eastAsia="Times New Roman" w:hAnsi="Arial Narrow" w:cs="Arial"/>
                <w:bCs/>
                <w:sz w:val="20"/>
                <w:szCs w:val="20"/>
                <w:lang w:eastAsia="el-GR"/>
              </w:rPr>
              <w:t>00.000</w:t>
            </w:r>
          </w:p>
        </w:tc>
      </w:tr>
      <w:tr w:rsidR="00464C15" w:rsidRPr="003B7C23" w:rsidTr="00970F5B">
        <w:trPr>
          <w:trHeight w:val="270"/>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64C15" w:rsidRPr="003B7C23" w:rsidRDefault="00464C15" w:rsidP="00970F5B">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w:t>
            </w:r>
            <w:r w:rsidRPr="003B7C23">
              <w:rPr>
                <w:rFonts w:ascii="Arial Narrow" w:eastAsia="Times New Roman" w:hAnsi="Arial Narrow" w:cs="Arial"/>
                <w:bCs/>
                <w:sz w:val="20"/>
                <w:szCs w:val="20"/>
                <w:lang w:eastAsia="el-GR"/>
              </w:rPr>
              <w:t>.1.2</w:t>
            </w:r>
          </w:p>
        </w:tc>
        <w:tc>
          <w:tcPr>
            <w:tcW w:w="4307" w:type="dxa"/>
            <w:tcBorders>
              <w:bottom w:val="single" w:sz="4" w:space="0" w:color="00000A"/>
              <w:right w:val="single" w:sz="4" w:space="0" w:color="00000A"/>
            </w:tcBorders>
            <w:shd w:val="clear" w:color="auto" w:fill="auto"/>
            <w:vAlign w:val="center"/>
          </w:tcPr>
          <w:p w:rsidR="00464C15" w:rsidRPr="00464C15" w:rsidRDefault="00464C15"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Ανάδειξη του μονοπατιού του Εφιάλτη</w:t>
            </w:r>
          </w:p>
        </w:tc>
        <w:tc>
          <w:tcPr>
            <w:tcW w:w="1889" w:type="dxa"/>
            <w:tcBorders>
              <w:bottom w:val="single" w:sz="4" w:space="0" w:color="00000A"/>
              <w:right w:val="single" w:sz="4" w:space="0" w:color="00000A"/>
            </w:tcBorders>
            <w:shd w:val="clear" w:color="auto" w:fill="auto"/>
            <w:vAlign w:val="center"/>
          </w:tcPr>
          <w:p w:rsidR="00464C15" w:rsidRPr="003B7C23" w:rsidRDefault="00464C15" w:rsidP="00970F5B">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50.000</w:t>
            </w:r>
          </w:p>
        </w:tc>
      </w:tr>
      <w:tr w:rsidR="004C60ED" w:rsidRPr="003B7C23" w:rsidTr="004C60ED">
        <w:trPr>
          <w:trHeight w:val="270"/>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w:t>
            </w:r>
            <w:r w:rsidR="004C60ED" w:rsidRPr="003B7C23">
              <w:rPr>
                <w:rFonts w:ascii="Arial Narrow" w:eastAsia="Times New Roman" w:hAnsi="Arial Narrow" w:cs="Arial"/>
                <w:bCs/>
                <w:sz w:val="20"/>
                <w:szCs w:val="20"/>
                <w:lang w:eastAsia="el-GR"/>
              </w:rPr>
              <w:t>.1.</w:t>
            </w:r>
            <w:r w:rsidR="00464C15">
              <w:rPr>
                <w:rFonts w:ascii="Arial Narrow" w:eastAsia="Times New Roman" w:hAnsi="Arial Narrow" w:cs="Arial"/>
                <w:bCs/>
                <w:sz w:val="20"/>
                <w:szCs w:val="20"/>
                <w:lang w:eastAsia="el-GR"/>
              </w:rPr>
              <w:t>3</w:t>
            </w:r>
          </w:p>
        </w:tc>
        <w:tc>
          <w:tcPr>
            <w:tcW w:w="4307" w:type="dxa"/>
            <w:tcBorders>
              <w:bottom w:val="single" w:sz="4" w:space="0" w:color="00000A"/>
              <w:right w:val="single" w:sz="4" w:space="0" w:color="00000A"/>
            </w:tcBorders>
            <w:shd w:val="clear" w:color="auto" w:fill="auto"/>
            <w:vAlign w:val="center"/>
          </w:tcPr>
          <w:p w:rsidR="004C60ED" w:rsidRPr="00464C15" w:rsidRDefault="00464C15"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Επετειακός φωτισμός μνημείου Λεωνίδα</w:t>
            </w:r>
          </w:p>
        </w:tc>
        <w:tc>
          <w:tcPr>
            <w:tcW w:w="1889" w:type="dxa"/>
            <w:tcBorders>
              <w:bottom w:val="single" w:sz="4" w:space="0" w:color="00000A"/>
              <w:right w:val="single" w:sz="4" w:space="0" w:color="00000A"/>
            </w:tcBorders>
            <w:shd w:val="clear" w:color="auto" w:fill="auto"/>
            <w:vAlign w:val="center"/>
          </w:tcPr>
          <w:p w:rsidR="004C60ED" w:rsidRPr="003B7C23" w:rsidRDefault="00E41588"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w:t>
            </w:r>
            <w:r w:rsidR="00464C15">
              <w:rPr>
                <w:rFonts w:ascii="Arial Narrow" w:eastAsia="Times New Roman" w:hAnsi="Arial Narrow" w:cs="Arial"/>
                <w:bCs/>
                <w:sz w:val="20"/>
                <w:szCs w:val="20"/>
                <w:lang w:eastAsia="el-GR"/>
              </w:rPr>
              <w:t>.000</w:t>
            </w: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5</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2</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Εκπόνηση σχεδίου δράσης για τον εορτασμό των 200 χρόνων από την Ελληνική επανάσταση του 1821</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EE1297"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5.2.1</w:t>
            </w:r>
          </w:p>
        </w:tc>
        <w:tc>
          <w:tcPr>
            <w:tcW w:w="4307" w:type="dxa"/>
            <w:tcBorders>
              <w:bottom w:val="single" w:sz="4" w:space="0" w:color="00000A"/>
              <w:right w:val="single" w:sz="4" w:space="0" w:color="00000A"/>
            </w:tcBorders>
            <w:shd w:val="clear" w:color="auto" w:fill="auto"/>
            <w:vAlign w:val="center"/>
          </w:tcPr>
          <w:p w:rsidR="004C60ED" w:rsidRPr="00E90DDB" w:rsidRDefault="008F35D1" w:rsidP="004C60ED">
            <w:pPr>
              <w:suppressAutoHyphens/>
              <w:spacing w:before="0" w:after="0"/>
              <w:jc w:val="left"/>
              <w:rPr>
                <w:rFonts w:ascii="Arial Narrow" w:eastAsia="Times New Roman" w:hAnsi="Arial Narrow" w:cs="Arial"/>
                <w:bCs/>
                <w:sz w:val="20"/>
                <w:szCs w:val="20"/>
                <w:lang w:eastAsia="el-GR"/>
              </w:rPr>
            </w:pPr>
            <w:r w:rsidRPr="00E90DDB">
              <w:rPr>
                <w:rFonts w:ascii="Arial Narrow" w:hAnsi="Arial Narrow" w:cs="Calibri"/>
                <w:color w:val="000000" w:themeColor="text1"/>
                <w:sz w:val="20"/>
                <w:szCs w:val="20"/>
              </w:rPr>
              <w:t xml:space="preserve">Σχεδιασμός μεγάλης σύνθετης εκδήλωσης για τον εορτασμό των 200 χρόνων από την Ελληνική </w:t>
            </w:r>
            <w:r w:rsidR="00F060A0" w:rsidRPr="00E90DDB">
              <w:rPr>
                <w:rFonts w:ascii="Arial Narrow" w:hAnsi="Arial Narrow" w:cs="Calibri"/>
                <w:color w:val="000000" w:themeColor="text1"/>
                <w:sz w:val="20"/>
                <w:szCs w:val="20"/>
              </w:rPr>
              <w:t>επανάσταση</w:t>
            </w:r>
            <w:r w:rsidRPr="00E90DDB">
              <w:rPr>
                <w:rFonts w:ascii="Arial Narrow" w:hAnsi="Arial Narrow" w:cs="Calibri"/>
                <w:color w:val="000000" w:themeColor="text1"/>
                <w:sz w:val="20"/>
                <w:szCs w:val="20"/>
              </w:rPr>
              <w:t xml:space="preserve">  του 1821 με συνεργασία ΛτΕ ,ΔΗΠΕΘΕ Ρούμελης, Ιστορικού Αρχείου</w:t>
            </w:r>
          </w:p>
        </w:tc>
        <w:tc>
          <w:tcPr>
            <w:tcW w:w="1889" w:type="dxa"/>
            <w:tcBorders>
              <w:bottom w:val="single" w:sz="4" w:space="0" w:color="00000A"/>
              <w:right w:val="single" w:sz="4" w:space="0" w:color="00000A"/>
            </w:tcBorders>
            <w:shd w:val="clear" w:color="auto" w:fill="auto"/>
            <w:vAlign w:val="center"/>
          </w:tcPr>
          <w:p w:rsidR="004C60ED" w:rsidRPr="003B7C23" w:rsidRDefault="00207A86"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50</w:t>
            </w:r>
            <w:r w:rsidR="002D15CC">
              <w:rPr>
                <w:rFonts w:ascii="Arial Narrow" w:eastAsia="Times New Roman" w:hAnsi="Arial Narrow" w:cs="Arial"/>
                <w:bCs/>
                <w:sz w:val="20"/>
                <w:szCs w:val="20"/>
                <w:lang w:eastAsia="el-GR"/>
              </w:rPr>
              <w:t>.000</w:t>
            </w: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EE1297"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5.2.2</w:t>
            </w:r>
          </w:p>
        </w:tc>
        <w:tc>
          <w:tcPr>
            <w:tcW w:w="4307" w:type="dxa"/>
            <w:tcBorders>
              <w:bottom w:val="single" w:sz="4" w:space="0" w:color="00000A"/>
              <w:right w:val="single" w:sz="4" w:space="0" w:color="00000A"/>
            </w:tcBorders>
            <w:shd w:val="clear" w:color="auto" w:fill="auto"/>
            <w:vAlign w:val="center"/>
          </w:tcPr>
          <w:p w:rsidR="004C60ED" w:rsidRPr="001007B1" w:rsidRDefault="00464C15"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Επετειακός φωτισμός μνημείων </w:t>
            </w:r>
            <w:r w:rsidR="00E41588">
              <w:rPr>
                <w:rFonts w:ascii="Arial Narrow" w:eastAsia="Times New Roman" w:hAnsi="Arial Narrow" w:cs="Arial"/>
                <w:bCs/>
                <w:sz w:val="20"/>
                <w:szCs w:val="20"/>
                <w:lang w:eastAsia="el-GR"/>
              </w:rPr>
              <w:t>επανάστασης 1821</w:t>
            </w:r>
          </w:p>
        </w:tc>
        <w:tc>
          <w:tcPr>
            <w:tcW w:w="1889" w:type="dxa"/>
            <w:tcBorders>
              <w:bottom w:val="single" w:sz="4" w:space="0" w:color="00000A"/>
              <w:right w:val="single" w:sz="4" w:space="0" w:color="00000A"/>
            </w:tcBorders>
            <w:shd w:val="clear" w:color="auto" w:fill="auto"/>
            <w:vAlign w:val="center"/>
          </w:tcPr>
          <w:p w:rsidR="004C60ED" w:rsidRPr="003B7C23" w:rsidRDefault="00E41588"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25.000</w:t>
            </w: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5</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3</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Εκπόνηση σχεδίου δράσης για την ανάδειξη του Γοργοποτάμου ως κορυφαίας πράξης αντίστασης κατά το Β’ Παγκόσμιο Πόλεμο</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lastRenderedPageBreak/>
              <w:t>5.3.1</w:t>
            </w:r>
          </w:p>
        </w:tc>
        <w:tc>
          <w:tcPr>
            <w:tcW w:w="4307" w:type="dxa"/>
            <w:tcBorders>
              <w:right w:val="single" w:sz="4" w:space="0" w:color="00000A"/>
            </w:tcBorders>
            <w:shd w:val="clear" w:color="auto" w:fill="auto"/>
            <w:vAlign w:val="center"/>
          </w:tcPr>
          <w:p w:rsidR="004C60ED" w:rsidRPr="00DD555C" w:rsidRDefault="00DD555C"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Αναβάθμιση της εκδήλωσης για την επέτειο της ανατίναξης της Γέφυρας του Γοργοποτάμου</w:t>
            </w:r>
          </w:p>
        </w:tc>
        <w:tc>
          <w:tcPr>
            <w:tcW w:w="1889" w:type="dxa"/>
            <w:tcBorders>
              <w:right w:val="single" w:sz="4" w:space="0" w:color="00000A"/>
            </w:tcBorders>
            <w:shd w:val="clear" w:color="auto" w:fill="auto"/>
            <w:vAlign w:val="center"/>
          </w:tcPr>
          <w:p w:rsidR="004C60ED" w:rsidRPr="003B7C23" w:rsidRDefault="002D15CC"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20.000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5.3.2</w:t>
            </w:r>
          </w:p>
        </w:tc>
        <w:tc>
          <w:tcPr>
            <w:tcW w:w="4307" w:type="dxa"/>
            <w:tcBorders>
              <w:right w:val="single" w:sz="4" w:space="0" w:color="00000A"/>
            </w:tcBorders>
            <w:shd w:val="clear" w:color="auto" w:fill="auto"/>
            <w:vAlign w:val="center"/>
          </w:tcPr>
          <w:p w:rsidR="004C60ED" w:rsidRPr="003B7C23" w:rsidRDefault="00F060A0" w:rsidP="00DD555C">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Ανάδειξη</w:t>
            </w:r>
            <w:r w:rsidR="00DD555C">
              <w:rPr>
                <w:rFonts w:ascii="Arial Narrow" w:eastAsia="Times New Roman" w:hAnsi="Arial Narrow" w:cs="Arial"/>
                <w:bCs/>
                <w:sz w:val="20"/>
                <w:szCs w:val="20"/>
                <w:lang w:eastAsia="el-GR"/>
              </w:rPr>
              <w:t xml:space="preserve"> δ</w:t>
            </w:r>
            <w:r w:rsidR="00DD555C" w:rsidRPr="00DD555C">
              <w:rPr>
                <w:rFonts w:ascii="Arial Narrow" w:eastAsia="Times New Roman" w:hAnsi="Arial Narrow" w:cs="Arial"/>
                <w:bCs/>
                <w:sz w:val="20"/>
                <w:szCs w:val="20"/>
                <w:lang w:eastAsia="el-GR"/>
              </w:rPr>
              <w:t>ιαδρομή</w:t>
            </w:r>
            <w:r w:rsidR="00DD555C">
              <w:rPr>
                <w:rFonts w:ascii="Arial Narrow" w:eastAsia="Times New Roman" w:hAnsi="Arial Narrow" w:cs="Arial"/>
                <w:bCs/>
                <w:sz w:val="20"/>
                <w:szCs w:val="20"/>
                <w:lang w:eastAsia="el-GR"/>
              </w:rPr>
              <w:t>ς</w:t>
            </w:r>
            <w:r w:rsidR="00DD555C" w:rsidRPr="00DD555C">
              <w:rPr>
                <w:rFonts w:ascii="Arial Narrow" w:eastAsia="Times New Roman" w:hAnsi="Arial Narrow" w:cs="Arial"/>
                <w:bCs/>
                <w:sz w:val="20"/>
                <w:szCs w:val="20"/>
                <w:lang w:eastAsia="el-GR"/>
              </w:rPr>
              <w:t xml:space="preserve"> στα χνάρια της Ενωμένης Ελληνικής Αντίστασης και των Ανδρών της Επιχείρησης Harling, στη Γέφυρα του Γοργοποτάμου</w:t>
            </w:r>
          </w:p>
        </w:tc>
        <w:tc>
          <w:tcPr>
            <w:tcW w:w="1889" w:type="dxa"/>
            <w:tcBorders>
              <w:right w:val="single" w:sz="4" w:space="0" w:color="00000A"/>
            </w:tcBorders>
            <w:shd w:val="clear" w:color="auto" w:fill="auto"/>
            <w:vAlign w:val="center"/>
          </w:tcPr>
          <w:p w:rsidR="004C60ED" w:rsidRPr="003B7C23" w:rsidRDefault="002D15CC"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15.000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E41588"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5.3.3</w:t>
            </w:r>
          </w:p>
        </w:tc>
        <w:tc>
          <w:tcPr>
            <w:tcW w:w="4307" w:type="dxa"/>
            <w:tcBorders>
              <w:right w:val="single" w:sz="4" w:space="0" w:color="00000A"/>
            </w:tcBorders>
            <w:shd w:val="clear" w:color="auto" w:fill="auto"/>
            <w:vAlign w:val="center"/>
          </w:tcPr>
          <w:p w:rsidR="004C60ED" w:rsidRPr="003B7C23" w:rsidRDefault="00E41588"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Επετειακός φωτισμός γέφυρας Γοργοποτάμου</w:t>
            </w:r>
          </w:p>
        </w:tc>
        <w:tc>
          <w:tcPr>
            <w:tcW w:w="1889" w:type="dxa"/>
            <w:tcBorders>
              <w:right w:val="single" w:sz="4" w:space="0" w:color="00000A"/>
            </w:tcBorders>
            <w:shd w:val="clear" w:color="auto" w:fill="auto"/>
            <w:vAlign w:val="center"/>
          </w:tcPr>
          <w:p w:rsidR="004C60ED" w:rsidRPr="003B7C23" w:rsidRDefault="00E41588"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25.000</w:t>
            </w:r>
          </w:p>
        </w:tc>
      </w:tr>
    </w:tbl>
    <w:p w:rsidR="004C60ED" w:rsidRDefault="004C60ED" w:rsidP="00AC1AA1">
      <w:pPr>
        <w:spacing w:line="276" w:lineRule="auto"/>
        <w:rPr>
          <w:lang w:eastAsia="en-US"/>
        </w:rPr>
      </w:pPr>
    </w:p>
    <w:p w:rsidR="004C60ED" w:rsidRPr="003B7C23" w:rsidRDefault="004C60ED" w:rsidP="004F2F1A">
      <w:pPr>
        <w:pStyle w:val="aa"/>
      </w:pPr>
      <w:bookmarkStart w:id="114" w:name="_Toc44626607"/>
      <w:r w:rsidRPr="003B7C23">
        <w:t xml:space="preserve">Πίνακας </w:t>
      </w:r>
      <w:r w:rsidRPr="003B7C23">
        <w:fldChar w:fldCharType="begin"/>
      </w:r>
      <w:r w:rsidRPr="003B7C23">
        <w:instrText>SEQ Πίνακας \* ARABIC</w:instrText>
      </w:r>
      <w:r w:rsidRPr="003B7C23">
        <w:fldChar w:fldCharType="separate"/>
      </w:r>
      <w:r w:rsidR="00D72D21">
        <w:rPr>
          <w:noProof/>
        </w:rPr>
        <w:t>20</w:t>
      </w:r>
      <w:r w:rsidRPr="003B7C23">
        <w:fldChar w:fldCharType="end"/>
      </w:r>
      <w:r w:rsidRPr="003B7C23">
        <w:t>:</w:t>
      </w:r>
      <w:r w:rsidRPr="003B7C23">
        <w:tab/>
        <w:t xml:space="preserve">Δράσεις </w:t>
      </w:r>
      <w:r>
        <w:t xml:space="preserve">του </w:t>
      </w:r>
      <w:r w:rsidRPr="003B7C23">
        <w:t xml:space="preserve">Άξονα Προτεραιότητας </w:t>
      </w:r>
      <w:r>
        <w:t>6</w:t>
      </w:r>
      <w:bookmarkEnd w:id="114"/>
    </w:p>
    <w:tbl>
      <w:tblPr>
        <w:tblW w:w="7700" w:type="dxa"/>
        <w:jc w:val="center"/>
        <w:tblBorders>
          <w:top w:val="single" w:sz="4" w:space="0" w:color="00000A"/>
          <w:left w:val="single" w:sz="4" w:space="0" w:color="00000A"/>
          <w:bottom w:val="single" w:sz="4" w:space="0" w:color="00000A"/>
          <w:insideH w:val="single" w:sz="4" w:space="0" w:color="00000A"/>
        </w:tblBorders>
        <w:tblCellMar>
          <w:left w:w="103" w:type="dxa"/>
        </w:tblCellMar>
        <w:tblLook w:val="0000" w:firstRow="0" w:lastRow="0" w:firstColumn="0" w:lastColumn="0" w:noHBand="0" w:noVBand="0"/>
      </w:tblPr>
      <w:tblGrid>
        <w:gridCol w:w="1504"/>
        <w:gridCol w:w="4307"/>
        <w:gridCol w:w="1889"/>
      </w:tblGrid>
      <w:tr w:rsidR="004C60ED" w:rsidRPr="003B7C23" w:rsidTr="004C60ED">
        <w:trPr>
          <w:trHeight w:val="510"/>
          <w:tblHeader/>
          <w:jc w:val="center"/>
        </w:trPr>
        <w:tc>
          <w:tcPr>
            <w:tcW w:w="1504" w:type="dxa"/>
            <w:tcBorders>
              <w:top w:val="single" w:sz="4" w:space="0" w:color="00000A"/>
              <w:left w:val="single" w:sz="4" w:space="0" w:color="00000A"/>
              <w:bottom w:val="single" w:sz="4" w:space="0" w:color="00000A"/>
            </w:tcBorders>
            <w:shd w:val="clear" w:color="auto" w:fill="003366"/>
            <w:tcMar>
              <w:left w:w="103" w:type="dxa"/>
            </w:tcMar>
            <w:vAlign w:val="center"/>
          </w:tcPr>
          <w:p w:rsidR="004C60ED" w:rsidRPr="003B7C23" w:rsidRDefault="004C60ED"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Κωδ.</w:t>
            </w:r>
          </w:p>
        </w:tc>
        <w:tc>
          <w:tcPr>
            <w:tcW w:w="4307" w:type="dxa"/>
            <w:tcBorders>
              <w:top w:val="single" w:sz="4" w:space="0" w:color="00000A"/>
              <w:left w:val="single" w:sz="4" w:space="0" w:color="00000A"/>
              <w:bottom w:val="single" w:sz="4" w:space="0" w:color="00000A"/>
            </w:tcBorders>
            <w:shd w:val="clear" w:color="auto" w:fill="003366"/>
            <w:tcMar>
              <w:left w:w="103" w:type="dxa"/>
            </w:tcMar>
            <w:vAlign w:val="center"/>
          </w:tcPr>
          <w:p w:rsidR="004C60ED" w:rsidRPr="003B7C23" w:rsidRDefault="004C60ED"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 xml:space="preserve"> Άξονες Προτεραιότητας, Μέτρα, Γενικοί Στόχοι, Ειδικοί Στόχοι</w:t>
            </w:r>
          </w:p>
        </w:tc>
        <w:tc>
          <w:tcPr>
            <w:tcW w:w="1889" w:type="dxa"/>
            <w:tcBorders>
              <w:top w:val="single" w:sz="4" w:space="0" w:color="00000A"/>
              <w:bottom w:val="single" w:sz="4" w:space="0" w:color="00000A"/>
              <w:right w:val="single" w:sz="4" w:space="0" w:color="00000A"/>
            </w:tcBorders>
            <w:shd w:val="clear" w:color="auto" w:fill="003366"/>
            <w:vAlign w:val="center"/>
          </w:tcPr>
          <w:p w:rsidR="004C60ED" w:rsidRPr="003B7C23" w:rsidRDefault="004C60ED" w:rsidP="004C60ED">
            <w:pPr>
              <w:suppressAutoHyphens/>
              <w:jc w:val="center"/>
              <w:rPr>
                <w:rFonts w:ascii="Arial Narrow" w:eastAsia="Times New Roman" w:hAnsi="Arial Narrow"/>
                <w:b/>
                <w:color w:val="FFFFFF"/>
                <w:sz w:val="20"/>
                <w:lang w:eastAsia="el-GR"/>
              </w:rPr>
            </w:pPr>
            <w:r w:rsidRPr="003B7C23">
              <w:rPr>
                <w:rFonts w:ascii="Arial Narrow" w:eastAsia="Times New Roman" w:hAnsi="Arial Narrow"/>
                <w:b/>
                <w:color w:val="FFFFFF"/>
                <w:sz w:val="20"/>
                <w:lang w:eastAsia="el-GR"/>
              </w:rPr>
              <w:t>Ενδεικτικός Προϋπ/σμός</w:t>
            </w:r>
          </w:p>
        </w:tc>
      </w:tr>
      <w:tr w:rsidR="004C60ED" w:rsidRPr="003B7C23" w:rsidTr="004C60ED">
        <w:trPr>
          <w:trHeight w:val="510"/>
          <w:jc w:val="center"/>
        </w:trPr>
        <w:tc>
          <w:tcPr>
            <w:tcW w:w="1504" w:type="dxa"/>
            <w:tcBorders>
              <w:left w:val="single" w:sz="4" w:space="0" w:color="00000A"/>
              <w:bottom w:val="single" w:sz="4" w:space="0" w:color="00000A"/>
              <w:right w:val="single" w:sz="4" w:space="0" w:color="00000A"/>
            </w:tcBorders>
            <w:shd w:val="clear" w:color="auto" w:fill="993366"/>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ΑΠ</w:t>
            </w:r>
            <w:r>
              <w:rPr>
                <w:rFonts w:ascii="Arial Narrow" w:eastAsia="Times New Roman" w:hAnsi="Arial Narrow" w:cs="Arial"/>
                <w:b/>
                <w:bCs/>
                <w:color w:val="FFFFFF"/>
                <w:sz w:val="20"/>
                <w:szCs w:val="20"/>
                <w:lang w:eastAsia="el-GR"/>
              </w:rPr>
              <w:t>6</w:t>
            </w:r>
          </w:p>
        </w:tc>
        <w:tc>
          <w:tcPr>
            <w:tcW w:w="4307" w:type="dxa"/>
            <w:tcBorders>
              <w:bottom w:val="single" w:sz="4" w:space="0" w:color="00000A"/>
              <w:right w:val="single" w:sz="4" w:space="0" w:color="00000A"/>
            </w:tcBorders>
            <w:shd w:val="clear" w:color="auto" w:fill="993366"/>
            <w:vAlign w:val="center"/>
          </w:tcPr>
          <w:p w:rsidR="004C60ED" w:rsidRPr="003B7C23" w:rsidRDefault="004C60ED" w:rsidP="004C60ED">
            <w:pPr>
              <w:suppressAutoHyphens/>
              <w:spacing w:before="0" w:after="0"/>
              <w:jc w:val="left"/>
              <w:rPr>
                <w:rFonts w:ascii="Arial Narrow" w:eastAsia="Times New Roman" w:hAnsi="Arial Narrow" w:cs="Arial"/>
                <w:b/>
                <w:bCs/>
                <w:color w:val="FFFFFF"/>
                <w:sz w:val="20"/>
                <w:szCs w:val="20"/>
                <w:lang w:eastAsia="el-GR"/>
              </w:rPr>
            </w:pPr>
            <w:r w:rsidRPr="004C60ED">
              <w:rPr>
                <w:rFonts w:ascii="Arial Narrow" w:hAnsi="Arial Narrow" w:cs="Arial"/>
                <w:color w:val="FFFFFF" w:themeColor="background1"/>
              </w:rPr>
              <w:t>Προγραμματισμός ετήσιων δράσεων Τουριστικής Προβολής</w:t>
            </w:r>
          </w:p>
        </w:tc>
        <w:tc>
          <w:tcPr>
            <w:tcW w:w="1889" w:type="dxa"/>
            <w:tcBorders>
              <w:bottom w:val="single" w:sz="4" w:space="0" w:color="00000A"/>
              <w:right w:val="single" w:sz="4" w:space="0" w:color="00000A"/>
            </w:tcBorders>
            <w:shd w:val="clear" w:color="auto" w:fill="993366"/>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765"/>
          <w:jc w:val="center"/>
        </w:trPr>
        <w:tc>
          <w:tcPr>
            <w:tcW w:w="1504" w:type="dxa"/>
            <w:tcBorders>
              <w:left w:val="single" w:sz="4" w:space="0" w:color="00000A"/>
              <w:bottom w:val="single" w:sz="4" w:space="0" w:color="00000A"/>
              <w:right w:val="single" w:sz="4" w:space="0" w:color="00000A"/>
            </w:tcBorders>
            <w:shd w:val="clear" w:color="auto" w:fill="666699"/>
            <w:tcMar>
              <w:left w:w="103" w:type="dxa"/>
            </w:tcMar>
            <w:vAlign w:val="center"/>
          </w:tcPr>
          <w:p w:rsidR="004C60ED" w:rsidRPr="00F21F3F" w:rsidRDefault="004C60ED" w:rsidP="00F21F3F">
            <w:pPr>
              <w:suppressAutoHyphens/>
              <w:spacing w:before="0" w:after="0"/>
              <w:rPr>
                <w:rFonts w:ascii="Arial Narrow" w:eastAsia="Times New Roman" w:hAnsi="Arial Narrow" w:cs="Arial"/>
                <w:b/>
                <w:bCs/>
                <w:color w:val="FFFFFF"/>
                <w:sz w:val="20"/>
                <w:szCs w:val="20"/>
                <w:lang w:val="en-US" w:eastAsia="el-GR"/>
              </w:rPr>
            </w:pPr>
            <w:r w:rsidRPr="003B7C23">
              <w:rPr>
                <w:rFonts w:ascii="Arial Narrow" w:eastAsia="Times New Roman" w:hAnsi="Arial Narrow" w:cs="Arial"/>
                <w:b/>
                <w:bCs/>
                <w:color w:val="FFFFFF"/>
                <w:sz w:val="20"/>
                <w:szCs w:val="20"/>
                <w:lang w:eastAsia="el-GR"/>
              </w:rPr>
              <w:t>ΓΣ</w:t>
            </w:r>
            <w:r w:rsidR="00F21F3F">
              <w:rPr>
                <w:rFonts w:ascii="Arial Narrow" w:eastAsia="Times New Roman" w:hAnsi="Arial Narrow" w:cs="Arial"/>
                <w:b/>
                <w:bCs/>
                <w:color w:val="FFFFFF"/>
                <w:sz w:val="20"/>
                <w:szCs w:val="20"/>
                <w:lang w:val="en-US" w:eastAsia="el-GR"/>
              </w:rPr>
              <w:t>7</w:t>
            </w:r>
          </w:p>
        </w:tc>
        <w:tc>
          <w:tcPr>
            <w:tcW w:w="4307" w:type="dxa"/>
            <w:tcBorders>
              <w:bottom w:val="single" w:sz="4" w:space="0" w:color="00000A"/>
              <w:right w:val="single" w:sz="4" w:space="0" w:color="00000A"/>
            </w:tcBorders>
            <w:shd w:val="clear" w:color="auto" w:fill="666699"/>
            <w:vAlign w:val="center"/>
          </w:tcPr>
          <w:p w:rsidR="004C60ED" w:rsidRPr="00166300" w:rsidRDefault="00F21F3F" w:rsidP="004C60ED">
            <w:pPr>
              <w:suppressAutoHyphens/>
              <w:spacing w:before="0" w:after="0"/>
              <w:jc w:val="left"/>
              <w:rPr>
                <w:rFonts w:ascii="Arial Narrow" w:hAnsi="Arial Narrow" w:cs="Arial"/>
                <w:color w:val="FFFFFF" w:themeColor="background1"/>
              </w:rPr>
            </w:pPr>
            <w:r w:rsidRPr="00F21F3F">
              <w:rPr>
                <w:rFonts w:ascii="Arial Narrow" w:hAnsi="Arial Narrow" w:cs="Arial"/>
                <w:color w:val="FFFFFF" w:themeColor="background1"/>
              </w:rPr>
              <w:t xml:space="preserve">Βελτίωση της </w:t>
            </w:r>
            <w:r w:rsidR="00F060A0" w:rsidRPr="00F21F3F">
              <w:rPr>
                <w:rFonts w:ascii="Arial Narrow" w:hAnsi="Arial Narrow" w:cs="Arial"/>
                <w:color w:val="FFFFFF" w:themeColor="background1"/>
              </w:rPr>
              <w:t>εξωστρέφειας</w:t>
            </w:r>
            <w:r w:rsidRPr="00F21F3F">
              <w:rPr>
                <w:rFonts w:ascii="Arial Narrow" w:hAnsi="Arial Narrow" w:cs="Arial"/>
                <w:color w:val="FFFFFF" w:themeColor="background1"/>
              </w:rPr>
              <w:t xml:space="preserve"> του </w:t>
            </w:r>
            <w:r w:rsidR="00F060A0" w:rsidRPr="00F21F3F">
              <w:rPr>
                <w:rFonts w:ascii="Arial Narrow" w:hAnsi="Arial Narrow" w:cs="Arial"/>
                <w:color w:val="FFFFFF" w:themeColor="background1"/>
              </w:rPr>
              <w:t>Δήμου</w:t>
            </w:r>
            <w:r w:rsidRPr="00F21F3F">
              <w:rPr>
                <w:rFonts w:ascii="Arial Narrow" w:hAnsi="Arial Narrow" w:cs="Arial"/>
                <w:color w:val="FFFFFF" w:themeColor="background1"/>
              </w:rPr>
              <w:t xml:space="preserve"> Λαμιέων ως τουριστικού προορισμού</w:t>
            </w:r>
          </w:p>
        </w:tc>
        <w:tc>
          <w:tcPr>
            <w:tcW w:w="1889" w:type="dxa"/>
            <w:tcBorders>
              <w:bottom w:val="single" w:sz="4" w:space="0" w:color="00000A"/>
              <w:right w:val="single" w:sz="4" w:space="0" w:color="00000A"/>
            </w:tcBorders>
            <w:shd w:val="clear" w:color="auto" w:fill="666699"/>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91268" w:rsidRPr="003B7C23" w:rsidTr="00305C22">
        <w:trPr>
          <w:trHeight w:val="628"/>
          <w:jc w:val="center"/>
        </w:trPr>
        <w:tc>
          <w:tcPr>
            <w:tcW w:w="1504" w:type="dxa"/>
            <w:tcBorders>
              <w:left w:val="single" w:sz="4" w:space="0" w:color="00000A"/>
              <w:bottom w:val="single" w:sz="4" w:space="0" w:color="00000A"/>
              <w:right w:val="single" w:sz="4" w:space="0" w:color="00000A"/>
            </w:tcBorders>
            <w:shd w:val="clear" w:color="auto" w:fill="FFCC99"/>
            <w:tcMar>
              <w:left w:w="103" w:type="dxa"/>
            </w:tcMar>
            <w:vAlign w:val="center"/>
          </w:tcPr>
          <w:p w:rsidR="00491268" w:rsidRPr="00491268" w:rsidRDefault="00491268" w:rsidP="00491268">
            <w:pPr>
              <w:suppressAutoHyphens/>
              <w:spacing w:before="0" w:after="0"/>
              <w:rPr>
                <w:rFonts w:ascii="Arial Narrow" w:eastAsia="Times New Roman" w:hAnsi="Arial Narrow" w:cs="Arial"/>
                <w:b/>
                <w:bCs/>
                <w:sz w:val="20"/>
                <w:szCs w:val="20"/>
                <w:lang w:val="en-US" w:eastAsia="el-GR"/>
              </w:rPr>
            </w:pPr>
            <w:r w:rsidRPr="003B7C23">
              <w:rPr>
                <w:rFonts w:ascii="Arial Narrow" w:eastAsia="Times New Roman" w:hAnsi="Arial Narrow" w:cs="Arial"/>
                <w:b/>
                <w:bCs/>
                <w:sz w:val="20"/>
                <w:szCs w:val="20"/>
                <w:lang w:eastAsia="el-GR"/>
              </w:rPr>
              <w:t>ΕΣ</w:t>
            </w:r>
            <w:r>
              <w:rPr>
                <w:rFonts w:ascii="Arial Narrow" w:eastAsia="Times New Roman" w:hAnsi="Arial Narrow" w:cs="Arial"/>
                <w:b/>
                <w:bCs/>
                <w:sz w:val="20"/>
                <w:szCs w:val="20"/>
                <w:lang w:val="en-US" w:eastAsia="el-GR"/>
              </w:rPr>
              <w:t>7</w:t>
            </w:r>
            <w:r>
              <w:rPr>
                <w:rFonts w:ascii="Arial Narrow" w:eastAsia="Times New Roman" w:hAnsi="Arial Narrow" w:cs="Arial"/>
                <w:b/>
                <w:bCs/>
                <w:sz w:val="20"/>
                <w:szCs w:val="20"/>
                <w:lang w:eastAsia="el-GR"/>
              </w:rPr>
              <w:t>.1</w:t>
            </w:r>
          </w:p>
        </w:tc>
        <w:tc>
          <w:tcPr>
            <w:tcW w:w="4307" w:type="dxa"/>
            <w:tcBorders>
              <w:bottom w:val="single" w:sz="4" w:space="0" w:color="00000A"/>
              <w:right w:val="single" w:sz="4" w:space="0" w:color="00000A"/>
            </w:tcBorders>
            <w:shd w:val="clear" w:color="auto" w:fill="FFCC99"/>
            <w:vAlign w:val="center"/>
          </w:tcPr>
          <w:p w:rsidR="00491268" w:rsidRPr="003B7C23" w:rsidRDefault="00491268" w:rsidP="00305C22">
            <w:pPr>
              <w:suppressAutoHyphens/>
              <w:spacing w:before="0" w:after="0"/>
              <w:jc w:val="left"/>
              <w:rPr>
                <w:rFonts w:ascii="Arial Narrow" w:eastAsia="Times New Roman" w:hAnsi="Arial Narrow" w:cs="Arial"/>
                <w:b/>
                <w:bCs/>
                <w:sz w:val="20"/>
                <w:szCs w:val="20"/>
                <w:lang w:eastAsia="el-GR"/>
              </w:rPr>
            </w:pPr>
            <w:r w:rsidRPr="00491268">
              <w:rPr>
                <w:rFonts w:ascii="Arial Narrow" w:eastAsia="Times New Roman" w:hAnsi="Arial Narrow" w:cs="Arial"/>
                <w:b/>
                <w:bCs/>
                <w:sz w:val="20"/>
                <w:szCs w:val="20"/>
                <w:lang w:eastAsia="el-GR"/>
              </w:rPr>
              <w:t>Ανάπτυξη και υλοποίηση σχεδίου δράσεων τουριστικής προβολής</w:t>
            </w:r>
          </w:p>
        </w:tc>
        <w:tc>
          <w:tcPr>
            <w:tcW w:w="1889" w:type="dxa"/>
            <w:tcBorders>
              <w:bottom w:val="single" w:sz="4" w:space="0" w:color="00000A"/>
              <w:right w:val="single" w:sz="4" w:space="0" w:color="00000A"/>
            </w:tcBorders>
            <w:shd w:val="clear" w:color="auto" w:fill="FFCC99"/>
            <w:vAlign w:val="center"/>
          </w:tcPr>
          <w:p w:rsidR="00491268" w:rsidRPr="003B7C23" w:rsidRDefault="00491268" w:rsidP="00305C22">
            <w:pPr>
              <w:suppressAutoHyphens/>
              <w:spacing w:before="0" w:after="0"/>
              <w:jc w:val="right"/>
              <w:rPr>
                <w:rFonts w:ascii="Arial Narrow" w:eastAsia="Times New Roman" w:hAnsi="Arial Narrow" w:cs="Arial"/>
                <w:b/>
                <w:bCs/>
                <w:sz w:val="20"/>
                <w:szCs w:val="20"/>
                <w:lang w:eastAsia="el-GR"/>
              </w:rPr>
            </w:pP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6</w:t>
            </w:r>
            <w:r w:rsidRPr="003B7C23">
              <w:rPr>
                <w:rFonts w:ascii="Arial Narrow" w:eastAsia="Times New Roman" w:hAnsi="Arial Narrow" w:cs="Arial"/>
                <w:b/>
                <w:bCs/>
                <w:color w:val="FFFFFF"/>
                <w:sz w:val="20"/>
                <w:szCs w:val="20"/>
                <w:lang w:eastAsia="el-GR"/>
              </w:rPr>
              <w:t>.1</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Δημιουργία Σχεδίου Ετήσιας Έκθεσης – Προγραμματισμού δράσεων τουριστικής προβολής του Δήμου στο πλαίσιο και της Εγκυκλίου που αφορά στη διαδικασία παροχής σύμφωνης γνώμης του Ε.Ο.Τ</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61"/>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6</w:t>
            </w:r>
            <w:r w:rsidR="004C60ED" w:rsidRPr="003B7C23">
              <w:rPr>
                <w:rFonts w:ascii="Arial Narrow" w:eastAsia="Times New Roman" w:hAnsi="Arial Narrow" w:cs="Arial"/>
                <w:bCs/>
                <w:sz w:val="20"/>
                <w:szCs w:val="20"/>
                <w:lang w:eastAsia="el-GR"/>
              </w:rPr>
              <w:t>.1.1</w:t>
            </w:r>
          </w:p>
        </w:tc>
        <w:tc>
          <w:tcPr>
            <w:tcW w:w="4307" w:type="dxa"/>
            <w:tcBorders>
              <w:bottom w:val="single" w:sz="4" w:space="0" w:color="00000A"/>
              <w:right w:val="single" w:sz="4" w:space="0" w:color="00000A"/>
            </w:tcBorders>
            <w:shd w:val="clear" w:color="auto" w:fill="auto"/>
            <w:vAlign w:val="center"/>
          </w:tcPr>
          <w:p w:rsidR="004C60ED" w:rsidRPr="003B7C23" w:rsidRDefault="005C4E51" w:rsidP="00EF7514">
            <w:pPr>
              <w:suppressAutoHyphens/>
              <w:spacing w:before="0" w:after="0"/>
              <w:jc w:val="left"/>
              <w:rPr>
                <w:rFonts w:ascii="Arial Narrow" w:eastAsia="Times New Roman" w:hAnsi="Arial Narrow" w:cs="Arial"/>
                <w:bCs/>
                <w:sz w:val="20"/>
                <w:szCs w:val="20"/>
                <w:lang w:eastAsia="el-GR"/>
              </w:rPr>
            </w:pPr>
            <w:r w:rsidRPr="005C4E51">
              <w:rPr>
                <w:rFonts w:ascii="Arial Narrow" w:eastAsia="Times New Roman" w:hAnsi="Arial Narrow" w:cs="Arial"/>
                <w:bCs/>
                <w:sz w:val="20"/>
                <w:szCs w:val="20"/>
                <w:lang w:eastAsia="el-GR"/>
              </w:rPr>
              <w:t>Δημιουργία  έντυπου  και ψηφιακού υλικού προβολής του τουριστικού προϊόντος του Δήμου Λαμιέων</w:t>
            </w:r>
          </w:p>
        </w:tc>
        <w:tc>
          <w:tcPr>
            <w:tcW w:w="1889" w:type="dxa"/>
            <w:tcBorders>
              <w:bottom w:val="single" w:sz="4" w:space="0" w:color="00000A"/>
              <w:right w:val="single" w:sz="4" w:space="0" w:color="00000A"/>
            </w:tcBorders>
            <w:shd w:val="clear" w:color="auto" w:fill="auto"/>
            <w:vAlign w:val="center"/>
          </w:tcPr>
          <w:p w:rsidR="004C60ED" w:rsidRPr="005C4E51" w:rsidRDefault="005C4E51"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val="en-US" w:eastAsia="el-GR"/>
              </w:rPr>
              <w:t>10</w:t>
            </w:r>
            <w:r w:rsidRPr="005C4E51">
              <w:rPr>
                <w:rFonts w:ascii="Arial Narrow" w:eastAsia="Times New Roman" w:hAnsi="Arial Narrow" w:cs="Arial"/>
                <w:bCs/>
                <w:sz w:val="20"/>
                <w:szCs w:val="20"/>
                <w:lang w:eastAsia="el-GR"/>
              </w:rPr>
              <w:t>.000</w:t>
            </w:r>
          </w:p>
        </w:tc>
      </w:tr>
      <w:tr w:rsidR="004C60ED" w:rsidRPr="003B7C23" w:rsidTr="004C60ED">
        <w:trPr>
          <w:trHeight w:val="270"/>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6</w:t>
            </w:r>
            <w:r w:rsidR="004C60ED" w:rsidRPr="003B7C23">
              <w:rPr>
                <w:rFonts w:ascii="Arial Narrow" w:eastAsia="Times New Roman" w:hAnsi="Arial Narrow" w:cs="Arial"/>
                <w:bCs/>
                <w:sz w:val="20"/>
                <w:szCs w:val="20"/>
                <w:lang w:eastAsia="el-GR"/>
              </w:rPr>
              <w:t>.1.2</w:t>
            </w:r>
          </w:p>
        </w:tc>
        <w:tc>
          <w:tcPr>
            <w:tcW w:w="4307" w:type="dxa"/>
            <w:tcBorders>
              <w:bottom w:val="single" w:sz="4" w:space="0" w:color="00000A"/>
              <w:right w:val="single" w:sz="4" w:space="0" w:color="00000A"/>
            </w:tcBorders>
            <w:shd w:val="clear" w:color="auto" w:fill="auto"/>
            <w:vAlign w:val="center"/>
          </w:tcPr>
          <w:p w:rsidR="004C60ED" w:rsidRPr="003B7C23" w:rsidRDefault="005C4E51" w:rsidP="004C60ED">
            <w:pPr>
              <w:suppressAutoHyphens/>
              <w:spacing w:before="0" w:after="0"/>
              <w:jc w:val="left"/>
              <w:rPr>
                <w:rFonts w:ascii="Arial Narrow" w:eastAsia="Times New Roman" w:hAnsi="Arial Narrow" w:cs="Arial"/>
                <w:bCs/>
                <w:sz w:val="20"/>
                <w:szCs w:val="20"/>
                <w:lang w:eastAsia="el-GR"/>
              </w:rPr>
            </w:pPr>
            <w:r w:rsidRPr="005C4E51">
              <w:rPr>
                <w:rFonts w:ascii="Arial Narrow" w:eastAsia="Times New Roman" w:hAnsi="Arial Narrow" w:cs="Arial"/>
                <w:bCs/>
                <w:sz w:val="20"/>
                <w:szCs w:val="20"/>
                <w:lang w:eastAsia="el-GR"/>
              </w:rPr>
              <w:t>Δημιουργία καρτών –καρτποστάλ (προωθητικού υλικού)</w:t>
            </w:r>
          </w:p>
        </w:tc>
        <w:tc>
          <w:tcPr>
            <w:tcW w:w="1889" w:type="dxa"/>
            <w:tcBorders>
              <w:bottom w:val="single" w:sz="4" w:space="0" w:color="00000A"/>
              <w:right w:val="single" w:sz="4" w:space="0" w:color="00000A"/>
            </w:tcBorders>
            <w:shd w:val="clear" w:color="auto" w:fill="auto"/>
            <w:vAlign w:val="center"/>
          </w:tcPr>
          <w:p w:rsidR="004C60ED" w:rsidRPr="005C4E51" w:rsidRDefault="005C4E51"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val="en-US" w:eastAsia="el-GR"/>
              </w:rPr>
              <w:t>10</w:t>
            </w:r>
            <w:r w:rsidRPr="005C4E51">
              <w:rPr>
                <w:rFonts w:ascii="Arial Narrow" w:eastAsia="Times New Roman" w:hAnsi="Arial Narrow" w:cs="Arial"/>
                <w:bCs/>
                <w:sz w:val="20"/>
                <w:szCs w:val="20"/>
                <w:lang w:eastAsia="el-GR"/>
              </w:rPr>
              <w:t>.000</w:t>
            </w:r>
          </w:p>
        </w:tc>
      </w:tr>
      <w:tr w:rsidR="004C60ED" w:rsidRPr="003B7C23" w:rsidTr="004C60ED">
        <w:trPr>
          <w:trHeight w:val="28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5C4E51" w:rsidRDefault="005C4E51" w:rsidP="00794AC1">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6.1.3</w:t>
            </w:r>
          </w:p>
        </w:tc>
        <w:tc>
          <w:tcPr>
            <w:tcW w:w="4307" w:type="dxa"/>
            <w:tcBorders>
              <w:bottom w:val="single" w:sz="4" w:space="0" w:color="00000A"/>
              <w:right w:val="single" w:sz="4" w:space="0" w:color="00000A"/>
            </w:tcBorders>
            <w:shd w:val="clear" w:color="auto" w:fill="auto"/>
            <w:vAlign w:val="center"/>
          </w:tcPr>
          <w:p w:rsidR="004C60ED" w:rsidRPr="003B7C23" w:rsidRDefault="005C4E51" w:rsidP="004C60ED">
            <w:pPr>
              <w:suppressAutoHyphens/>
              <w:spacing w:before="0" w:after="0"/>
              <w:jc w:val="left"/>
              <w:rPr>
                <w:rFonts w:ascii="Arial Narrow" w:eastAsia="Times New Roman" w:hAnsi="Arial Narrow" w:cs="Arial"/>
                <w:bCs/>
                <w:sz w:val="20"/>
                <w:szCs w:val="20"/>
                <w:lang w:eastAsia="el-GR"/>
              </w:rPr>
            </w:pPr>
            <w:r w:rsidRPr="005C4E51">
              <w:rPr>
                <w:rFonts w:ascii="Arial Narrow" w:eastAsia="Times New Roman" w:hAnsi="Arial Narrow" w:cs="Arial"/>
                <w:bCs/>
                <w:sz w:val="20"/>
                <w:szCs w:val="20"/>
                <w:lang w:eastAsia="el-GR"/>
              </w:rPr>
              <w:t>Συμμετοχή σε τουριστικές εκθέσεις και λοιπές δράσεις διείσδυσης  σε νέες τουριστικές αγορές</w:t>
            </w:r>
          </w:p>
        </w:tc>
        <w:tc>
          <w:tcPr>
            <w:tcW w:w="1889" w:type="dxa"/>
            <w:tcBorders>
              <w:bottom w:val="single" w:sz="4" w:space="0" w:color="00000A"/>
              <w:right w:val="single" w:sz="4" w:space="0" w:color="00000A"/>
            </w:tcBorders>
            <w:shd w:val="clear" w:color="auto" w:fill="auto"/>
            <w:vAlign w:val="center"/>
          </w:tcPr>
          <w:p w:rsidR="004C60ED" w:rsidRPr="005C4E51" w:rsidRDefault="005C4E51"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val="en-US" w:eastAsia="el-GR"/>
              </w:rPr>
              <w:t>20</w:t>
            </w:r>
            <w:r w:rsidRPr="005C4E51">
              <w:rPr>
                <w:rFonts w:ascii="Arial Narrow" w:eastAsia="Times New Roman" w:hAnsi="Arial Narrow" w:cs="Arial"/>
                <w:bCs/>
                <w:sz w:val="20"/>
                <w:szCs w:val="20"/>
                <w:lang w:eastAsia="el-GR"/>
              </w:rPr>
              <w:t>.000</w:t>
            </w: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5C4E51" w:rsidRDefault="005C4E51" w:rsidP="004C60ED">
            <w:pPr>
              <w:suppressAutoHyphens/>
              <w:spacing w:before="0" w:after="0"/>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6.1.4</w:t>
            </w:r>
          </w:p>
        </w:tc>
        <w:tc>
          <w:tcPr>
            <w:tcW w:w="4307" w:type="dxa"/>
            <w:tcBorders>
              <w:bottom w:val="single" w:sz="4" w:space="0" w:color="00000A"/>
              <w:right w:val="single" w:sz="4" w:space="0" w:color="00000A"/>
            </w:tcBorders>
            <w:shd w:val="clear" w:color="auto" w:fill="auto"/>
            <w:vAlign w:val="center"/>
          </w:tcPr>
          <w:p w:rsidR="004C60ED" w:rsidRPr="001007B1" w:rsidRDefault="005C4E51" w:rsidP="004C60ED">
            <w:pPr>
              <w:suppressAutoHyphens/>
              <w:spacing w:before="0" w:after="0"/>
              <w:jc w:val="left"/>
              <w:rPr>
                <w:rFonts w:ascii="Arial Narrow" w:eastAsia="Times New Roman" w:hAnsi="Arial Narrow" w:cs="Arial"/>
                <w:bCs/>
                <w:sz w:val="20"/>
                <w:szCs w:val="20"/>
                <w:lang w:eastAsia="el-GR"/>
              </w:rPr>
            </w:pPr>
            <w:r w:rsidRPr="005C4E51">
              <w:rPr>
                <w:rFonts w:ascii="Arial Narrow" w:eastAsia="Times New Roman" w:hAnsi="Arial Narrow" w:cs="Arial"/>
                <w:bCs/>
                <w:sz w:val="20"/>
                <w:szCs w:val="20"/>
                <w:lang w:eastAsia="el-GR"/>
              </w:rPr>
              <w:t>Διοργάνωση από μέρους του Δήμου τοπικών εκθέσεων, ημερίδων και συνεδρίων</w:t>
            </w:r>
          </w:p>
        </w:tc>
        <w:tc>
          <w:tcPr>
            <w:tcW w:w="1889" w:type="dxa"/>
            <w:tcBorders>
              <w:bottom w:val="single" w:sz="4" w:space="0" w:color="00000A"/>
              <w:right w:val="single" w:sz="4" w:space="0" w:color="00000A"/>
            </w:tcBorders>
            <w:shd w:val="clear" w:color="auto" w:fill="auto"/>
            <w:vAlign w:val="center"/>
          </w:tcPr>
          <w:p w:rsidR="004C60ED" w:rsidRPr="005C4E51" w:rsidRDefault="005C4E51"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val="en-US" w:eastAsia="el-GR"/>
              </w:rPr>
              <w:t>1</w:t>
            </w:r>
            <w:r w:rsidRPr="005C4E51">
              <w:rPr>
                <w:rFonts w:ascii="Arial Narrow" w:eastAsia="Times New Roman" w:hAnsi="Arial Narrow" w:cs="Arial"/>
                <w:bCs/>
                <w:sz w:val="20"/>
                <w:szCs w:val="20"/>
                <w:lang w:eastAsia="el-GR"/>
              </w:rPr>
              <w:t>0.000</w:t>
            </w: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6</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2</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Ανάπτυξη χαρτοφυλακίου δράσεων τουριστικής προβολής του Δήμου εντός επικράτειας (Συνέδρια και εκθέσεις, παραγωγή έντυπου και ψηφιακού υλικού τουριστικής προβολής</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EE1297"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6.2.1</w:t>
            </w:r>
          </w:p>
        </w:tc>
        <w:tc>
          <w:tcPr>
            <w:tcW w:w="4307" w:type="dxa"/>
            <w:tcBorders>
              <w:bottom w:val="single" w:sz="4" w:space="0" w:color="00000A"/>
              <w:right w:val="single" w:sz="4" w:space="0" w:color="00000A"/>
            </w:tcBorders>
            <w:shd w:val="clear" w:color="auto" w:fill="auto"/>
            <w:vAlign w:val="center"/>
          </w:tcPr>
          <w:p w:rsidR="004C60ED" w:rsidRPr="001007B1" w:rsidRDefault="00051E3B" w:rsidP="004C60ED">
            <w:pPr>
              <w:suppressAutoHyphens/>
              <w:spacing w:before="0" w:after="0"/>
              <w:jc w:val="left"/>
              <w:rPr>
                <w:rFonts w:ascii="Arial Narrow" w:eastAsia="Times New Roman" w:hAnsi="Arial Narrow" w:cs="Arial"/>
                <w:bCs/>
                <w:sz w:val="20"/>
                <w:szCs w:val="20"/>
                <w:lang w:eastAsia="el-GR"/>
              </w:rPr>
            </w:pPr>
            <w:r w:rsidRPr="005C4E51">
              <w:rPr>
                <w:rFonts w:ascii="Arial Narrow" w:eastAsia="Times New Roman" w:hAnsi="Arial Narrow" w:cs="Arial"/>
                <w:bCs/>
                <w:sz w:val="20"/>
                <w:szCs w:val="20"/>
                <w:lang w:eastAsia="el-GR"/>
              </w:rPr>
              <w:t>Συμμετοχή πολιτιστικών φορέων με υψηλές δυνατότητες προβολής του τόπου μας σε εκθέσεις τουριστικές σε όλο τον κόσμο</w:t>
            </w:r>
          </w:p>
        </w:tc>
        <w:tc>
          <w:tcPr>
            <w:tcW w:w="1889" w:type="dxa"/>
            <w:tcBorders>
              <w:bottom w:val="single" w:sz="4" w:space="0" w:color="00000A"/>
              <w:right w:val="single" w:sz="4" w:space="0" w:color="00000A"/>
            </w:tcBorders>
            <w:shd w:val="clear" w:color="auto" w:fill="auto"/>
            <w:vAlign w:val="center"/>
          </w:tcPr>
          <w:p w:rsidR="004C60ED" w:rsidRPr="005C4E51" w:rsidRDefault="005C4E51"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30.000</w:t>
            </w:r>
          </w:p>
        </w:tc>
      </w:tr>
      <w:tr w:rsidR="004C60ED" w:rsidRPr="00575F77"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4C60ED" w:rsidRPr="00EE1297"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6.2.2</w:t>
            </w:r>
          </w:p>
        </w:tc>
        <w:tc>
          <w:tcPr>
            <w:tcW w:w="4307" w:type="dxa"/>
            <w:tcBorders>
              <w:bottom w:val="single" w:sz="4" w:space="0" w:color="00000A"/>
              <w:right w:val="single" w:sz="4" w:space="0" w:color="00000A"/>
            </w:tcBorders>
            <w:shd w:val="clear" w:color="auto" w:fill="auto"/>
            <w:vAlign w:val="center"/>
          </w:tcPr>
          <w:p w:rsidR="004C60ED" w:rsidRPr="006962D7" w:rsidRDefault="00575F77" w:rsidP="00575F77">
            <w:pPr>
              <w:suppressAutoHyphens/>
              <w:spacing w:before="0" w:after="0"/>
              <w:jc w:val="left"/>
              <w:rPr>
                <w:rFonts w:ascii="Arial Narrow" w:eastAsia="Times New Roman" w:hAnsi="Arial Narrow" w:cs="Arial"/>
                <w:bCs/>
                <w:sz w:val="20"/>
                <w:szCs w:val="20"/>
                <w:lang w:val="en-US" w:eastAsia="el-GR"/>
              </w:rPr>
            </w:pPr>
            <w:r w:rsidRPr="006962D7">
              <w:rPr>
                <w:rFonts w:ascii="Arial Narrow" w:eastAsia="Times New Roman" w:hAnsi="Arial Narrow" w:cs="Arial"/>
                <w:bCs/>
                <w:sz w:val="20"/>
                <w:szCs w:val="20"/>
                <w:lang w:val="en-US" w:eastAsia="el-GR"/>
              </w:rPr>
              <w:t xml:space="preserve">Social Media FB &amp; Instagram </w:t>
            </w:r>
            <w:r w:rsidRPr="005E00FE">
              <w:rPr>
                <w:rFonts w:ascii="Arial Narrow" w:eastAsia="Times New Roman" w:hAnsi="Arial Narrow" w:cs="Arial"/>
                <w:bCs/>
                <w:sz w:val="20"/>
                <w:szCs w:val="20"/>
                <w:lang w:eastAsia="el-GR"/>
              </w:rPr>
              <w:t>παρουσία</w:t>
            </w:r>
            <w:r w:rsidRPr="006962D7">
              <w:rPr>
                <w:rFonts w:ascii="Arial Narrow" w:eastAsia="Times New Roman" w:hAnsi="Arial Narrow" w:cs="Arial"/>
                <w:bCs/>
                <w:sz w:val="20"/>
                <w:szCs w:val="20"/>
                <w:lang w:val="en-US" w:eastAsia="el-GR"/>
              </w:rPr>
              <w:t xml:space="preserve"> </w:t>
            </w:r>
            <w:r w:rsidRPr="005E00FE">
              <w:rPr>
                <w:rFonts w:ascii="Arial Narrow" w:eastAsia="Times New Roman" w:hAnsi="Arial Narrow" w:cs="Arial"/>
                <w:bCs/>
                <w:sz w:val="20"/>
                <w:szCs w:val="20"/>
                <w:lang w:eastAsia="el-GR"/>
              </w:rPr>
              <w:t>του</w:t>
            </w:r>
            <w:r w:rsidRPr="006962D7">
              <w:rPr>
                <w:rFonts w:ascii="Arial Narrow" w:eastAsia="Times New Roman" w:hAnsi="Arial Narrow" w:cs="Arial"/>
                <w:bCs/>
                <w:sz w:val="20"/>
                <w:szCs w:val="20"/>
                <w:lang w:val="en-US" w:eastAsia="el-GR"/>
              </w:rPr>
              <w:t xml:space="preserve"> </w:t>
            </w:r>
            <w:r w:rsidRPr="005E00FE">
              <w:rPr>
                <w:rFonts w:ascii="Arial Narrow" w:eastAsia="Times New Roman" w:hAnsi="Arial Narrow" w:cs="Arial"/>
                <w:bCs/>
                <w:sz w:val="20"/>
                <w:szCs w:val="20"/>
                <w:lang w:eastAsia="el-GR"/>
              </w:rPr>
              <w:t>Δήμου</w:t>
            </w:r>
            <w:r w:rsidRPr="006962D7">
              <w:rPr>
                <w:rFonts w:ascii="Arial Narrow" w:eastAsia="Times New Roman" w:hAnsi="Arial Narrow" w:cs="Arial"/>
                <w:bCs/>
                <w:sz w:val="20"/>
                <w:szCs w:val="20"/>
                <w:lang w:val="en-US" w:eastAsia="el-GR"/>
              </w:rPr>
              <w:t xml:space="preserve"> </w:t>
            </w:r>
            <w:r w:rsidRPr="005E00FE">
              <w:rPr>
                <w:rFonts w:ascii="Arial Narrow" w:eastAsia="Times New Roman" w:hAnsi="Arial Narrow" w:cs="Arial"/>
                <w:bCs/>
                <w:sz w:val="20"/>
                <w:szCs w:val="20"/>
                <w:lang w:eastAsia="el-GR"/>
              </w:rPr>
              <w:t>και</w:t>
            </w:r>
            <w:r w:rsidRPr="006962D7">
              <w:rPr>
                <w:rFonts w:ascii="Arial Narrow" w:eastAsia="Times New Roman" w:hAnsi="Arial Narrow" w:cs="Arial"/>
                <w:bCs/>
                <w:sz w:val="20"/>
                <w:szCs w:val="20"/>
                <w:lang w:val="en-US" w:eastAsia="el-GR"/>
              </w:rPr>
              <w:t xml:space="preserve"> On-line campaign </w:t>
            </w:r>
            <w:r w:rsidRPr="005E00FE">
              <w:rPr>
                <w:rFonts w:ascii="Arial Narrow" w:eastAsia="Times New Roman" w:hAnsi="Arial Narrow" w:cs="Arial"/>
                <w:bCs/>
                <w:sz w:val="20"/>
                <w:szCs w:val="20"/>
                <w:lang w:eastAsia="el-GR"/>
              </w:rPr>
              <w:t>με</w:t>
            </w:r>
            <w:r w:rsidRPr="006962D7">
              <w:rPr>
                <w:rFonts w:ascii="Arial Narrow" w:eastAsia="Times New Roman" w:hAnsi="Arial Narrow" w:cs="Arial"/>
                <w:bCs/>
                <w:sz w:val="20"/>
                <w:szCs w:val="20"/>
                <w:lang w:val="en-US" w:eastAsia="el-GR"/>
              </w:rPr>
              <w:t xml:space="preserve"> FB/Instagram/Google ads</w:t>
            </w:r>
          </w:p>
        </w:tc>
        <w:tc>
          <w:tcPr>
            <w:tcW w:w="1889" w:type="dxa"/>
            <w:tcBorders>
              <w:bottom w:val="single" w:sz="4" w:space="0" w:color="00000A"/>
              <w:right w:val="single" w:sz="4" w:space="0" w:color="00000A"/>
            </w:tcBorders>
            <w:shd w:val="clear" w:color="auto" w:fill="auto"/>
            <w:vAlign w:val="center"/>
          </w:tcPr>
          <w:p w:rsidR="004C60ED" w:rsidRPr="00575F77" w:rsidRDefault="00575F77"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60.000</w:t>
            </w:r>
          </w:p>
        </w:tc>
      </w:tr>
      <w:tr w:rsidR="00575F77" w:rsidRPr="00575F77" w:rsidTr="004C60ED">
        <w:trPr>
          <w:trHeight w:val="303"/>
          <w:jc w:val="center"/>
        </w:trPr>
        <w:tc>
          <w:tcPr>
            <w:tcW w:w="1504" w:type="dxa"/>
            <w:tcBorders>
              <w:left w:val="single" w:sz="4" w:space="0" w:color="00000A"/>
              <w:bottom w:val="single" w:sz="4" w:space="0" w:color="00000A"/>
              <w:right w:val="single" w:sz="4" w:space="0" w:color="00000A"/>
            </w:tcBorders>
            <w:shd w:val="clear" w:color="auto" w:fill="auto"/>
            <w:tcMar>
              <w:left w:w="103" w:type="dxa"/>
            </w:tcMar>
            <w:vAlign w:val="center"/>
          </w:tcPr>
          <w:p w:rsidR="00575F77" w:rsidRDefault="008D10A8"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6.2.3</w:t>
            </w:r>
          </w:p>
        </w:tc>
        <w:tc>
          <w:tcPr>
            <w:tcW w:w="4307" w:type="dxa"/>
            <w:tcBorders>
              <w:bottom w:val="single" w:sz="4" w:space="0" w:color="00000A"/>
              <w:right w:val="single" w:sz="4" w:space="0" w:color="00000A"/>
            </w:tcBorders>
            <w:shd w:val="clear" w:color="auto" w:fill="auto"/>
            <w:vAlign w:val="center"/>
          </w:tcPr>
          <w:p w:rsidR="00575F77" w:rsidRPr="005E00FE" w:rsidRDefault="00575F77" w:rsidP="00575F77">
            <w:pPr>
              <w:suppressAutoHyphens/>
              <w:spacing w:before="0" w:after="0"/>
              <w:jc w:val="left"/>
              <w:rPr>
                <w:rFonts w:ascii="Arial Narrow" w:eastAsia="Times New Roman" w:hAnsi="Arial Narrow" w:cs="Arial"/>
                <w:bCs/>
                <w:sz w:val="20"/>
                <w:szCs w:val="20"/>
                <w:lang w:eastAsia="el-GR"/>
              </w:rPr>
            </w:pPr>
            <w:r w:rsidRPr="005E00FE">
              <w:rPr>
                <w:rFonts w:ascii="Arial Narrow" w:eastAsia="Times New Roman" w:hAnsi="Arial Narrow" w:cs="Arial"/>
                <w:bCs/>
                <w:sz w:val="20"/>
                <w:szCs w:val="20"/>
                <w:lang w:eastAsia="el-GR"/>
              </w:rPr>
              <w:t>Συμμετοχή  σε εκθέσεις Β2Β, και επικοινωνία μετά το πέρας τους, με εκπροσώπηση  από τα στελέχη του DMO</w:t>
            </w:r>
          </w:p>
        </w:tc>
        <w:tc>
          <w:tcPr>
            <w:tcW w:w="1889" w:type="dxa"/>
            <w:tcBorders>
              <w:bottom w:val="single" w:sz="4" w:space="0" w:color="00000A"/>
              <w:right w:val="single" w:sz="4" w:space="0" w:color="00000A"/>
            </w:tcBorders>
            <w:shd w:val="clear" w:color="auto" w:fill="auto"/>
            <w:vAlign w:val="center"/>
          </w:tcPr>
          <w:p w:rsidR="00575F77" w:rsidRDefault="005E00FE"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30.000</w:t>
            </w:r>
          </w:p>
        </w:tc>
      </w:tr>
      <w:tr w:rsidR="004C60ED" w:rsidRPr="003B7C23" w:rsidTr="004C60ED">
        <w:trPr>
          <w:trHeight w:val="678"/>
          <w:jc w:val="center"/>
        </w:trPr>
        <w:tc>
          <w:tcPr>
            <w:tcW w:w="1504" w:type="dxa"/>
            <w:tcBorders>
              <w:left w:val="single" w:sz="4" w:space="0" w:color="00000A"/>
              <w:bottom w:val="single" w:sz="4" w:space="0" w:color="00000A"/>
              <w:right w:val="single" w:sz="4" w:space="0" w:color="00000A"/>
            </w:tcBorders>
            <w:shd w:val="clear" w:color="auto" w:fill="993300"/>
            <w:tcMar>
              <w:left w:w="103" w:type="dxa"/>
            </w:tcMar>
            <w:vAlign w:val="center"/>
          </w:tcPr>
          <w:p w:rsidR="004C60ED" w:rsidRPr="003B7C23" w:rsidRDefault="004C60ED" w:rsidP="004C60ED">
            <w:pPr>
              <w:suppressAutoHyphens/>
              <w:spacing w:before="0" w:after="0"/>
              <w:rPr>
                <w:rFonts w:ascii="Arial Narrow" w:eastAsia="Times New Roman" w:hAnsi="Arial Narrow" w:cs="Arial"/>
                <w:b/>
                <w:bCs/>
                <w:color w:val="FFFFFF"/>
                <w:sz w:val="20"/>
                <w:szCs w:val="20"/>
                <w:lang w:eastAsia="el-GR"/>
              </w:rPr>
            </w:pPr>
            <w:r w:rsidRPr="003B7C23">
              <w:rPr>
                <w:rFonts w:ascii="Arial Narrow" w:eastAsia="Times New Roman" w:hAnsi="Arial Narrow" w:cs="Arial"/>
                <w:b/>
                <w:bCs/>
                <w:color w:val="FFFFFF"/>
                <w:sz w:val="20"/>
                <w:szCs w:val="20"/>
                <w:lang w:eastAsia="el-GR"/>
              </w:rPr>
              <w:t>Μ</w:t>
            </w:r>
            <w:r>
              <w:rPr>
                <w:rFonts w:ascii="Arial Narrow" w:eastAsia="Times New Roman" w:hAnsi="Arial Narrow" w:cs="Arial"/>
                <w:b/>
                <w:bCs/>
                <w:color w:val="FFFFFF"/>
                <w:sz w:val="20"/>
                <w:szCs w:val="20"/>
                <w:lang w:eastAsia="el-GR"/>
              </w:rPr>
              <w:t>6</w:t>
            </w:r>
            <w:r w:rsidRPr="003B7C23">
              <w:rPr>
                <w:rFonts w:ascii="Arial Narrow" w:eastAsia="Times New Roman" w:hAnsi="Arial Narrow" w:cs="Arial"/>
                <w:b/>
                <w:bCs/>
                <w:color w:val="FFFFFF"/>
                <w:sz w:val="20"/>
                <w:szCs w:val="20"/>
                <w:lang w:eastAsia="el-GR"/>
              </w:rPr>
              <w:t>.</w:t>
            </w:r>
            <w:r>
              <w:rPr>
                <w:rFonts w:ascii="Arial Narrow" w:eastAsia="Times New Roman" w:hAnsi="Arial Narrow" w:cs="Arial"/>
                <w:b/>
                <w:bCs/>
                <w:color w:val="FFFFFF"/>
                <w:sz w:val="20"/>
                <w:szCs w:val="20"/>
                <w:lang w:eastAsia="el-GR"/>
              </w:rPr>
              <w:t>3</w:t>
            </w:r>
          </w:p>
        </w:tc>
        <w:tc>
          <w:tcPr>
            <w:tcW w:w="4307" w:type="dxa"/>
            <w:tcBorders>
              <w:bottom w:val="single" w:sz="4" w:space="0" w:color="00000A"/>
              <w:right w:val="single" w:sz="4" w:space="0" w:color="00000A"/>
            </w:tcBorders>
            <w:shd w:val="clear" w:color="auto" w:fill="993300"/>
            <w:vAlign w:val="center"/>
          </w:tcPr>
          <w:p w:rsidR="004C60ED" w:rsidRPr="00166300" w:rsidRDefault="004C60ED" w:rsidP="004C60ED">
            <w:pPr>
              <w:suppressAutoHyphens/>
              <w:spacing w:before="0" w:after="0"/>
              <w:jc w:val="left"/>
              <w:rPr>
                <w:rFonts w:ascii="Arial Narrow" w:hAnsi="Arial Narrow" w:cs="Arial"/>
                <w:color w:val="FFFFFF" w:themeColor="background1"/>
              </w:rPr>
            </w:pPr>
            <w:r w:rsidRPr="004C60ED">
              <w:rPr>
                <w:rFonts w:ascii="Arial Narrow" w:hAnsi="Arial Narrow" w:cs="Arial"/>
                <w:color w:val="FFFFFF" w:themeColor="background1"/>
              </w:rPr>
              <w:t>Αξιολόγηση – Έρευνα και ανάπτυξη προγράμματος δράσεων τουριστικής εκστρατείας στο εξωτερικό</w:t>
            </w:r>
          </w:p>
        </w:tc>
        <w:tc>
          <w:tcPr>
            <w:tcW w:w="1889" w:type="dxa"/>
            <w:tcBorders>
              <w:bottom w:val="single" w:sz="4" w:space="0" w:color="00000A"/>
              <w:right w:val="single" w:sz="4" w:space="0" w:color="00000A"/>
            </w:tcBorders>
            <w:shd w:val="clear" w:color="auto" w:fill="993300"/>
            <w:vAlign w:val="center"/>
          </w:tcPr>
          <w:p w:rsidR="004C60ED" w:rsidRPr="003B7C23" w:rsidRDefault="004C60ED" w:rsidP="004C60ED">
            <w:pPr>
              <w:suppressAutoHyphens/>
              <w:spacing w:before="0" w:after="0"/>
              <w:jc w:val="right"/>
              <w:rPr>
                <w:rFonts w:ascii="Arial Narrow" w:eastAsia="Times New Roman" w:hAnsi="Arial Narrow" w:cs="Arial"/>
                <w:b/>
                <w:bCs/>
                <w:color w:val="FFFFFF"/>
                <w:sz w:val="20"/>
                <w:szCs w:val="20"/>
                <w:lang w:eastAsia="el-GR"/>
              </w:rPr>
            </w:pP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6.3.1</w:t>
            </w:r>
          </w:p>
        </w:tc>
        <w:tc>
          <w:tcPr>
            <w:tcW w:w="4307" w:type="dxa"/>
            <w:tcBorders>
              <w:right w:val="single" w:sz="4" w:space="0" w:color="00000A"/>
            </w:tcBorders>
            <w:shd w:val="clear" w:color="auto" w:fill="auto"/>
            <w:vAlign w:val="center"/>
          </w:tcPr>
          <w:p w:rsidR="004C60ED" w:rsidRPr="003B7C23" w:rsidRDefault="005C4E51" w:rsidP="004C60ED">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Σύνδεση με μεγάλες τουριστικές ιστοσελίδες (</w:t>
            </w:r>
            <w:r w:rsidRPr="005C4E51">
              <w:rPr>
                <w:rFonts w:ascii="Arial Narrow" w:eastAsia="Times New Roman" w:hAnsi="Arial Narrow" w:cs="Arial"/>
                <w:bCs/>
                <w:sz w:val="20"/>
                <w:szCs w:val="20"/>
                <w:lang w:eastAsia="el-GR"/>
              </w:rPr>
              <w:t>Booking</w:t>
            </w:r>
            <w:r>
              <w:rPr>
                <w:rFonts w:ascii="Arial Narrow" w:eastAsia="Times New Roman" w:hAnsi="Arial Narrow" w:cs="Arial"/>
                <w:bCs/>
                <w:sz w:val="20"/>
                <w:szCs w:val="20"/>
                <w:lang w:eastAsia="el-GR"/>
              </w:rPr>
              <w:t>.</w:t>
            </w:r>
            <w:r w:rsidRPr="005C4E51">
              <w:rPr>
                <w:rFonts w:ascii="Arial Narrow" w:eastAsia="Times New Roman" w:hAnsi="Arial Narrow" w:cs="Arial"/>
                <w:bCs/>
                <w:sz w:val="20"/>
                <w:szCs w:val="20"/>
                <w:lang w:eastAsia="el-GR"/>
              </w:rPr>
              <w:t>com</w:t>
            </w:r>
            <w:r>
              <w:rPr>
                <w:rFonts w:ascii="Arial Narrow" w:eastAsia="Times New Roman" w:hAnsi="Arial Narrow" w:cs="Arial"/>
                <w:bCs/>
                <w:sz w:val="20"/>
                <w:szCs w:val="20"/>
                <w:lang w:eastAsia="el-GR"/>
              </w:rPr>
              <w:t xml:space="preserve">, </w:t>
            </w:r>
            <w:r w:rsidRPr="005C4E51">
              <w:rPr>
                <w:rFonts w:ascii="Arial Narrow" w:eastAsia="Times New Roman" w:hAnsi="Arial Narrow" w:cs="Arial"/>
                <w:bCs/>
                <w:sz w:val="20"/>
                <w:szCs w:val="20"/>
                <w:lang w:eastAsia="el-GR"/>
              </w:rPr>
              <w:t>tripadvisor</w:t>
            </w:r>
            <w:r>
              <w:rPr>
                <w:rFonts w:ascii="Arial Narrow" w:eastAsia="Times New Roman" w:hAnsi="Arial Narrow" w:cs="Arial"/>
                <w:bCs/>
                <w:sz w:val="20"/>
                <w:szCs w:val="20"/>
                <w:lang w:eastAsia="el-GR"/>
              </w:rPr>
              <w:t>.</w:t>
            </w:r>
            <w:r w:rsidRPr="005C4E51">
              <w:rPr>
                <w:rFonts w:ascii="Arial Narrow" w:eastAsia="Times New Roman" w:hAnsi="Arial Narrow" w:cs="Arial"/>
                <w:bCs/>
                <w:sz w:val="20"/>
                <w:szCs w:val="20"/>
                <w:lang w:eastAsia="el-GR"/>
              </w:rPr>
              <w:t>com</w:t>
            </w:r>
            <w:r>
              <w:rPr>
                <w:rFonts w:ascii="Arial Narrow" w:eastAsia="Times New Roman" w:hAnsi="Arial Narrow" w:cs="Arial"/>
                <w:bCs/>
                <w:sz w:val="20"/>
                <w:szCs w:val="20"/>
                <w:lang w:eastAsia="el-GR"/>
              </w:rPr>
              <w:t xml:space="preserve"> κα)</w:t>
            </w:r>
          </w:p>
        </w:tc>
        <w:tc>
          <w:tcPr>
            <w:tcW w:w="1889" w:type="dxa"/>
            <w:tcBorders>
              <w:right w:val="single" w:sz="4" w:space="0" w:color="00000A"/>
            </w:tcBorders>
            <w:shd w:val="clear" w:color="auto" w:fill="auto"/>
            <w:vAlign w:val="center"/>
          </w:tcPr>
          <w:p w:rsidR="004C60ED" w:rsidRPr="005C4E51" w:rsidRDefault="005E00FE"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eastAsia="el-GR"/>
              </w:rPr>
              <w:t>60</w:t>
            </w:r>
            <w:r w:rsidR="005C4E51">
              <w:rPr>
                <w:rFonts w:ascii="Arial Narrow" w:eastAsia="Times New Roman" w:hAnsi="Arial Narrow" w:cs="Arial"/>
                <w:bCs/>
                <w:sz w:val="20"/>
                <w:szCs w:val="20"/>
                <w:lang w:val="en-US" w:eastAsia="el-GR"/>
              </w:rPr>
              <w:t>.000</w:t>
            </w:r>
          </w:p>
        </w:tc>
      </w:tr>
      <w:tr w:rsidR="004C60ED" w:rsidRPr="003B7C23"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4C60ED" w:rsidRPr="003B7C23" w:rsidRDefault="00794AC1"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6.3.2</w:t>
            </w:r>
          </w:p>
        </w:tc>
        <w:tc>
          <w:tcPr>
            <w:tcW w:w="4307" w:type="dxa"/>
            <w:tcBorders>
              <w:right w:val="single" w:sz="4" w:space="0" w:color="00000A"/>
            </w:tcBorders>
            <w:shd w:val="clear" w:color="auto" w:fill="auto"/>
            <w:vAlign w:val="center"/>
          </w:tcPr>
          <w:p w:rsidR="003459DC" w:rsidRPr="003459DC" w:rsidRDefault="003459DC" w:rsidP="00F060A0">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Ανταλλαγή πολιτιστικών, </w:t>
            </w:r>
            <w:r w:rsidR="00F060A0">
              <w:rPr>
                <w:rFonts w:ascii="Arial Narrow" w:eastAsia="Times New Roman" w:hAnsi="Arial Narrow" w:cs="Arial"/>
                <w:bCs/>
                <w:sz w:val="20"/>
                <w:szCs w:val="20"/>
                <w:lang w:eastAsia="el-GR"/>
              </w:rPr>
              <w:t>εμπορικών</w:t>
            </w:r>
            <w:r>
              <w:rPr>
                <w:rFonts w:ascii="Arial Narrow" w:eastAsia="Times New Roman" w:hAnsi="Arial Narrow" w:cs="Arial"/>
                <w:bCs/>
                <w:sz w:val="20"/>
                <w:szCs w:val="20"/>
                <w:lang w:eastAsia="el-GR"/>
              </w:rPr>
              <w:t xml:space="preserve"> και τουριστικών </w:t>
            </w:r>
            <w:r w:rsidR="00F060A0">
              <w:rPr>
                <w:rFonts w:ascii="Arial Narrow" w:eastAsia="Times New Roman" w:hAnsi="Arial Narrow" w:cs="Arial"/>
                <w:bCs/>
                <w:sz w:val="20"/>
                <w:szCs w:val="20"/>
                <w:lang w:eastAsia="el-GR"/>
              </w:rPr>
              <w:t>επισκέψεων</w:t>
            </w:r>
            <w:r>
              <w:rPr>
                <w:rFonts w:ascii="Arial Narrow" w:eastAsia="Times New Roman" w:hAnsi="Arial Narrow" w:cs="Arial"/>
                <w:bCs/>
                <w:sz w:val="20"/>
                <w:szCs w:val="20"/>
                <w:lang w:eastAsia="el-GR"/>
              </w:rPr>
              <w:t xml:space="preserve"> </w:t>
            </w:r>
            <w:r w:rsidRPr="003459DC">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με τις αδελφοποιημένες πόλεις του Δήμου Λαμιέων (Πάφος</w:t>
            </w:r>
            <w:r w:rsidRPr="003459DC">
              <w:rPr>
                <w:rFonts w:ascii="Arial Narrow" w:eastAsia="Times New Roman" w:hAnsi="Arial Narrow" w:cs="Arial"/>
                <w:bCs/>
                <w:sz w:val="20"/>
                <w:szCs w:val="20"/>
                <w:lang w:eastAsia="el-GR"/>
              </w:rPr>
              <w:t xml:space="preserve">, ΚΥΠΡΟΣ - </w:t>
            </w:r>
            <w:r w:rsidRPr="005E00FE">
              <w:rPr>
                <w:rFonts w:ascii="Arial Narrow" w:eastAsia="Times New Roman" w:hAnsi="Arial Narrow" w:cs="Arial"/>
                <w:bCs/>
                <w:sz w:val="20"/>
                <w:szCs w:val="20"/>
                <w:lang w:eastAsia="el-GR"/>
              </w:rPr>
              <w:t>Chioggia</w:t>
            </w:r>
            <w:r w:rsidRPr="003459DC">
              <w:rPr>
                <w:rFonts w:ascii="Arial Narrow" w:eastAsia="Times New Roman" w:hAnsi="Arial Narrow" w:cs="Arial"/>
                <w:bCs/>
                <w:sz w:val="20"/>
                <w:szCs w:val="20"/>
                <w:lang w:eastAsia="el-GR"/>
              </w:rPr>
              <w:t xml:space="preserve">, ITAΛΙΑ </w:t>
            </w:r>
            <w:r>
              <w:rPr>
                <w:rFonts w:ascii="Arial Narrow" w:eastAsia="Times New Roman" w:hAnsi="Arial Narrow" w:cs="Arial"/>
                <w:bCs/>
                <w:sz w:val="20"/>
                <w:szCs w:val="20"/>
                <w:lang w:eastAsia="el-GR"/>
              </w:rPr>
              <w:t>–</w:t>
            </w:r>
            <w:r w:rsidRPr="003459DC">
              <w:rPr>
                <w:rFonts w:ascii="Arial Narrow" w:eastAsia="Times New Roman" w:hAnsi="Arial Narrow" w:cs="Arial"/>
                <w:bCs/>
                <w:sz w:val="20"/>
                <w:szCs w:val="20"/>
                <w:lang w:eastAsia="el-GR"/>
              </w:rPr>
              <w:t xml:space="preserve"> R</w:t>
            </w:r>
            <w:r w:rsidRPr="005E00FE">
              <w:rPr>
                <w:rFonts w:ascii="Arial Narrow" w:eastAsia="Times New Roman" w:hAnsi="Arial Narrow" w:cs="Arial"/>
                <w:bCs/>
                <w:sz w:val="20"/>
                <w:szCs w:val="20"/>
                <w:lang w:eastAsia="el-GR"/>
              </w:rPr>
              <w:t>zeszow</w:t>
            </w:r>
            <w:r w:rsidRPr="003459DC">
              <w:rPr>
                <w:rFonts w:ascii="Arial Narrow" w:eastAsia="Times New Roman" w:hAnsi="Arial Narrow" w:cs="Arial"/>
                <w:bCs/>
                <w:sz w:val="20"/>
                <w:szCs w:val="20"/>
                <w:lang w:eastAsia="el-GR"/>
              </w:rPr>
              <w:t>, ΠΟΛΩΝΙΑ)</w:t>
            </w:r>
          </w:p>
        </w:tc>
        <w:tc>
          <w:tcPr>
            <w:tcW w:w="1889" w:type="dxa"/>
            <w:tcBorders>
              <w:right w:val="single" w:sz="4" w:space="0" w:color="00000A"/>
            </w:tcBorders>
            <w:shd w:val="clear" w:color="auto" w:fill="auto"/>
            <w:vAlign w:val="center"/>
          </w:tcPr>
          <w:p w:rsidR="004C60ED" w:rsidRPr="005C4E51" w:rsidRDefault="005C4E51" w:rsidP="004C60ED">
            <w:pPr>
              <w:suppressAutoHyphens/>
              <w:spacing w:before="0" w:after="0"/>
              <w:jc w:val="right"/>
              <w:rPr>
                <w:rFonts w:ascii="Arial Narrow" w:eastAsia="Times New Roman" w:hAnsi="Arial Narrow" w:cs="Arial"/>
                <w:bCs/>
                <w:sz w:val="20"/>
                <w:szCs w:val="20"/>
                <w:lang w:val="en-US" w:eastAsia="el-GR"/>
              </w:rPr>
            </w:pPr>
            <w:r>
              <w:rPr>
                <w:rFonts w:ascii="Arial Narrow" w:eastAsia="Times New Roman" w:hAnsi="Arial Narrow" w:cs="Arial"/>
                <w:bCs/>
                <w:sz w:val="20"/>
                <w:szCs w:val="20"/>
                <w:lang w:val="en-US" w:eastAsia="el-GR"/>
              </w:rPr>
              <w:t>30.000</w:t>
            </w:r>
          </w:p>
        </w:tc>
      </w:tr>
      <w:tr w:rsidR="00575F77" w:rsidRPr="00575F77" w:rsidTr="004C60ED">
        <w:trPr>
          <w:trHeight w:val="303"/>
          <w:jc w:val="center"/>
        </w:trPr>
        <w:tc>
          <w:tcPr>
            <w:tcW w:w="1504" w:type="dxa"/>
            <w:tcBorders>
              <w:left w:val="single" w:sz="4" w:space="0" w:color="00000A"/>
              <w:right w:val="single" w:sz="4" w:space="0" w:color="00000A"/>
            </w:tcBorders>
            <w:shd w:val="clear" w:color="auto" w:fill="auto"/>
            <w:tcMar>
              <w:left w:w="103" w:type="dxa"/>
            </w:tcMar>
            <w:vAlign w:val="center"/>
          </w:tcPr>
          <w:p w:rsidR="00575F77" w:rsidRDefault="005E00FE" w:rsidP="004C60ED">
            <w:pPr>
              <w:suppressAutoHyphens/>
              <w:spacing w:before="0" w:after="0"/>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lastRenderedPageBreak/>
              <w:t>6.3.3</w:t>
            </w:r>
          </w:p>
        </w:tc>
        <w:tc>
          <w:tcPr>
            <w:tcW w:w="4307" w:type="dxa"/>
            <w:tcBorders>
              <w:right w:val="single" w:sz="4" w:space="0" w:color="00000A"/>
            </w:tcBorders>
            <w:shd w:val="clear" w:color="auto" w:fill="auto"/>
            <w:vAlign w:val="center"/>
          </w:tcPr>
          <w:p w:rsidR="00575F77" w:rsidRPr="00575F77" w:rsidRDefault="00575F77" w:rsidP="003459DC">
            <w:pPr>
              <w:suppressAutoHyphens/>
              <w:spacing w:before="0" w:after="0"/>
              <w:jc w:val="left"/>
              <w:rPr>
                <w:rFonts w:ascii="Arial Narrow" w:eastAsia="Times New Roman" w:hAnsi="Arial Narrow" w:cs="Arial"/>
                <w:bCs/>
                <w:sz w:val="20"/>
                <w:szCs w:val="20"/>
                <w:lang w:eastAsia="el-GR"/>
              </w:rPr>
            </w:pPr>
            <w:r w:rsidRPr="005E00FE">
              <w:rPr>
                <w:rFonts w:ascii="Arial Narrow" w:eastAsia="Times New Roman" w:hAnsi="Arial Narrow" w:cs="Arial"/>
                <w:bCs/>
                <w:sz w:val="20"/>
                <w:szCs w:val="20"/>
                <w:lang w:eastAsia="el-GR"/>
              </w:rPr>
              <w:t>Διαφημιστική προβολή της ΠΔ σε εγχώρια και διεθνή ΜΜΕ</w:t>
            </w:r>
          </w:p>
        </w:tc>
        <w:tc>
          <w:tcPr>
            <w:tcW w:w="1889" w:type="dxa"/>
            <w:tcBorders>
              <w:right w:val="single" w:sz="4" w:space="0" w:color="00000A"/>
            </w:tcBorders>
            <w:shd w:val="clear" w:color="auto" w:fill="auto"/>
            <w:vAlign w:val="center"/>
          </w:tcPr>
          <w:p w:rsidR="00575F77" w:rsidRPr="00575F77" w:rsidRDefault="005E00FE" w:rsidP="004C60ED">
            <w:pPr>
              <w:suppressAutoHyphens/>
              <w:spacing w:before="0" w:after="0"/>
              <w:jc w:val="righ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5</w:t>
            </w:r>
            <w:r w:rsidR="00575F77">
              <w:rPr>
                <w:rFonts w:ascii="Arial Narrow" w:eastAsia="Times New Roman" w:hAnsi="Arial Narrow" w:cs="Arial"/>
                <w:bCs/>
                <w:sz w:val="20"/>
                <w:szCs w:val="20"/>
                <w:lang w:eastAsia="el-GR"/>
              </w:rPr>
              <w:t>0.000</w:t>
            </w:r>
          </w:p>
        </w:tc>
      </w:tr>
    </w:tbl>
    <w:p w:rsidR="00EE1297" w:rsidRDefault="00EE1297" w:rsidP="00EE1297">
      <w:pPr>
        <w:pStyle w:val="30"/>
      </w:pPr>
      <w:bookmarkStart w:id="115" w:name="_Toc44622570"/>
      <w:r>
        <w:t>Ιεράρχ</w:t>
      </w:r>
      <w:r w:rsidR="00054FF7">
        <w:t>η</w:t>
      </w:r>
      <w:r>
        <w:t>ση των Δράσεων</w:t>
      </w:r>
      <w:bookmarkEnd w:id="115"/>
    </w:p>
    <w:p w:rsidR="0075579C" w:rsidRPr="004453E6" w:rsidRDefault="0075579C" w:rsidP="00763C8B">
      <w:pPr>
        <w:rPr>
          <w:lang w:eastAsia="el-GR"/>
        </w:rPr>
      </w:pPr>
      <w:r w:rsidRPr="004453E6">
        <w:rPr>
          <w:lang w:eastAsia="el-GR"/>
        </w:rPr>
        <w:t xml:space="preserve">Σε προηγούμενη ενότητα παρουσιάστηκε το σύνολο των δράσεων </w:t>
      </w:r>
      <w:r w:rsidR="00C72137">
        <w:rPr>
          <w:lang w:eastAsia="el-GR"/>
        </w:rPr>
        <w:t>του Σχεδίου</w:t>
      </w:r>
      <w:r w:rsidRPr="004453E6">
        <w:rPr>
          <w:lang w:eastAsia="el-GR"/>
        </w:rPr>
        <w:t xml:space="preserve">, οι οποίες απαρτίζουν </w:t>
      </w:r>
      <w:r w:rsidR="00C72137">
        <w:rPr>
          <w:lang w:eastAsia="el-GR"/>
        </w:rPr>
        <w:t>την Τουριστική Χάρτα του Δήμου Λαμιέων</w:t>
      </w:r>
      <w:r w:rsidRPr="004453E6">
        <w:rPr>
          <w:lang w:eastAsia="el-GR"/>
        </w:rPr>
        <w:t>. Ο βαθμός ωριμότητας και εφικτότητας της κάθε δράσης είναι διαφορετικός για λόγους οι οποίοι σχετίζονται με την σκοπιμότητα, το βαθμό ετοιμότητας</w:t>
      </w:r>
      <w:r>
        <w:rPr>
          <w:lang w:eastAsia="el-GR"/>
        </w:rPr>
        <w:t xml:space="preserve"> </w:t>
      </w:r>
      <w:r w:rsidRPr="004453E6">
        <w:rPr>
          <w:lang w:eastAsia="el-GR"/>
        </w:rPr>
        <w:t>-</w:t>
      </w:r>
      <w:r>
        <w:rPr>
          <w:lang w:eastAsia="el-GR"/>
        </w:rPr>
        <w:t xml:space="preserve"> </w:t>
      </w:r>
      <w:r w:rsidRPr="004453E6">
        <w:rPr>
          <w:lang w:eastAsia="el-GR"/>
        </w:rPr>
        <w:t xml:space="preserve">ωριμότητας του </w:t>
      </w:r>
      <w:r>
        <w:rPr>
          <w:lang w:eastAsia="el-GR"/>
        </w:rPr>
        <w:t>Φορέα</w:t>
      </w:r>
      <w:r w:rsidRPr="004453E6">
        <w:rPr>
          <w:lang w:eastAsia="el-GR"/>
        </w:rPr>
        <w:t>, τη χρηματοδοτική δυνατότητα</w:t>
      </w:r>
      <w:r>
        <w:rPr>
          <w:lang w:eastAsia="el-GR"/>
        </w:rPr>
        <w:t>,</w:t>
      </w:r>
      <w:r w:rsidRPr="004453E6">
        <w:rPr>
          <w:lang w:eastAsia="el-GR"/>
        </w:rPr>
        <w:t xml:space="preserve"> την εξασφάλιση πόρων, κ.λ.π.</w:t>
      </w:r>
    </w:p>
    <w:p w:rsidR="0075579C" w:rsidRPr="004453E6" w:rsidRDefault="0075579C" w:rsidP="00763C8B">
      <w:pPr>
        <w:rPr>
          <w:lang w:eastAsia="el-GR"/>
        </w:rPr>
      </w:pPr>
      <w:r w:rsidRPr="004453E6">
        <w:rPr>
          <w:lang w:eastAsia="el-GR"/>
        </w:rPr>
        <w:t>Για τους παραπάνω λόγους, κρίνεται αναγκαία η ιεράρχηση των Δράσεων, μέσω της απόδοσης βαθμού προτεραιότητας, ώστε να καταστεί δυνατή η τεκμηριωμένη επιλογή των σημαντικότερων – βάσει συγκεκριμένων κριτηρίων – Δράσεων στις οποίες θα δοθεί προτεραιότητα.</w:t>
      </w:r>
    </w:p>
    <w:p w:rsidR="0075579C" w:rsidRDefault="0075579C" w:rsidP="0075579C">
      <w:pPr>
        <w:suppressAutoHyphens/>
        <w:rPr>
          <w:rFonts w:eastAsia="Times New Roman"/>
          <w:lang w:eastAsia="el-GR"/>
        </w:rPr>
      </w:pPr>
      <w:r w:rsidRPr="004453E6">
        <w:rPr>
          <w:rFonts w:eastAsia="Times New Roman"/>
          <w:lang w:eastAsia="el-GR"/>
        </w:rPr>
        <w:t xml:space="preserve">Για την ιεράρχηση των Δράσεων, χρησιμοποιείται η μέθοδος της πολυκριτηριακής ανάλυσης σε μια «απλουστευμένη» μορφή. Η πολυκριτηριακή ανάλυση είναι μια τεχνική που χρησιμοποιείται παραδοσιακά για τη λήψη αποφάσεων αναφορικά με τις εναλλακτικές επιλογές κατάρτισης της στρατηγικής ενός επιχειρησιακού προγράμματος. </w:t>
      </w:r>
    </w:p>
    <w:p w:rsidR="0075579C" w:rsidRPr="004453E6" w:rsidRDefault="0075579C" w:rsidP="0075579C">
      <w:pPr>
        <w:suppressAutoHyphens/>
        <w:jc w:val="left"/>
        <w:rPr>
          <w:rFonts w:eastAsia="Times New Roman"/>
          <w:lang w:eastAsia="el-GR"/>
        </w:rPr>
      </w:pPr>
      <w:r w:rsidRPr="004453E6">
        <w:rPr>
          <w:rFonts w:eastAsia="Times New Roman"/>
          <w:lang w:eastAsia="el-GR"/>
        </w:rPr>
        <w:t>Τα κριτήρια αξιολόγησης των Δράσεων με τους αντίστοιχους συντελεστές βαρύτητας (Σ.Β.) αφορούν στα εξής κάτωθι:</w:t>
      </w:r>
    </w:p>
    <w:p w:rsidR="0075579C" w:rsidRPr="004453E6" w:rsidRDefault="0075579C" w:rsidP="0075579C">
      <w:pPr>
        <w:numPr>
          <w:ilvl w:val="0"/>
          <w:numId w:val="32"/>
        </w:numPr>
        <w:tabs>
          <w:tab w:val="left" w:pos="360"/>
        </w:tabs>
        <w:suppressAutoHyphens/>
        <w:jc w:val="left"/>
        <w:rPr>
          <w:rFonts w:eastAsia="Times New Roman"/>
          <w:lang w:eastAsia="el-GR"/>
        </w:rPr>
      </w:pPr>
      <w:r w:rsidRPr="004453E6">
        <w:rPr>
          <w:rFonts w:eastAsia="Times New Roman"/>
          <w:b/>
          <w:lang w:eastAsia="el-GR"/>
        </w:rPr>
        <w:t>Σκοπιμότητα</w:t>
      </w:r>
      <w:r w:rsidRPr="004453E6">
        <w:rPr>
          <w:rFonts w:eastAsia="Times New Roman"/>
          <w:lang w:eastAsia="el-GR"/>
        </w:rPr>
        <w:t>, με συντελεστή βαρύτητας: 0,4.</w:t>
      </w:r>
    </w:p>
    <w:p w:rsidR="0075579C" w:rsidRPr="004453E6" w:rsidRDefault="0075579C" w:rsidP="0075579C">
      <w:pPr>
        <w:numPr>
          <w:ilvl w:val="0"/>
          <w:numId w:val="32"/>
        </w:numPr>
        <w:tabs>
          <w:tab w:val="left" w:pos="360"/>
        </w:tabs>
        <w:suppressAutoHyphens/>
        <w:jc w:val="left"/>
        <w:rPr>
          <w:rFonts w:eastAsia="Times New Roman"/>
          <w:lang w:eastAsia="el-GR"/>
        </w:rPr>
      </w:pPr>
      <w:r w:rsidRPr="004453E6">
        <w:rPr>
          <w:rFonts w:eastAsia="Times New Roman"/>
          <w:b/>
          <w:lang w:eastAsia="el-GR"/>
        </w:rPr>
        <w:t>Ωριμότητα</w:t>
      </w:r>
      <w:r w:rsidRPr="004453E6">
        <w:rPr>
          <w:rFonts w:eastAsia="Times New Roman"/>
          <w:lang w:eastAsia="el-GR"/>
        </w:rPr>
        <w:t xml:space="preserve"> υλοποίησης, με συντελεστή βαρύτητας: 0,3.</w:t>
      </w:r>
    </w:p>
    <w:p w:rsidR="0075579C" w:rsidRPr="004453E6" w:rsidRDefault="0075579C" w:rsidP="0075579C">
      <w:pPr>
        <w:numPr>
          <w:ilvl w:val="0"/>
          <w:numId w:val="32"/>
        </w:numPr>
        <w:tabs>
          <w:tab w:val="left" w:pos="360"/>
        </w:tabs>
        <w:suppressAutoHyphens/>
        <w:jc w:val="left"/>
        <w:rPr>
          <w:rFonts w:eastAsia="Times New Roman"/>
          <w:lang w:eastAsia="el-GR"/>
        </w:rPr>
      </w:pPr>
      <w:r w:rsidRPr="004453E6">
        <w:rPr>
          <w:rFonts w:eastAsia="Times New Roman"/>
          <w:b/>
          <w:lang w:eastAsia="el-GR"/>
        </w:rPr>
        <w:t>Χρηματοδοτική δυνατότητα</w:t>
      </w:r>
      <w:r w:rsidRPr="004453E6">
        <w:rPr>
          <w:rFonts w:eastAsia="Times New Roman"/>
          <w:lang w:eastAsia="el-GR"/>
        </w:rPr>
        <w:t>, με συντελεστή βαρύτητας: 0,3.</w:t>
      </w:r>
    </w:p>
    <w:p w:rsidR="0075579C" w:rsidRPr="004453E6" w:rsidRDefault="0075579C" w:rsidP="0075579C">
      <w:pPr>
        <w:suppressAutoHyphens/>
        <w:jc w:val="left"/>
        <w:rPr>
          <w:rFonts w:eastAsia="Times New Roman"/>
          <w:lang w:eastAsia="el-GR"/>
        </w:rPr>
      </w:pPr>
      <w:r w:rsidRPr="004453E6">
        <w:rPr>
          <w:rFonts w:eastAsia="Times New Roman"/>
          <w:lang w:eastAsia="el-GR"/>
        </w:rPr>
        <w:t>Η κλίμακα βαθμολογίας των Δράσεων κυμαίνεται από μηδενική έως πολύ υψηλή και έχει ως εξής: α) μηδενική: 1 βαθμός, β) περιορισμένη: 2 βαθμοί, γ) μέτρια: 3 βαθμοί, δ) υψηλή: 4 βαθμοί, ε) πολύ υψηλή: 5 βαθμοί.</w:t>
      </w:r>
    </w:p>
    <w:p w:rsidR="0075579C" w:rsidRPr="004453E6" w:rsidRDefault="0075579C" w:rsidP="0075579C">
      <w:pPr>
        <w:suppressAutoHyphens/>
        <w:jc w:val="left"/>
        <w:rPr>
          <w:rFonts w:eastAsia="Times New Roman"/>
          <w:lang w:eastAsia="el-GR"/>
        </w:rPr>
      </w:pPr>
      <w:r w:rsidRPr="004453E6">
        <w:rPr>
          <w:rFonts w:eastAsia="Times New Roman"/>
          <w:lang w:eastAsia="el-GR"/>
        </w:rPr>
        <w:t>Ανάλογα με τη συνολική βαθμολογία που συγκεντρώνει η κάθε Δράση, κατατάσσεται σε μια από τις εξής τρεις κατηγορίες.</w:t>
      </w:r>
    </w:p>
    <w:p w:rsidR="0075579C" w:rsidRPr="004453E6" w:rsidRDefault="0075579C" w:rsidP="0075579C">
      <w:pPr>
        <w:tabs>
          <w:tab w:val="left" w:pos="360"/>
        </w:tabs>
        <w:suppressAutoHyphens/>
        <w:ind w:left="360" w:hanging="360"/>
        <w:jc w:val="left"/>
        <w:rPr>
          <w:rFonts w:eastAsia="Times New Roman"/>
          <w:lang w:eastAsia="el-GR"/>
        </w:rPr>
      </w:pPr>
      <w:r w:rsidRPr="004453E6">
        <w:rPr>
          <w:rFonts w:eastAsia="Times New Roman"/>
          <w:lang w:eastAsia="el-GR"/>
        </w:rPr>
        <w:t>Δράσεις Α΄ Προτεραιότητας: 4,1 – 5 βαθμοί</w:t>
      </w:r>
    </w:p>
    <w:p w:rsidR="0075579C" w:rsidRPr="004453E6" w:rsidRDefault="0075579C" w:rsidP="0075579C">
      <w:pPr>
        <w:tabs>
          <w:tab w:val="left" w:pos="360"/>
        </w:tabs>
        <w:suppressAutoHyphens/>
        <w:ind w:left="360" w:hanging="360"/>
        <w:jc w:val="left"/>
        <w:rPr>
          <w:rFonts w:eastAsia="Times New Roman"/>
          <w:lang w:eastAsia="el-GR"/>
        </w:rPr>
      </w:pPr>
      <w:r w:rsidRPr="004453E6">
        <w:rPr>
          <w:rFonts w:eastAsia="Times New Roman"/>
          <w:lang w:eastAsia="el-GR"/>
        </w:rPr>
        <w:t>Δράσεις Β΄ Προτεραιότητας: 2,1 - 4 βαθμοί</w:t>
      </w:r>
    </w:p>
    <w:p w:rsidR="0075579C" w:rsidRPr="004453E6" w:rsidRDefault="0075579C" w:rsidP="0075579C">
      <w:pPr>
        <w:tabs>
          <w:tab w:val="left" w:pos="360"/>
        </w:tabs>
        <w:suppressAutoHyphens/>
        <w:ind w:left="360" w:hanging="360"/>
        <w:jc w:val="left"/>
        <w:rPr>
          <w:rFonts w:eastAsia="Times New Roman"/>
          <w:lang w:eastAsia="el-GR"/>
        </w:rPr>
      </w:pPr>
      <w:r w:rsidRPr="004453E6">
        <w:rPr>
          <w:rFonts w:eastAsia="Times New Roman"/>
          <w:lang w:eastAsia="el-GR"/>
        </w:rPr>
        <w:t>Δράσεις Γ΄ Προτεραιότητας: 1 - 2 βαθμοί</w:t>
      </w:r>
    </w:p>
    <w:p w:rsidR="0075579C" w:rsidRPr="00D72D21" w:rsidRDefault="0075579C" w:rsidP="00D72D21">
      <w:pPr>
        <w:suppressAutoHyphens/>
        <w:rPr>
          <w:rFonts w:eastAsia="Times New Roman"/>
          <w:lang w:eastAsia="el-GR"/>
        </w:rPr>
        <w:sectPr w:rsidR="0075579C" w:rsidRPr="00D72D21" w:rsidSect="00A15254">
          <w:endnotePr>
            <w:numFmt w:val="decimal"/>
          </w:endnotePr>
          <w:pgSz w:w="11906" w:h="16838"/>
          <w:pgMar w:top="1440" w:right="1134" w:bottom="720" w:left="1418" w:header="709" w:footer="463" w:gutter="0"/>
          <w:cols w:space="708"/>
          <w:docGrid w:linePitch="360"/>
        </w:sectPr>
      </w:pPr>
      <w:r w:rsidRPr="004453E6">
        <w:rPr>
          <w:rFonts w:eastAsia="Times New Roman"/>
          <w:lang w:eastAsia="el-GR"/>
        </w:rPr>
        <w:t xml:space="preserve">Στους πίνακες που ακολουθούν παρουσιάζονται ιεραρχημένες οι Δράσεις </w:t>
      </w:r>
      <w:r w:rsidR="00C72137">
        <w:rPr>
          <w:rFonts w:eastAsia="Times New Roman"/>
          <w:lang w:eastAsia="el-GR"/>
        </w:rPr>
        <w:t>της Τουριστικής Χάρτα</w:t>
      </w:r>
      <w:r w:rsidRPr="004453E6">
        <w:rPr>
          <w:rFonts w:eastAsia="Times New Roman"/>
          <w:lang w:eastAsia="el-GR"/>
        </w:rPr>
        <w:t>ς, ανά Μέτρο και Άξονα Προτεραιότητας μετά την εφαρμογή της πολυκριτηριακής ανάλυσης</w:t>
      </w:r>
      <w:r w:rsidR="00D72D21">
        <w:rPr>
          <w:rFonts w:eastAsia="Times New Roman"/>
          <w:lang w:eastAsia="el-GR"/>
        </w:rPr>
        <w:t>.</w:t>
      </w:r>
    </w:p>
    <w:p w:rsidR="00F9130A" w:rsidRPr="00884536" w:rsidRDefault="00F9130A" w:rsidP="00F9130A">
      <w:pPr>
        <w:pStyle w:val="aa"/>
        <w:rPr>
          <w:lang w:eastAsia="el-GR"/>
        </w:rPr>
      </w:pPr>
      <w:bookmarkStart w:id="116" w:name="_Toc444694349"/>
      <w:bookmarkStart w:id="117" w:name="_Toc41906783"/>
      <w:bookmarkStart w:id="118" w:name="_Toc44543428"/>
      <w:bookmarkStart w:id="119" w:name="_Toc44626608"/>
      <w:r w:rsidRPr="00E65F7C">
        <w:rPr>
          <w:lang w:eastAsia="el-GR"/>
        </w:rPr>
        <w:lastRenderedPageBreak/>
        <w:t xml:space="preserve">Πίνακας </w:t>
      </w:r>
      <w:r w:rsidRPr="00E65F7C">
        <w:rPr>
          <w:lang w:eastAsia="el-GR"/>
        </w:rPr>
        <w:fldChar w:fldCharType="begin"/>
      </w:r>
      <w:r w:rsidRPr="00E65F7C">
        <w:rPr>
          <w:lang w:eastAsia="el-GR"/>
        </w:rPr>
        <w:instrText>SEQ Πίνακας \* ARABIC</w:instrText>
      </w:r>
      <w:r w:rsidRPr="00E65F7C">
        <w:rPr>
          <w:lang w:eastAsia="el-GR"/>
        </w:rPr>
        <w:fldChar w:fldCharType="separate"/>
      </w:r>
      <w:r>
        <w:rPr>
          <w:noProof/>
          <w:lang w:eastAsia="el-GR"/>
        </w:rPr>
        <w:t>21</w:t>
      </w:r>
      <w:r w:rsidRPr="00E65F7C">
        <w:rPr>
          <w:lang w:eastAsia="el-GR"/>
        </w:rPr>
        <w:fldChar w:fldCharType="end"/>
      </w:r>
      <w:bookmarkEnd w:id="116"/>
      <w:r w:rsidRPr="00E65F7C">
        <w:rPr>
          <w:lang w:eastAsia="el-GR"/>
        </w:rPr>
        <w:t>: Ιεράρχηση δράσεων του Άξονα Προτεραιότητας 1</w:t>
      </w:r>
      <w:bookmarkEnd w:id="117"/>
      <w:bookmarkEnd w:id="118"/>
      <w:bookmarkEnd w:id="119"/>
    </w:p>
    <w:tbl>
      <w:tblPr>
        <w:tblW w:w="10240" w:type="dxa"/>
        <w:tblInd w:w="-60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680"/>
        <w:gridCol w:w="3536"/>
        <w:gridCol w:w="421"/>
        <w:gridCol w:w="377"/>
        <w:gridCol w:w="453"/>
        <w:gridCol w:w="576"/>
        <w:gridCol w:w="1519"/>
        <w:gridCol w:w="465"/>
        <w:gridCol w:w="466"/>
        <w:gridCol w:w="455"/>
        <w:gridCol w:w="703"/>
        <w:gridCol w:w="589"/>
      </w:tblGrid>
      <w:tr w:rsidR="00F9130A" w:rsidRPr="004453E6" w:rsidTr="00970F5B">
        <w:trPr>
          <w:trHeight w:val="690"/>
        </w:trPr>
        <w:tc>
          <w:tcPr>
            <w:tcW w:w="680"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Κωδ.</w:t>
            </w:r>
          </w:p>
        </w:tc>
        <w:tc>
          <w:tcPr>
            <w:tcW w:w="3536"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Ενδεικτικές Παρεμβάσεις</w:t>
            </w:r>
          </w:p>
        </w:tc>
        <w:tc>
          <w:tcPr>
            <w:tcW w:w="421"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ΑΠ</w:t>
            </w:r>
          </w:p>
        </w:tc>
        <w:tc>
          <w:tcPr>
            <w:tcW w:w="377"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ΓΣ</w:t>
            </w:r>
          </w:p>
        </w:tc>
        <w:tc>
          <w:tcPr>
            <w:tcW w:w="453"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Pr>
                <w:rFonts w:ascii="Calibri" w:hAnsi="Calibri" w:cs="Arial"/>
                <w:color w:val="FFFFFF"/>
                <w:sz w:val="16"/>
                <w:szCs w:val="16"/>
                <w:lang w:eastAsia="el-GR"/>
              </w:rPr>
              <w:t>ΕΣ</w:t>
            </w:r>
          </w:p>
        </w:tc>
        <w:tc>
          <w:tcPr>
            <w:tcW w:w="576"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Pr>
                <w:rFonts w:ascii="Calibri" w:hAnsi="Calibri" w:cs="Arial"/>
                <w:color w:val="FFFFFF"/>
                <w:sz w:val="16"/>
                <w:szCs w:val="16"/>
                <w:lang w:eastAsia="el-GR"/>
              </w:rPr>
              <w:t>Μ</w:t>
            </w:r>
          </w:p>
        </w:tc>
        <w:tc>
          <w:tcPr>
            <w:tcW w:w="1519"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Ενδεικτικός Προϋπολογισμός</w:t>
            </w:r>
          </w:p>
        </w:tc>
        <w:tc>
          <w:tcPr>
            <w:tcW w:w="465"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Κ1</w:t>
            </w:r>
          </w:p>
        </w:tc>
        <w:tc>
          <w:tcPr>
            <w:tcW w:w="466"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Κ2</w:t>
            </w:r>
          </w:p>
        </w:tc>
        <w:tc>
          <w:tcPr>
            <w:tcW w:w="455"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Κ3</w:t>
            </w:r>
          </w:p>
        </w:tc>
        <w:tc>
          <w:tcPr>
            <w:tcW w:w="703"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Σύνολο</w:t>
            </w:r>
          </w:p>
        </w:tc>
        <w:tc>
          <w:tcPr>
            <w:tcW w:w="589"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Προτ.</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3F5458" w:rsidRPr="00381880" w:rsidRDefault="003F5458" w:rsidP="00970F5B">
            <w:pPr>
              <w:suppressAutoHyphens/>
              <w:rPr>
                <w:rFonts w:ascii="Calibri" w:eastAsia="Times New Roman" w:hAnsi="Calibri" w:cs="Arial"/>
                <w:b/>
                <w:bCs/>
                <w:sz w:val="16"/>
                <w:szCs w:val="16"/>
                <w:lang w:eastAsia="el-GR"/>
              </w:rPr>
            </w:pPr>
            <w:r w:rsidRPr="00381880">
              <w:rPr>
                <w:rFonts w:ascii="Calibri" w:eastAsia="Times New Roman" w:hAnsi="Calibri" w:cs="Arial"/>
                <w:b/>
                <w:bCs/>
                <w:sz w:val="16"/>
                <w:szCs w:val="16"/>
                <w:lang w:eastAsia="el-GR"/>
              </w:rPr>
              <w:t>1.1.1</w:t>
            </w:r>
          </w:p>
        </w:tc>
        <w:tc>
          <w:tcPr>
            <w:tcW w:w="3536" w:type="dxa"/>
            <w:tcBorders>
              <w:bottom w:val="single" w:sz="4" w:space="0" w:color="00000A"/>
              <w:right w:val="single" w:sz="4" w:space="0" w:color="00000A"/>
            </w:tcBorders>
            <w:shd w:val="clear" w:color="auto" w:fill="auto"/>
            <w:tcMar>
              <w:left w:w="103" w:type="dxa"/>
            </w:tcMar>
            <w:vAlign w:val="center"/>
          </w:tcPr>
          <w:p w:rsidR="003F5458" w:rsidRPr="00B8665F"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Αναβάθμιση του ρόλου της </w:t>
            </w:r>
            <w:r w:rsidRPr="0038129F">
              <w:rPr>
                <w:rFonts w:ascii="Arial Narrow" w:eastAsia="Times New Roman" w:hAnsi="Arial Narrow" w:cs="Arial"/>
                <w:bCs/>
                <w:sz w:val="20"/>
                <w:szCs w:val="20"/>
                <w:lang w:eastAsia="el-GR"/>
              </w:rPr>
              <w:t>Δημοτική</w:t>
            </w:r>
            <w:r>
              <w:rPr>
                <w:rFonts w:ascii="Arial Narrow" w:eastAsia="Times New Roman" w:hAnsi="Arial Narrow" w:cs="Arial"/>
                <w:bCs/>
                <w:sz w:val="20"/>
                <w:szCs w:val="20"/>
                <w:lang w:eastAsia="el-GR"/>
              </w:rPr>
              <w:t>ς</w:t>
            </w:r>
            <w:r w:rsidRPr="0038129F">
              <w:rPr>
                <w:rFonts w:ascii="Arial Narrow" w:eastAsia="Times New Roman" w:hAnsi="Arial Narrow" w:cs="Arial"/>
                <w:bCs/>
                <w:sz w:val="20"/>
                <w:szCs w:val="20"/>
                <w:lang w:eastAsia="el-GR"/>
              </w:rPr>
              <w:t xml:space="preserve"> Επιτροπή</w:t>
            </w:r>
            <w:r>
              <w:rPr>
                <w:rFonts w:ascii="Arial Narrow" w:eastAsia="Times New Roman" w:hAnsi="Arial Narrow" w:cs="Arial"/>
                <w:bCs/>
                <w:sz w:val="20"/>
                <w:szCs w:val="20"/>
                <w:lang w:eastAsia="el-GR"/>
              </w:rPr>
              <w:t>ς</w:t>
            </w:r>
            <w:r w:rsidRPr="0038129F">
              <w:rPr>
                <w:rFonts w:ascii="Arial Narrow" w:eastAsia="Times New Roman" w:hAnsi="Arial Narrow" w:cs="Arial"/>
                <w:bCs/>
                <w:sz w:val="20"/>
                <w:szCs w:val="20"/>
                <w:lang w:eastAsia="el-GR"/>
              </w:rPr>
              <w:t xml:space="preserve"> Πολιτιστικής και Τουριστικής Ανάπτυξης και Προβολής του Δήμου Λαμιέων</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1.1</w:t>
            </w:r>
          </w:p>
        </w:tc>
        <w:tc>
          <w:tcPr>
            <w:tcW w:w="1519" w:type="dxa"/>
            <w:tcBorders>
              <w:bottom w:val="single" w:sz="4" w:space="0" w:color="00000A"/>
              <w:right w:val="single" w:sz="4" w:space="0" w:color="00000A"/>
            </w:tcBorders>
            <w:shd w:val="clear" w:color="auto" w:fill="auto"/>
            <w:tcMar>
              <w:left w:w="103" w:type="dxa"/>
            </w:tcMar>
            <w:vAlign w:val="center"/>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w:t>
            </w:r>
          </w:p>
        </w:tc>
        <w:tc>
          <w:tcPr>
            <w:tcW w:w="465"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55"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5</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sidRPr="004453E6">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3F5458" w:rsidRPr="00381880" w:rsidRDefault="003F5458" w:rsidP="00970F5B">
            <w:pPr>
              <w:suppressAutoHyphens/>
              <w:rPr>
                <w:rFonts w:ascii="Calibri" w:eastAsia="Times New Roman" w:hAnsi="Calibri" w:cs="Arial"/>
                <w:b/>
                <w:bCs/>
                <w:sz w:val="16"/>
                <w:szCs w:val="16"/>
                <w:lang w:eastAsia="el-GR"/>
              </w:rPr>
            </w:pPr>
            <w:r w:rsidRPr="00381880">
              <w:rPr>
                <w:rFonts w:ascii="Calibri" w:eastAsia="Times New Roman" w:hAnsi="Calibri" w:cs="Arial"/>
                <w:b/>
                <w:bCs/>
                <w:sz w:val="16"/>
                <w:szCs w:val="16"/>
                <w:lang w:eastAsia="el-GR"/>
              </w:rPr>
              <w:t>1.1.2</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Συνέχιση της λειρουργίας των θεματικών και χωρικών Ομάδων Τουρισμού</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1.1</w:t>
            </w:r>
          </w:p>
        </w:tc>
        <w:tc>
          <w:tcPr>
            <w:tcW w:w="1519" w:type="dxa"/>
            <w:tcBorders>
              <w:bottom w:val="single" w:sz="4" w:space="0" w:color="00000A"/>
              <w:right w:val="single" w:sz="4" w:space="0" w:color="00000A"/>
            </w:tcBorders>
            <w:shd w:val="clear" w:color="auto" w:fill="auto"/>
            <w:tcMar>
              <w:left w:w="103" w:type="dxa"/>
            </w:tcMar>
            <w:vAlign w:val="center"/>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w:t>
            </w:r>
          </w:p>
        </w:tc>
        <w:tc>
          <w:tcPr>
            <w:tcW w:w="465"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55"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5</w:t>
            </w:r>
          </w:p>
        </w:tc>
        <w:tc>
          <w:tcPr>
            <w:tcW w:w="589"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3F5458" w:rsidRPr="00381880" w:rsidRDefault="003F5458" w:rsidP="00970F5B">
            <w:pPr>
              <w:suppressAutoHyphens/>
              <w:rPr>
                <w:rFonts w:ascii="Calibri" w:eastAsia="Times New Roman" w:hAnsi="Calibri" w:cs="Arial"/>
                <w:b/>
                <w:bCs/>
                <w:sz w:val="16"/>
                <w:szCs w:val="16"/>
                <w:lang w:eastAsia="el-GR"/>
              </w:rPr>
            </w:pPr>
            <w:r w:rsidRPr="00381880">
              <w:rPr>
                <w:rFonts w:ascii="Calibri" w:eastAsia="Times New Roman" w:hAnsi="Calibri" w:cs="Arial"/>
                <w:b/>
                <w:bCs/>
                <w:sz w:val="16"/>
                <w:szCs w:val="16"/>
                <w:lang w:eastAsia="el-GR"/>
              </w:rPr>
              <w:t>1.1.3</w:t>
            </w:r>
          </w:p>
        </w:tc>
        <w:tc>
          <w:tcPr>
            <w:tcW w:w="3536" w:type="dxa"/>
            <w:tcBorders>
              <w:bottom w:val="single" w:sz="4" w:space="0" w:color="00000A"/>
              <w:right w:val="single" w:sz="4" w:space="0" w:color="00000A"/>
            </w:tcBorders>
            <w:shd w:val="clear" w:color="auto" w:fill="auto"/>
            <w:tcMar>
              <w:left w:w="103" w:type="dxa"/>
            </w:tcMar>
            <w:vAlign w:val="center"/>
          </w:tcPr>
          <w:p w:rsidR="003F5458" w:rsidRPr="001007B1"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Καθιέρωση τριμηνιαίων συναντήσεων των Ομάδων Εργασίας – Αξιολόγηση πεπραγμένων</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1.1</w:t>
            </w:r>
          </w:p>
        </w:tc>
        <w:tc>
          <w:tcPr>
            <w:tcW w:w="1519" w:type="dxa"/>
            <w:tcBorders>
              <w:bottom w:val="single" w:sz="4" w:space="0" w:color="00000A"/>
              <w:right w:val="single" w:sz="4" w:space="0" w:color="00000A"/>
            </w:tcBorders>
            <w:shd w:val="clear" w:color="auto" w:fill="auto"/>
            <w:tcMar>
              <w:left w:w="103" w:type="dxa"/>
            </w:tcMar>
            <w:vAlign w:val="center"/>
          </w:tcPr>
          <w:p w:rsidR="003F5458" w:rsidRPr="00DD0F21"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w:t>
            </w:r>
          </w:p>
        </w:tc>
        <w:tc>
          <w:tcPr>
            <w:tcW w:w="465"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66"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55"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4,6</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3F5458" w:rsidRPr="00381880" w:rsidRDefault="003F5458" w:rsidP="00970F5B">
            <w:pPr>
              <w:suppressAutoHyphens/>
              <w:rPr>
                <w:rFonts w:ascii="Calibri" w:eastAsia="Times New Roman" w:hAnsi="Calibri" w:cs="Arial"/>
                <w:b/>
                <w:bCs/>
                <w:sz w:val="16"/>
                <w:szCs w:val="16"/>
                <w:lang w:eastAsia="el-GR"/>
              </w:rPr>
            </w:pPr>
            <w:r w:rsidRPr="00381880">
              <w:rPr>
                <w:rFonts w:ascii="Calibri" w:eastAsia="Times New Roman" w:hAnsi="Calibri" w:cs="Arial"/>
                <w:b/>
                <w:bCs/>
                <w:sz w:val="16"/>
                <w:szCs w:val="16"/>
                <w:lang w:eastAsia="el-GR"/>
              </w:rPr>
              <w:t>1.</w:t>
            </w:r>
            <w:r>
              <w:rPr>
                <w:rFonts w:ascii="Calibri" w:eastAsia="Times New Roman" w:hAnsi="Calibri" w:cs="Arial"/>
                <w:b/>
                <w:bCs/>
                <w:sz w:val="16"/>
                <w:szCs w:val="16"/>
                <w:lang w:eastAsia="el-GR"/>
              </w:rPr>
              <w:t>2.1</w:t>
            </w:r>
          </w:p>
        </w:tc>
        <w:tc>
          <w:tcPr>
            <w:tcW w:w="3536" w:type="dxa"/>
            <w:tcBorders>
              <w:bottom w:val="single" w:sz="4" w:space="0" w:color="00000A"/>
              <w:right w:val="single" w:sz="4" w:space="0" w:color="00000A"/>
            </w:tcBorders>
            <w:shd w:val="clear" w:color="auto" w:fill="auto"/>
            <w:tcMar>
              <w:left w:w="103" w:type="dxa"/>
            </w:tcMar>
            <w:vAlign w:val="center"/>
          </w:tcPr>
          <w:p w:rsidR="003F5458" w:rsidRPr="006107EA" w:rsidRDefault="003F5458" w:rsidP="00970F5B">
            <w:pPr>
              <w:suppressAutoHyphens/>
              <w:spacing w:before="0" w:after="0"/>
              <w:jc w:val="left"/>
              <w:rPr>
                <w:rFonts w:ascii="Arial Narrow" w:eastAsia="Times New Roman" w:hAnsi="Arial Narrow" w:cs="Arial"/>
                <w:b/>
                <w:bCs/>
                <w:sz w:val="20"/>
                <w:szCs w:val="20"/>
                <w:lang w:eastAsia="el-GR"/>
              </w:rPr>
            </w:pPr>
            <w:r>
              <w:rPr>
                <w:rFonts w:ascii="Arial Narrow" w:eastAsia="Times New Roman" w:hAnsi="Arial Narrow" w:cs="Arial"/>
                <w:bCs/>
                <w:sz w:val="20"/>
                <w:szCs w:val="20"/>
                <w:lang w:eastAsia="el-GR"/>
              </w:rPr>
              <w:t>Δημιουργία Οργανισμού Διαχείρισης Προοσριμού (</w:t>
            </w:r>
            <w:r>
              <w:rPr>
                <w:rFonts w:ascii="Arial Narrow" w:eastAsia="Times New Roman" w:hAnsi="Arial Narrow" w:cs="Arial"/>
                <w:bCs/>
                <w:sz w:val="20"/>
                <w:szCs w:val="20"/>
                <w:lang w:val="en-US" w:eastAsia="el-GR"/>
              </w:rPr>
              <w:t>DMO</w:t>
            </w:r>
            <w:r w:rsidRPr="00647094">
              <w:rPr>
                <w:rFonts w:ascii="Arial Narrow" w:eastAsia="Times New Roman" w:hAnsi="Arial Narrow" w:cs="Arial"/>
                <w:bCs/>
                <w:sz w:val="20"/>
                <w:szCs w:val="20"/>
                <w:lang w:eastAsia="el-GR"/>
              </w:rPr>
              <w:t>)</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1519" w:type="dxa"/>
            <w:tcBorders>
              <w:bottom w:val="single" w:sz="4" w:space="0" w:color="00000A"/>
              <w:right w:val="single" w:sz="4" w:space="0" w:color="00000A"/>
            </w:tcBorders>
            <w:shd w:val="clear" w:color="auto" w:fill="auto"/>
            <w:tcMar>
              <w:left w:w="103" w:type="dxa"/>
            </w:tcMar>
            <w:vAlign w:val="center"/>
          </w:tcPr>
          <w:p w:rsidR="003F5458" w:rsidRPr="00DD0F21"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150.000</w:t>
            </w:r>
          </w:p>
        </w:tc>
        <w:tc>
          <w:tcPr>
            <w:tcW w:w="465"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B07A1" w:rsidRDefault="003F5458" w:rsidP="003B07A1">
            <w:pPr>
              <w:suppressAutoHyphens/>
              <w:spacing w:before="0" w:after="0"/>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4,4</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lang w:val="en-US"/>
              </w:rPr>
            </w:pPr>
            <w:r w:rsidRPr="00381880">
              <w:rPr>
                <w:rFonts w:ascii="Calibri" w:eastAsia="Times New Roman" w:hAnsi="Calibri" w:cs="Arial"/>
                <w:b/>
                <w:bCs/>
                <w:sz w:val="16"/>
                <w:szCs w:val="16"/>
                <w:lang w:eastAsia="el-GR"/>
              </w:rPr>
              <w:t>1.</w:t>
            </w:r>
            <w:r>
              <w:rPr>
                <w:rFonts w:ascii="Calibri" w:eastAsia="Times New Roman" w:hAnsi="Calibri" w:cs="Arial"/>
                <w:b/>
                <w:bCs/>
                <w:sz w:val="16"/>
                <w:szCs w:val="16"/>
                <w:lang w:eastAsia="el-GR"/>
              </w:rPr>
              <w:t>2.2</w:t>
            </w:r>
          </w:p>
        </w:tc>
        <w:tc>
          <w:tcPr>
            <w:tcW w:w="3536" w:type="dxa"/>
            <w:tcBorders>
              <w:bottom w:val="single" w:sz="4" w:space="0" w:color="00000A"/>
              <w:right w:val="single" w:sz="4" w:space="0" w:color="00000A"/>
            </w:tcBorders>
            <w:shd w:val="clear" w:color="auto" w:fill="auto"/>
            <w:tcMar>
              <w:left w:w="103" w:type="dxa"/>
            </w:tcMar>
            <w:vAlign w:val="center"/>
          </w:tcPr>
          <w:p w:rsidR="003F5458" w:rsidRPr="00647094" w:rsidRDefault="003F5458" w:rsidP="00970F5B">
            <w:pPr>
              <w:suppressAutoHyphens/>
              <w:spacing w:before="0" w:after="0"/>
              <w:jc w:val="left"/>
              <w:rPr>
                <w:rFonts w:ascii="Arial Narrow" w:eastAsia="Times New Roman" w:hAnsi="Arial Narrow" w:cs="Arial"/>
                <w:bCs/>
                <w:sz w:val="20"/>
                <w:szCs w:val="20"/>
                <w:lang w:eastAsia="el-GR"/>
              </w:rPr>
            </w:pPr>
            <w:r w:rsidRPr="00647094">
              <w:rPr>
                <w:rFonts w:ascii="Arial Narrow" w:eastAsia="Times New Roman" w:hAnsi="Arial Narrow" w:cs="Arial"/>
                <w:bCs/>
                <w:sz w:val="20"/>
                <w:szCs w:val="20"/>
                <w:lang w:eastAsia="el-GR"/>
              </w:rPr>
              <w:t>Διαχείριση Τουριστικών και Πολιτιστικών Ροών στο Αστικό Κέντρο</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1519" w:type="dxa"/>
            <w:tcBorders>
              <w:bottom w:val="single" w:sz="4" w:space="0" w:color="00000A"/>
              <w:right w:val="single" w:sz="4" w:space="0" w:color="00000A"/>
            </w:tcBorders>
            <w:shd w:val="clear" w:color="auto" w:fill="auto"/>
            <w:tcMar>
              <w:left w:w="103" w:type="dxa"/>
            </w:tcMar>
            <w:vAlign w:val="center"/>
          </w:tcPr>
          <w:p w:rsidR="003F5458" w:rsidRPr="00DD0F21"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100.000</w:t>
            </w:r>
          </w:p>
        </w:tc>
        <w:tc>
          <w:tcPr>
            <w:tcW w:w="465"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B07A1"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A67C4A"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1.2.3</w:t>
            </w:r>
          </w:p>
        </w:tc>
        <w:tc>
          <w:tcPr>
            <w:tcW w:w="3536" w:type="dxa"/>
            <w:tcBorders>
              <w:bottom w:val="single" w:sz="4" w:space="0" w:color="00000A"/>
              <w:right w:val="single" w:sz="4" w:space="0" w:color="00000A"/>
            </w:tcBorders>
            <w:shd w:val="clear" w:color="auto" w:fill="auto"/>
            <w:tcMar>
              <w:left w:w="103" w:type="dxa"/>
            </w:tcMar>
            <w:vAlign w:val="center"/>
          </w:tcPr>
          <w:p w:rsidR="003F5458" w:rsidRPr="00647094" w:rsidRDefault="003F5458" w:rsidP="00970F5B">
            <w:pPr>
              <w:suppressAutoHyphens/>
              <w:spacing w:before="0" w:after="0"/>
              <w:jc w:val="left"/>
              <w:rPr>
                <w:rFonts w:ascii="Arial Narrow" w:eastAsia="Times New Roman" w:hAnsi="Arial Narrow" w:cs="Arial"/>
                <w:bCs/>
                <w:sz w:val="20"/>
                <w:szCs w:val="20"/>
                <w:lang w:val="en-US" w:eastAsia="el-GR"/>
              </w:rPr>
            </w:pPr>
            <w:r w:rsidRPr="00647094">
              <w:rPr>
                <w:rFonts w:ascii="Arial Narrow" w:eastAsia="Times New Roman" w:hAnsi="Arial Narrow" w:cs="Arial"/>
                <w:bCs/>
                <w:sz w:val="20"/>
                <w:szCs w:val="20"/>
                <w:lang w:eastAsia="el-GR"/>
              </w:rPr>
              <w:t>Προορισμός</w:t>
            </w:r>
            <w:r w:rsidRPr="00647094">
              <w:rPr>
                <w:rFonts w:ascii="Arial Narrow" w:eastAsia="Times New Roman" w:hAnsi="Arial Narrow" w:cs="Arial"/>
                <w:bCs/>
                <w:sz w:val="20"/>
                <w:szCs w:val="20"/>
                <w:lang w:val="en-US" w:eastAsia="el-GR"/>
              </w:rPr>
              <w:t xml:space="preserve">: </w:t>
            </w:r>
            <w:r w:rsidRPr="00647094">
              <w:rPr>
                <w:rFonts w:ascii="Arial Narrow" w:eastAsia="Times New Roman" w:hAnsi="Arial Narrow" w:cs="Arial"/>
                <w:bCs/>
                <w:sz w:val="20"/>
                <w:szCs w:val="20"/>
                <w:lang w:eastAsia="el-GR"/>
              </w:rPr>
              <w:t>Λαμία</w:t>
            </w:r>
            <w:r w:rsidRPr="00647094">
              <w:rPr>
                <w:rFonts w:ascii="Arial Narrow" w:eastAsia="Times New Roman" w:hAnsi="Arial Narrow" w:cs="Arial"/>
                <w:bCs/>
                <w:sz w:val="20"/>
                <w:szCs w:val="20"/>
                <w:lang w:val="en-US" w:eastAsia="el-GR"/>
              </w:rPr>
              <w:t xml:space="preserve"> (Destination: Lamia) - </w:t>
            </w:r>
            <w:r>
              <w:rPr>
                <w:rFonts w:ascii="Arial Narrow" w:eastAsia="Times New Roman" w:hAnsi="Arial Narrow" w:cs="Arial"/>
                <w:bCs/>
                <w:sz w:val="20"/>
                <w:szCs w:val="20"/>
                <w:lang w:val="en-US" w:eastAsia="el-GR"/>
              </w:rPr>
              <w:t>DMS</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1519" w:type="dxa"/>
            <w:tcBorders>
              <w:bottom w:val="single" w:sz="4" w:space="0" w:color="00000A"/>
              <w:right w:val="single" w:sz="4" w:space="0" w:color="00000A"/>
            </w:tcBorders>
            <w:shd w:val="clear" w:color="auto" w:fill="auto"/>
            <w:tcMar>
              <w:left w:w="103" w:type="dxa"/>
            </w:tcMar>
            <w:vAlign w:val="center"/>
          </w:tcPr>
          <w:p w:rsidR="003F5458" w:rsidRPr="00A67C4A"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350.000</w:t>
            </w:r>
          </w:p>
        </w:tc>
        <w:tc>
          <w:tcPr>
            <w:tcW w:w="465" w:type="dxa"/>
            <w:tcBorders>
              <w:bottom w:val="single" w:sz="4" w:space="0" w:color="00000A"/>
              <w:right w:val="single" w:sz="4" w:space="0" w:color="00000A"/>
            </w:tcBorders>
            <w:shd w:val="clear" w:color="auto" w:fill="auto"/>
            <w:vAlign w:val="bottom"/>
          </w:tcPr>
          <w:p w:rsidR="003F5458" w:rsidRPr="00A67C4A"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A67C4A"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A67C4A"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A67C4A"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1.2.4</w:t>
            </w:r>
          </w:p>
        </w:tc>
        <w:tc>
          <w:tcPr>
            <w:tcW w:w="3536" w:type="dxa"/>
            <w:tcBorders>
              <w:bottom w:val="single" w:sz="4" w:space="0" w:color="00000A"/>
              <w:right w:val="single" w:sz="4" w:space="0" w:color="00000A"/>
            </w:tcBorders>
            <w:shd w:val="clear" w:color="auto" w:fill="auto"/>
            <w:tcMar>
              <w:left w:w="103" w:type="dxa"/>
            </w:tcMar>
            <w:vAlign w:val="center"/>
          </w:tcPr>
          <w:p w:rsidR="003F5458" w:rsidRPr="00BE14F1"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Συμμετοχή στελεχών του Δήμου και των Ομάδων Εργασίας σε εξειδικευμένα προγράμματα κατάρτισης «ανάπτυξης τουριστικού προϊόντος» από τουριστικούς και πολιτιστικούς οργανισμούς</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1519" w:type="dxa"/>
            <w:tcBorders>
              <w:bottom w:val="single" w:sz="4" w:space="0" w:color="00000A"/>
              <w:right w:val="single" w:sz="4" w:space="0" w:color="00000A"/>
            </w:tcBorders>
            <w:shd w:val="clear" w:color="auto" w:fill="auto"/>
            <w:tcMar>
              <w:left w:w="103" w:type="dxa"/>
            </w:tcMar>
            <w:vAlign w:val="center"/>
          </w:tcPr>
          <w:p w:rsidR="003F5458" w:rsidRPr="00DD0F21"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2</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3,5</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1.2.5</w:t>
            </w:r>
          </w:p>
        </w:tc>
        <w:tc>
          <w:tcPr>
            <w:tcW w:w="3536" w:type="dxa"/>
            <w:tcBorders>
              <w:bottom w:val="single" w:sz="4" w:space="0" w:color="00000A"/>
              <w:right w:val="single" w:sz="4" w:space="0" w:color="00000A"/>
            </w:tcBorders>
            <w:shd w:val="clear" w:color="auto" w:fill="auto"/>
            <w:tcMar>
              <w:left w:w="103" w:type="dxa"/>
            </w:tcMar>
            <w:vAlign w:val="center"/>
          </w:tcPr>
          <w:p w:rsidR="003F5458" w:rsidRPr="00276A6D"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Δημιουργία </w:t>
            </w:r>
            <w:r>
              <w:rPr>
                <w:rFonts w:ascii="Arial Narrow" w:eastAsia="Times New Roman" w:hAnsi="Arial Narrow" w:cs="Arial"/>
                <w:bCs/>
                <w:sz w:val="20"/>
                <w:szCs w:val="20"/>
                <w:lang w:val="en-US" w:eastAsia="el-GR"/>
              </w:rPr>
              <w:t>portal</w:t>
            </w:r>
            <w:r w:rsidRPr="00276A6D">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τουριστικής πύλης του Δήμου Λαμιέων</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1519" w:type="dxa"/>
            <w:tcBorders>
              <w:bottom w:val="single" w:sz="4" w:space="0" w:color="00000A"/>
              <w:right w:val="single" w:sz="4" w:space="0" w:color="00000A"/>
            </w:tcBorders>
            <w:shd w:val="clear" w:color="auto" w:fill="auto"/>
            <w:tcMar>
              <w:left w:w="103" w:type="dxa"/>
            </w:tcMar>
            <w:vAlign w:val="center"/>
          </w:tcPr>
          <w:p w:rsidR="003F5458" w:rsidRPr="00DD0F21"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15.000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4,4</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1.3.1</w:t>
            </w:r>
          </w:p>
        </w:tc>
        <w:tc>
          <w:tcPr>
            <w:tcW w:w="3536" w:type="dxa"/>
            <w:tcBorders>
              <w:bottom w:val="single" w:sz="4" w:space="0" w:color="00000A"/>
              <w:right w:val="single" w:sz="4" w:space="0" w:color="00000A"/>
            </w:tcBorders>
            <w:shd w:val="clear" w:color="auto" w:fill="auto"/>
            <w:tcMar>
              <w:left w:w="103" w:type="dxa"/>
            </w:tcMar>
            <w:vAlign w:val="center"/>
          </w:tcPr>
          <w:p w:rsidR="003F5458"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Ενίσχυση - Στελέχωση του Τμήματος Τουρισμού του Δήμου </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1.3</w:t>
            </w:r>
          </w:p>
        </w:tc>
        <w:tc>
          <w:tcPr>
            <w:tcW w:w="1519" w:type="dxa"/>
            <w:tcBorders>
              <w:bottom w:val="single" w:sz="4" w:space="0" w:color="00000A"/>
              <w:right w:val="single" w:sz="4" w:space="0" w:color="00000A"/>
            </w:tcBorders>
            <w:shd w:val="clear" w:color="auto" w:fill="auto"/>
            <w:tcMar>
              <w:left w:w="103" w:type="dxa"/>
            </w:tcMar>
            <w:vAlign w:val="center"/>
          </w:tcPr>
          <w:p w:rsidR="003F5458" w:rsidRPr="00DD0F21"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2</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2</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2,8</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1.3.2</w:t>
            </w:r>
          </w:p>
        </w:tc>
        <w:tc>
          <w:tcPr>
            <w:tcW w:w="3536" w:type="dxa"/>
            <w:tcBorders>
              <w:bottom w:val="single" w:sz="4" w:space="0" w:color="00000A"/>
              <w:right w:val="single" w:sz="4" w:space="0" w:color="00000A"/>
            </w:tcBorders>
            <w:shd w:val="clear" w:color="auto" w:fill="auto"/>
            <w:tcMar>
              <w:left w:w="103" w:type="dxa"/>
            </w:tcMar>
            <w:vAlign w:val="center"/>
          </w:tcPr>
          <w:p w:rsidR="003F5458"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Ανάπτυξη μόνιμου δίαυλου επικοινωνίας με τα Επιμελητήρια του Δήμου</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1.3</w:t>
            </w:r>
          </w:p>
        </w:tc>
        <w:tc>
          <w:tcPr>
            <w:tcW w:w="1519" w:type="dxa"/>
            <w:tcBorders>
              <w:bottom w:val="single" w:sz="4" w:space="0" w:color="00000A"/>
              <w:right w:val="single" w:sz="4" w:space="0" w:color="00000A"/>
            </w:tcBorders>
            <w:shd w:val="clear" w:color="auto" w:fill="auto"/>
            <w:tcMar>
              <w:left w:w="103" w:type="dxa"/>
            </w:tcMar>
            <w:vAlign w:val="center"/>
          </w:tcPr>
          <w:p w:rsidR="003F5458" w:rsidRPr="00DD0F21"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1.3.3</w:t>
            </w:r>
          </w:p>
        </w:tc>
        <w:tc>
          <w:tcPr>
            <w:tcW w:w="3536" w:type="dxa"/>
            <w:tcBorders>
              <w:bottom w:val="single" w:sz="4" w:space="0" w:color="00000A"/>
              <w:right w:val="single" w:sz="4" w:space="0" w:color="00000A"/>
            </w:tcBorders>
            <w:shd w:val="clear" w:color="auto" w:fill="auto"/>
            <w:tcMar>
              <w:left w:w="103" w:type="dxa"/>
            </w:tcMar>
            <w:vAlign w:val="center"/>
          </w:tcPr>
          <w:p w:rsidR="003F5458"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Συμμετοχή των Ιδιωτών και φορέων που εμπλέκονται με τον Τουρισμό (τουριστικοί πράκτορες, ξενοδόχοι, εστίαση κ.α.), στη διαβούλευση</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1.3</w:t>
            </w:r>
          </w:p>
        </w:tc>
        <w:tc>
          <w:tcPr>
            <w:tcW w:w="1519" w:type="dxa"/>
            <w:tcBorders>
              <w:bottom w:val="single" w:sz="4" w:space="0" w:color="00000A"/>
              <w:right w:val="single" w:sz="4" w:space="0" w:color="00000A"/>
            </w:tcBorders>
            <w:shd w:val="clear" w:color="auto" w:fill="auto"/>
            <w:tcMar>
              <w:left w:w="103" w:type="dxa"/>
            </w:tcMar>
            <w:vAlign w:val="center"/>
          </w:tcPr>
          <w:p w:rsidR="003F5458" w:rsidRPr="00DD0F21"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1.3.4</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sidRPr="00F8722C">
              <w:rPr>
                <w:rFonts w:ascii="Arial Narrow" w:eastAsia="Times New Roman" w:hAnsi="Arial Narrow" w:cs="Arial"/>
                <w:bCs/>
                <w:sz w:val="20"/>
                <w:szCs w:val="20"/>
                <w:lang w:eastAsia="el-GR"/>
              </w:rPr>
              <w:t>Ανάπτυξη δικτύου συνέργειας με φορείς της περιοχής που εμπλέκονται με τον ιαματικό τουρισμό στα Λουτρά Υπάτης.</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1.3</w:t>
            </w:r>
          </w:p>
        </w:tc>
        <w:tc>
          <w:tcPr>
            <w:tcW w:w="1519" w:type="dxa"/>
            <w:tcBorders>
              <w:bottom w:val="single" w:sz="4" w:space="0" w:color="00000A"/>
              <w:right w:val="single" w:sz="4" w:space="0" w:color="00000A"/>
            </w:tcBorders>
            <w:shd w:val="clear" w:color="auto" w:fill="auto"/>
            <w:tcMar>
              <w:left w:w="103" w:type="dxa"/>
            </w:tcMar>
            <w:vAlign w:val="center"/>
          </w:tcPr>
          <w:p w:rsidR="003F5458" w:rsidRPr="00DD0F21"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1.3.5</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sidRPr="00F8722C">
              <w:rPr>
                <w:rFonts w:ascii="Arial Narrow" w:eastAsia="Times New Roman" w:hAnsi="Arial Narrow" w:cs="Arial"/>
                <w:bCs/>
                <w:sz w:val="20"/>
                <w:szCs w:val="20"/>
                <w:lang w:eastAsia="el-GR"/>
              </w:rPr>
              <w:t xml:space="preserve">Υποστήριξη </w:t>
            </w:r>
            <w:r>
              <w:rPr>
                <w:rFonts w:ascii="Arial Narrow" w:eastAsia="Times New Roman" w:hAnsi="Arial Narrow" w:cs="Arial"/>
                <w:bCs/>
                <w:sz w:val="20"/>
                <w:szCs w:val="20"/>
                <w:lang w:eastAsia="el-GR"/>
              </w:rPr>
              <w:t>των διαδημοτικών</w:t>
            </w:r>
            <w:r w:rsidRPr="00F8722C">
              <w:rPr>
                <w:rFonts w:ascii="Arial Narrow" w:eastAsia="Times New Roman" w:hAnsi="Arial Narrow" w:cs="Arial"/>
                <w:bCs/>
                <w:sz w:val="20"/>
                <w:szCs w:val="20"/>
                <w:lang w:eastAsia="el-GR"/>
              </w:rPr>
              <w:t xml:space="preserve"> δικτυώσεων</w:t>
            </w:r>
            <w:r>
              <w:rPr>
                <w:rFonts w:ascii="Arial Narrow" w:eastAsia="Times New Roman" w:hAnsi="Arial Narrow" w:cs="Arial"/>
                <w:bCs/>
                <w:sz w:val="20"/>
                <w:szCs w:val="20"/>
                <w:lang w:eastAsia="el-GR"/>
              </w:rPr>
              <w:t xml:space="preserve"> για την ανάπτυξη τουριστικών δραστηριοτήτων</w:t>
            </w:r>
            <w:r w:rsidRPr="0042697D">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w:t>
            </w:r>
            <w:r w:rsidRPr="0042697D">
              <w:rPr>
                <w:rFonts w:ascii="Arial Narrow" w:eastAsia="Times New Roman" w:hAnsi="Arial Narrow" w:cs="Arial"/>
                <w:bCs/>
                <w:sz w:val="20"/>
                <w:szCs w:val="20"/>
                <w:lang w:eastAsia="el-GR"/>
              </w:rPr>
              <w:t>Affiliation events</w:t>
            </w:r>
            <w:r>
              <w:rPr>
                <w:rFonts w:ascii="Arial Narrow" w:eastAsia="Times New Roman" w:hAnsi="Arial Narrow" w:cs="Arial"/>
                <w:bCs/>
                <w:sz w:val="20"/>
                <w:szCs w:val="20"/>
                <w:lang w:eastAsia="el-GR"/>
              </w:rPr>
              <w:t>)</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1.3</w:t>
            </w:r>
          </w:p>
        </w:tc>
        <w:tc>
          <w:tcPr>
            <w:tcW w:w="1519" w:type="dxa"/>
            <w:tcBorders>
              <w:bottom w:val="single" w:sz="4" w:space="0" w:color="00000A"/>
              <w:right w:val="single" w:sz="4" w:space="0" w:color="00000A"/>
            </w:tcBorders>
            <w:shd w:val="clear" w:color="auto" w:fill="auto"/>
            <w:tcMar>
              <w:left w:w="103" w:type="dxa"/>
            </w:tcMar>
            <w:vAlign w:val="center"/>
          </w:tcPr>
          <w:p w:rsidR="003F5458" w:rsidRPr="00DD0F21"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1.4.1</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Ανάδειξη </w:t>
            </w:r>
            <w:r w:rsidRPr="00B37DB3">
              <w:rPr>
                <w:rFonts w:ascii="Arial Narrow" w:eastAsia="Times New Roman" w:hAnsi="Arial Narrow" w:cs="Arial"/>
                <w:bCs/>
                <w:sz w:val="20"/>
                <w:szCs w:val="20"/>
                <w:lang w:eastAsia="el-GR"/>
              </w:rPr>
              <w:t xml:space="preserve">του Ιστορικού Περιπάτου στο Ιστορικό κέντρο της Λαμίας. </w:t>
            </w:r>
            <w:r>
              <w:rPr>
                <w:rFonts w:ascii="Arial Narrow" w:eastAsia="Times New Roman" w:hAnsi="Arial Narrow" w:cs="Arial"/>
                <w:bCs/>
                <w:sz w:val="20"/>
                <w:szCs w:val="20"/>
                <w:lang w:eastAsia="el-GR"/>
              </w:rPr>
              <w:t xml:space="preserve">Θα περιλαμβάνει </w:t>
            </w:r>
            <w:r w:rsidRPr="00B37DB3">
              <w:rPr>
                <w:rFonts w:ascii="Arial Narrow" w:eastAsia="Times New Roman" w:hAnsi="Arial Narrow" w:cs="Arial"/>
                <w:bCs/>
                <w:sz w:val="20"/>
                <w:szCs w:val="20"/>
                <w:lang w:eastAsia="el-GR"/>
              </w:rPr>
              <w:t xml:space="preserve">πληροφοριακές </w:t>
            </w:r>
            <w:r>
              <w:rPr>
                <w:rFonts w:ascii="Arial Narrow" w:eastAsia="Times New Roman" w:hAnsi="Arial Narrow" w:cs="Arial"/>
                <w:bCs/>
                <w:sz w:val="20"/>
                <w:szCs w:val="20"/>
                <w:lang w:eastAsia="el-GR"/>
              </w:rPr>
              <w:t>είτε μέσω των ηλεκτρονικών σημείων πληροφόρησης (</w:t>
            </w:r>
            <w:r w:rsidRPr="00343CD7">
              <w:rPr>
                <w:rFonts w:ascii="Arial Narrow" w:eastAsia="Times New Roman" w:hAnsi="Arial Narrow" w:cs="Arial"/>
                <w:bCs/>
                <w:sz w:val="20"/>
                <w:szCs w:val="20"/>
                <w:lang w:eastAsia="el-GR"/>
              </w:rPr>
              <w:t>infopoints</w:t>
            </w:r>
            <w:r w:rsidRPr="00B37DB3">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 xml:space="preserve">είτε </w:t>
            </w:r>
            <w:r w:rsidRPr="00B37DB3">
              <w:rPr>
                <w:rFonts w:ascii="Arial Narrow" w:eastAsia="Times New Roman" w:hAnsi="Arial Narrow" w:cs="Arial"/>
                <w:bCs/>
                <w:sz w:val="20"/>
                <w:szCs w:val="20"/>
                <w:lang w:eastAsia="el-GR"/>
              </w:rPr>
              <w:t>πινακίδες στα μνημεία και τα σημεία ιστορικού και αρχαιολογικού ενδιαφέροντος</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2</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3,1</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1.4.2</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Δημιουργία 2 κόμβων πληροφόρησης στο κέντρο της πόλης </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15.000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4,6</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1.4.3</w:t>
            </w:r>
          </w:p>
        </w:tc>
        <w:tc>
          <w:tcPr>
            <w:tcW w:w="3536" w:type="dxa"/>
            <w:tcBorders>
              <w:bottom w:val="single" w:sz="4" w:space="0" w:color="00000A"/>
              <w:right w:val="single" w:sz="4" w:space="0" w:color="00000A"/>
            </w:tcBorders>
            <w:shd w:val="clear" w:color="auto" w:fill="auto"/>
            <w:tcMar>
              <w:left w:w="103" w:type="dxa"/>
            </w:tcMar>
            <w:vAlign w:val="center"/>
          </w:tcPr>
          <w:p w:rsidR="003F5458" w:rsidRPr="00937AAA"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val="en-US" w:eastAsia="el-GR"/>
              </w:rPr>
              <w:t>A</w:t>
            </w:r>
            <w:r>
              <w:rPr>
                <w:rFonts w:ascii="Arial Narrow" w:eastAsia="Times New Roman" w:hAnsi="Arial Narrow" w:cs="Arial"/>
                <w:bCs/>
                <w:sz w:val="20"/>
                <w:szCs w:val="20"/>
                <w:lang w:eastAsia="el-GR"/>
              </w:rPr>
              <w:t>ναπλάσεις πεζόδρομων στο κέντρο της πόλης</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250.000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5</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1.4.4</w:t>
            </w:r>
          </w:p>
        </w:tc>
        <w:tc>
          <w:tcPr>
            <w:tcW w:w="3536" w:type="dxa"/>
            <w:tcBorders>
              <w:bottom w:val="single" w:sz="4" w:space="0" w:color="00000A"/>
              <w:right w:val="single" w:sz="4" w:space="0" w:color="00000A"/>
            </w:tcBorders>
            <w:shd w:val="clear" w:color="auto" w:fill="auto"/>
            <w:tcMar>
              <w:left w:w="103" w:type="dxa"/>
            </w:tcMar>
            <w:vAlign w:val="center"/>
          </w:tcPr>
          <w:p w:rsidR="003F5458"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Ανάπλαση περιοχής Αγίου Λουκά</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1.500.000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2</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3,5</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1.4.5</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sidRPr="00B75C54">
              <w:rPr>
                <w:rFonts w:ascii="Arial Narrow" w:eastAsia="Times New Roman" w:hAnsi="Arial Narrow" w:cs="Arial"/>
                <w:bCs/>
                <w:sz w:val="20"/>
                <w:szCs w:val="20"/>
                <w:lang w:eastAsia="el-GR"/>
              </w:rPr>
              <w:t>Σύστημα παρακολούθησης κυκλοφοριακού φορτίου του κέντρου της πόλης και βελτίωση της κινητικότητας των Δημοτικών Οχημάτων</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225.000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3,7</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1.4.6</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sidRPr="00647094">
              <w:rPr>
                <w:rFonts w:ascii="Arial Narrow" w:eastAsia="Times New Roman" w:hAnsi="Arial Narrow" w:cs="Arial"/>
                <w:bCs/>
                <w:sz w:val="20"/>
                <w:szCs w:val="20"/>
                <w:lang w:eastAsia="el-GR"/>
              </w:rPr>
              <w:t>Ανάπλαση Δημοτικού χώρου στάθμευσης και περιοχής Παλιάς Αγοράς</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300.000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3,7</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1.4.7</w:t>
            </w:r>
          </w:p>
        </w:tc>
        <w:tc>
          <w:tcPr>
            <w:tcW w:w="3536" w:type="dxa"/>
            <w:tcBorders>
              <w:bottom w:val="single" w:sz="4" w:space="0" w:color="00000A"/>
              <w:right w:val="single" w:sz="4" w:space="0" w:color="00000A"/>
            </w:tcBorders>
            <w:shd w:val="clear" w:color="auto" w:fill="auto"/>
            <w:tcMar>
              <w:left w:w="103" w:type="dxa"/>
            </w:tcMar>
            <w:vAlign w:val="center"/>
          </w:tcPr>
          <w:p w:rsidR="003F5458" w:rsidRPr="00647094"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Βελτίωση της προσβασιμότητας τουριστικών λεωφορείων στο κέντρο της πόλης</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15.000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4,1</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lastRenderedPageBreak/>
              <w:t>1.4.8</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Ανάπλαση χώρου στάθμευσης στο Κάστρο Λαμίας</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2</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3,8</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1.4.9</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sidRPr="002D2E1A">
              <w:rPr>
                <w:rFonts w:ascii="Arial Narrow" w:eastAsia="Times New Roman" w:hAnsi="Arial Narrow" w:cs="Arial"/>
                <w:bCs/>
                <w:sz w:val="20"/>
                <w:szCs w:val="20"/>
                <w:lang w:eastAsia="el-GR"/>
              </w:rPr>
              <w:t>Πεζοδιαδρομή από τον Σιδηροδρομικό Σταθμό Λαμίας έως την Πλατεία Λαού</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550.000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3,9</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1.4.10</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Πεζοδιαδρομη από την Πλατεία Λαού εώς το Κάστρο Λαμίας</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150.000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1.4.11</w:t>
            </w:r>
          </w:p>
        </w:tc>
        <w:tc>
          <w:tcPr>
            <w:tcW w:w="3536" w:type="dxa"/>
            <w:tcBorders>
              <w:bottom w:val="single" w:sz="4" w:space="0" w:color="00000A"/>
              <w:right w:val="single" w:sz="4" w:space="0" w:color="00000A"/>
            </w:tcBorders>
            <w:shd w:val="clear" w:color="auto" w:fill="auto"/>
            <w:tcMar>
              <w:left w:w="103" w:type="dxa"/>
            </w:tcMar>
            <w:vAlign w:val="center"/>
          </w:tcPr>
          <w:p w:rsidR="003F5458" w:rsidRDefault="003F5458" w:rsidP="00970F5B">
            <w:pPr>
              <w:suppressAutoHyphens/>
              <w:spacing w:before="0" w:after="0"/>
              <w:jc w:val="left"/>
              <w:rPr>
                <w:rFonts w:ascii="Arial Narrow" w:eastAsia="Times New Roman" w:hAnsi="Arial Narrow" w:cs="Arial"/>
                <w:bCs/>
                <w:sz w:val="20"/>
                <w:szCs w:val="20"/>
                <w:lang w:eastAsia="el-GR"/>
              </w:rPr>
            </w:pPr>
            <w:r w:rsidRPr="00647094">
              <w:rPr>
                <w:rFonts w:ascii="Arial Narrow" w:eastAsia="Times New Roman" w:hAnsi="Arial Narrow" w:cs="Arial"/>
                <w:bCs/>
                <w:sz w:val="20"/>
                <w:szCs w:val="20"/>
                <w:lang w:eastAsia="el-GR"/>
              </w:rPr>
              <w:t>Δράσεις ήπιας  κυκλοφορίας  στην περιοχή Δημοτικού Θεάτρου</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400.000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4,3</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1.4.12</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sidRPr="00937AAA">
              <w:rPr>
                <w:rFonts w:ascii="Arial Narrow" w:eastAsia="Times New Roman" w:hAnsi="Arial Narrow" w:cs="Arial"/>
                <w:bCs/>
                <w:sz w:val="20"/>
                <w:szCs w:val="20"/>
                <w:lang w:eastAsia="el-GR"/>
              </w:rPr>
              <w:t>Συστήματα Έξυπνης Διάβασης Πεζών</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50.000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5</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1.4.13</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sidRPr="00937AAA">
              <w:rPr>
                <w:rFonts w:ascii="Arial Narrow" w:eastAsia="Times New Roman" w:hAnsi="Arial Narrow" w:cs="Arial"/>
                <w:bCs/>
                <w:sz w:val="20"/>
                <w:szCs w:val="20"/>
                <w:lang w:eastAsia="el-GR"/>
              </w:rPr>
              <w:t>Σύστημα ελεγχόμενης στάθμευσης</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50.000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4,2</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1.4.14</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Εγκατάσταση σταθμών ηλεκτρικών ποδηλάτων</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100.000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3,9</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1.4.15</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9127B"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Δημιουργία της λεωφορειακής διαδρομής «Άγιος Λουκάς – Κάστρο – Κέντρο Πόλης» με το ηλεκτροκίνητο </w:t>
            </w:r>
            <w:r>
              <w:rPr>
                <w:rFonts w:ascii="Arial Narrow" w:eastAsia="Times New Roman" w:hAnsi="Arial Narrow" w:cs="Arial"/>
                <w:bCs/>
                <w:sz w:val="20"/>
                <w:szCs w:val="20"/>
                <w:lang w:val="en-US" w:eastAsia="el-GR"/>
              </w:rPr>
              <w:t>mini</w:t>
            </w:r>
            <w:r w:rsidRPr="0039127B">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val="en-US" w:eastAsia="el-GR"/>
              </w:rPr>
              <w:t>bus</w:t>
            </w:r>
            <w:r w:rsidRPr="0039127B">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στο πλαίσιο του έργου  Ανοικτού Κέντρου Εμπορίου</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3,3</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970F5B" w:rsidRDefault="003F5458" w:rsidP="00970F5B">
            <w:pP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1.4.16</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Ανάπλαση Πλατείας Πάρκου</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970F5B" w:rsidRDefault="003F5458"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1.410.000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5</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970F5B" w:rsidRDefault="003F5458" w:rsidP="00970F5B">
            <w:pP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1.4.17</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Αναβάθμιση δημόσιου χώρου ΑΚΕ </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970F5B" w:rsidRDefault="003F5458"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400.000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4,4</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970F5B" w:rsidRDefault="003F5458" w:rsidP="00970F5B">
            <w:pP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1.4.18</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Αποπεράτωση θερινού Δημοτικού Θεάτρου</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1.4</w:t>
            </w:r>
          </w:p>
        </w:tc>
        <w:tc>
          <w:tcPr>
            <w:tcW w:w="1519" w:type="dxa"/>
            <w:tcBorders>
              <w:bottom w:val="single" w:sz="4" w:space="0" w:color="00000A"/>
              <w:right w:val="single" w:sz="4" w:space="0" w:color="00000A"/>
            </w:tcBorders>
            <w:shd w:val="clear" w:color="auto" w:fill="auto"/>
            <w:tcMar>
              <w:left w:w="103" w:type="dxa"/>
            </w:tcMar>
            <w:vAlign w:val="center"/>
          </w:tcPr>
          <w:p w:rsidR="003F5458" w:rsidRPr="00970F5B" w:rsidRDefault="003F5458"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167.300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4,3</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1.5.1</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sidRPr="00653706">
              <w:rPr>
                <w:rFonts w:ascii="Arial Narrow" w:eastAsia="Times New Roman" w:hAnsi="Arial Narrow" w:cs="Arial"/>
                <w:bCs/>
                <w:sz w:val="20"/>
                <w:szCs w:val="20"/>
                <w:lang w:eastAsia="el-GR"/>
              </w:rPr>
              <w:t>Δημιουργία έργων Street Art μεγάλης κλίμακας σε τυφλές όψεις κτιρίων στο κέντρο της πόλης</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1.5</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50.000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2</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2</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2</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2</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Γ</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1.5.2</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sidRPr="00B20FCC">
              <w:rPr>
                <w:rFonts w:ascii="Arial Narrow" w:eastAsia="Times New Roman" w:hAnsi="Arial Narrow" w:cs="Arial"/>
                <w:bCs/>
                <w:sz w:val="20"/>
                <w:szCs w:val="20"/>
                <w:lang w:eastAsia="el-GR"/>
              </w:rPr>
              <w:t>Δημιουργία Εικαστικής Εγκατάστασης (Infokiosk)</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1.5</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14.000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4,2</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1.5.3</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sidRPr="00B20FCC">
              <w:rPr>
                <w:rFonts w:ascii="Arial Narrow" w:eastAsia="Times New Roman" w:hAnsi="Arial Narrow" w:cs="Arial"/>
                <w:bCs/>
                <w:sz w:val="20"/>
                <w:szCs w:val="20"/>
                <w:lang w:eastAsia="el-GR"/>
              </w:rPr>
              <w:t>Δημιουργία Εικαστικής Εγκατάστασης (Infostand)</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1.5</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62.000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2</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3,8</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1.5.4</w:t>
            </w:r>
          </w:p>
        </w:tc>
        <w:tc>
          <w:tcPr>
            <w:tcW w:w="3536" w:type="dxa"/>
            <w:tcBorders>
              <w:bottom w:val="single" w:sz="4" w:space="0" w:color="00000A"/>
              <w:right w:val="single" w:sz="4" w:space="0" w:color="00000A"/>
            </w:tcBorders>
            <w:shd w:val="clear" w:color="auto" w:fill="auto"/>
            <w:tcMar>
              <w:left w:w="103" w:type="dxa"/>
            </w:tcMar>
            <w:vAlign w:val="center"/>
          </w:tcPr>
          <w:p w:rsidR="003F5458" w:rsidRPr="00937AAA"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πάρκων τσέπης (</w:t>
            </w:r>
            <w:r>
              <w:rPr>
                <w:rFonts w:ascii="Arial Narrow" w:eastAsia="Times New Roman" w:hAnsi="Arial Narrow" w:cs="Arial"/>
                <w:bCs/>
                <w:sz w:val="20"/>
                <w:szCs w:val="20"/>
                <w:lang w:val="en-US" w:eastAsia="el-GR"/>
              </w:rPr>
              <w:t>pocket</w:t>
            </w:r>
            <w:r w:rsidRPr="00937AAA">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val="en-US" w:eastAsia="el-GR"/>
              </w:rPr>
              <w:t>parks</w:t>
            </w:r>
            <w:r w:rsidRPr="00937AAA">
              <w:rPr>
                <w:rFonts w:ascii="Arial Narrow" w:eastAsia="Times New Roman" w:hAnsi="Arial Narrow" w:cs="Arial"/>
                <w:bCs/>
                <w:sz w:val="20"/>
                <w:szCs w:val="20"/>
                <w:lang w:eastAsia="el-GR"/>
              </w:rPr>
              <w:t>)</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1.5</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5</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4,6</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381880" w:rsidRDefault="003F5458"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1.5.5</w:t>
            </w:r>
          </w:p>
        </w:tc>
        <w:tc>
          <w:tcPr>
            <w:tcW w:w="3536" w:type="dxa"/>
            <w:tcBorders>
              <w:bottom w:val="single" w:sz="4" w:space="0" w:color="00000A"/>
              <w:right w:val="single" w:sz="4" w:space="0" w:color="00000A"/>
            </w:tcBorders>
            <w:shd w:val="clear" w:color="auto" w:fill="auto"/>
            <w:tcMar>
              <w:left w:w="103" w:type="dxa"/>
            </w:tcMar>
            <w:vAlign w:val="center"/>
          </w:tcPr>
          <w:p w:rsidR="003F5458" w:rsidRPr="003B7C23"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Φυτεύσεις δέντρων και καλλωπιστικών φυτών στο κέντρο της πόλης – Δημιουργία μητρώου πρασίνου</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1.5</w:t>
            </w:r>
          </w:p>
        </w:tc>
        <w:tc>
          <w:tcPr>
            <w:tcW w:w="1519" w:type="dxa"/>
            <w:tcBorders>
              <w:bottom w:val="single" w:sz="4" w:space="0" w:color="00000A"/>
              <w:right w:val="single" w:sz="4" w:space="0" w:color="00000A"/>
            </w:tcBorders>
            <w:shd w:val="clear" w:color="auto" w:fill="auto"/>
            <w:tcMar>
              <w:left w:w="103" w:type="dxa"/>
            </w:tcMar>
            <w:vAlign w:val="center"/>
          </w:tcPr>
          <w:p w:rsidR="003F5458" w:rsidRPr="00346FB9" w:rsidRDefault="003F5458" w:rsidP="00970F5B">
            <w:pPr>
              <w:suppressAutoHyphens/>
              <w:spacing w:before="0" w:after="0"/>
              <w:jc w:val="center"/>
              <w:rPr>
                <w:rFonts w:ascii="Calibri" w:eastAsia="Times New Roman" w:hAnsi="Calibri" w:cs="Arial"/>
                <w:b/>
                <w:bCs/>
                <w:sz w:val="16"/>
                <w:szCs w:val="16"/>
                <w:lang w:eastAsia="el-GR"/>
              </w:rPr>
            </w:pPr>
            <w:r w:rsidRPr="00346FB9">
              <w:rPr>
                <w:rFonts w:ascii="Calibri" w:eastAsia="Times New Roman" w:hAnsi="Calibri" w:cs="Arial"/>
                <w:b/>
                <w:bCs/>
                <w:sz w:val="16"/>
                <w:szCs w:val="16"/>
                <w:lang w:eastAsia="el-GR"/>
              </w:rPr>
              <w:t>50.000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4</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3,7</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3F5458" w:rsidRPr="00970F5B" w:rsidRDefault="003F5458" w:rsidP="00970F5B">
            <w:pP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1.5.6</w:t>
            </w:r>
          </w:p>
        </w:tc>
        <w:tc>
          <w:tcPr>
            <w:tcW w:w="3536" w:type="dxa"/>
            <w:tcBorders>
              <w:bottom w:val="single" w:sz="4" w:space="0" w:color="00000A"/>
              <w:right w:val="single" w:sz="4" w:space="0" w:color="00000A"/>
            </w:tcBorders>
            <w:shd w:val="clear" w:color="auto" w:fill="auto"/>
            <w:tcMar>
              <w:left w:w="103" w:type="dxa"/>
            </w:tcMar>
            <w:vAlign w:val="center"/>
          </w:tcPr>
          <w:p w:rsidR="003F5458" w:rsidRPr="00C51220" w:rsidRDefault="003F5458"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Εικαστικός φωτισμός επιλεγμένων περιοχών</w:t>
            </w:r>
          </w:p>
        </w:tc>
        <w:tc>
          <w:tcPr>
            <w:tcW w:w="421"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w:t>
            </w:r>
          </w:p>
        </w:tc>
        <w:tc>
          <w:tcPr>
            <w:tcW w:w="377"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453"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2.2</w:t>
            </w:r>
          </w:p>
        </w:tc>
        <w:tc>
          <w:tcPr>
            <w:tcW w:w="576" w:type="dxa"/>
            <w:tcBorders>
              <w:bottom w:val="single" w:sz="4" w:space="0" w:color="00000A"/>
              <w:right w:val="single" w:sz="4" w:space="0" w:color="00000A"/>
            </w:tcBorders>
            <w:shd w:val="clear" w:color="auto" w:fill="auto"/>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1.5</w:t>
            </w:r>
          </w:p>
        </w:tc>
        <w:tc>
          <w:tcPr>
            <w:tcW w:w="1519" w:type="dxa"/>
            <w:tcBorders>
              <w:bottom w:val="single" w:sz="4" w:space="0" w:color="00000A"/>
              <w:right w:val="single" w:sz="4" w:space="0" w:color="00000A"/>
            </w:tcBorders>
            <w:shd w:val="clear" w:color="auto" w:fill="auto"/>
            <w:tcMar>
              <w:left w:w="103" w:type="dxa"/>
            </w:tcMar>
            <w:vAlign w:val="center"/>
          </w:tcPr>
          <w:p w:rsidR="003F5458" w:rsidRPr="00970F5B" w:rsidRDefault="003F5458"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50.000</w:t>
            </w:r>
          </w:p>
        </w:tc>
        <w:tc>
          <w:tcPr>
            <w:tcW w:w="46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66"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455" w:type="dxa"/>
            <w:tcBorders>
              <w:bottom w:val="single" w:sz="4" w:space="0" w:color="00000A"/>
              <w:right w:val="single" w:sz="4" w:space="0" w:color="00000A"/>
            </w:tcBorders>
            <w:shd w:val="clear" w:color="auto" w:fill="auto"/>
            <w:vAlign w:val="bottom"/>
          </w:tcPr>
          <w:p w:rsidR="003F5458" w:rsidRPr="003F5458" w:rsidRDefault="003F5458" w:rsidP="00970F5B">
            <w:pPr>
              <w:suppressAutoHyphens/>
              <w:spacing w:before="0" w:after="0"/>
              <w:jc w:val="center"/>
              <w:rPr>
                <w:rFonts w:ascii="Calibri" w:eastAsia="Times New Roman" w:hAnsi="Calibri" w:cs="Arial"/>
                <w:bCs/>
                <w:sz w:val="16"/>
                <w:szCs w:val="16"/>
                <w:lang w:val="en-US" w:eastAsia="el-GR"/>
              </w:rPr>
            </w:pPr>
            <w:r>
              <w:rPr>
                <w:rFonts w:ascii="Calibri" w:eastAsia="Times New Roman" w:hAnsi="Calibri" w:cs="Arial"/>
                <w:bCs/>
                <w:sz w:val="16"/>
                <w:szCs w:val="16"/>
                <w:lang w:val="en-US" w:eastAsia="el-GR"/>
              </w:rPr>
              <w:t>3</w:t>
            </w:r>
          </w:p>
        </w:tc>
        <w:tc>
          <w:tcPr>
            <w:tcW w:w="703" w:type="dxa"/>
            <w:tcBorders>
              <w:bottom w:val="single" w:sz="4" w:space="0" w:color="00000A"/>
              <w:right w:val="single" w:sz="4" w:space="0" w:color="00000A"/>
            </w:tcBorders>
            <w:shd w:val="clear" w:color="auto" w:fill="auto"/>
            <w:vAlign w:val="bottom"/>
          </w:tcPr>
          <w:p w:rsidR="003F5458" w:rsidRPr="003F5458" w:rsidRDefault="003F5458" w:rsidP="003F5458">
            <w:pPr>
              <w:suppressAutoHyphens/>
              <w:spacing w:before="0" w:after="0"/>
              <w:jc w:val="center"/>
              <w:rPr>
                <w:rFonts w:ascii="Calibri" w:eastAsia="Times New Roman" w:hAnsi="Calibri" w:cs="Arial"/>
                <w:b/>
                <w:bCs/>
                <w:sz w:val="16"/>
                <w:szCs w:val="16"/>
                <w:lang w:val="en-US" w:eastAsia="el-GR"/>
              </w:rPr>
            </w:pPr>
            <w:r w:rsidRPr="003F5458">
              <w:rPr>
                <w:rFonts w:ascii="Calibri" w:eastAsia="Times New Roman" w:hAnsi="Calibri" w:cs="Arial"/>
                <w:b/>
                <w:bCs/>
                <w:sz w:val="16"/>
                <w:szCs w:val="16"/>
                <w:lang w:val="en-US" w:eastAsia="el-GR"/>
              </w:rPr>
              <w:t>3</w:t>
            </w:r>
          </w:p>
        </w:tc>
        <w:tc>
          <w:tcPr>
            <w:tcW w:w="589" w:type="dxa"/>
            <w:tcBorders>
              <w:bottom w:val="single" w:sz="4" w:space="0" w:color="00000A"/>
              <w:right w:val="single" w:sz="4" w:space="0" w:color="00000A"/>
            </w:tcBorders>
            <w:shd w:val="clear" w:color="auto" w:fill="auto"/>
            <w:vAlign w:val="bottom"/>
          </w:tcPr>
          <w:p w:rsidR="003F5458" w:rsidRPr="004453E6" w:rsidRDefault="003F5458"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3F5458" w:rsidRPr="004453E6" w:rsidTr="00970F5B">
        <w:trPr>
          <w:trHeight w:val="255"/>
        </w:trPr>
        <w:tc>
          <w:tcPr>
            <w:tcW w:w="680" w:type="dxa"/>
            <w:tcBorders>
              <w:left w:val="single" w:sz="4" w:space="0" w:color="00000A"/>
              <w:bottom w:val="single" w:sz="4" w:space="0" w:color="00000A"/>
              <w:right w:val="single" w:sz="4" w:space="0" w:color="00000A"/>
            </w:tcBorders>
            <w:shd w:val="clear" w:color="000000" w:fill="993366"/>
            <w:tcMar>
              <w:left w:w="103" w:type="dxa"/>
            </w:tcMar>
            <w:vAlign w:val="bottom"/>
          </w:tcPr>
          <w:p w:rsidR="003F5458" w:rsidRPr="004453E6" w:rsidRDefault="003F5458" w:rsidP="00970F5B">
            <w:pPr>
              <w:suppressAutoHyphens/>
              <w:spacing w:before="0" w:after="0"/>
              <w:jc w:val="center"/>
              <w:rPr>
                <w:rFonts w:ascii="Calibri" w:eastAsia="Times New Roman" w:hAnsi="Calibri" w:cs="Arial"/>
                <w:b/>
                <w:bCs/>
                <w:color w:val="FFFFFF"/>
                <w:sz w:val="16"/>
                <w:szCs w:val="16"/>
                <w:lang w:eastAsia="el-GR"/>
              </w:rPr>
            </w:pPr>
            <w:r w:rsidRPr="004453E6">
              <w:rPr>
                <w:rFonts w:ascii="Calibri" w:eastAsia="Times New Roman" w:hAnsi="Calibri" w:cs="Arial"/>
                <w:b/>
                <w:bCs/>
                <w:color w:val="FFFFFF"/>
                <w:sz w:val="16"/>
                <w:szCs w:val="16"/>
                <w:lang w:eastAsia="el-GR"/>
              </w:rPr>
              <w:t> </w:t>
            </w:r>
          </w:p>
        </w:tc>
        <w:tc>
          <w:tcPr>
            <w:tcW w:w="3536" w:type="dxa"/>
            <w:tcBorders>
              <w:bottom w:val="single" w:sz="4" w:space="0" w:color="00000A"/>
              <w:right w:val="single" w:sz="4" w:space="0" w:color="00000A"/>
            </w:tcBorders>
            <w:shd w:val="clear" w:color="000000" w:fill="993366"/>
            <w:vAlign w:val="bottom"/>
          </w:tcPr>
          <w:p w:rsidR="003F5458" w:rsidRPr="004453E6" w:rsidRDefault="003F5458" w:rsidP="00970F5B">
            <w:pPr>
              <w:suppressAutoHyphens/>
              <w:spacing w:before="0" w:after="0"/>
              <w:jc w:val="left"/>
              <w:rPr>
                <w:rFonts w:ascii="Calibri" w:eastAsia="Times New Roman" w:hAnsi="Calibri" w:cs="Arial"/>
                <w:b/>
                <w:bCs/>
                <w:color w:val="FFFFFF"/>
                <w:sz w:val="16"/>
                <w:szCs w:val="16"/>
                <w:lang w:eastAsia="el-GR"/>
              </w:rPr>
            </w:pPr>
          </w:p>
        </w:tc>
        <w:tc>
          <w:tcPr>
            <w:tcW w:w="421" w:type="dxa"/>
            <w:tcBorders>
              <w:bottom w:val="single" w:sz="4" w:space="0" w:color="00000A"/>
              <w:right w:val="single" w:sz="4" w:space="0" w:color="00000A"/>
            </w:tcBorders>
            <w:shd w:val="clear" w:color="000000" w:fill="993366"/>
            <w:vAlign w:val="bottom"/>
          </w:tcPr>
          <w:p w:rsidR="003F5458" w:rsidRPr="004453E6" w:rsidRDefault="003F5458" w:rsidP="00970F5B">
            <w:pPr>
              <w:suppressAutoHyphens/>
              <w:spacing w:before="0" w:after="0"/>
              <w:jc w:val="center"/>
              <w:rPr>
                <w:rFonts w:ascii="Calibri" w:eastAsia="Times New Roman" w:hAnsi="Calibri" w:cs="Arial"/>
                <w:sz w:val="16"/>
                <w:szCs w:val="16"/>
                <w:lang w:eastAsia="el-GR"/>
              </w:rPr>
            </w:pPr>
          </w:p>
        </w:tc>
        <w:tc>
          <w:tcPr>
            <w:tcW w:w="377" w:type="dxa"/>
            <w:tcBorders>
              <w:bottom w:val="single" w:sz="4" w:space="0" w:color="00000A"/>
              <w:right w:val="single" w:sz="4" w:space="0" w:color="00000A"/>
            </w:tcBorders>
            <w:shd w:val="clear" w:color="000000" w:fill="993366"/>
            <w:vAlign w:val="bottom"/>
          </w:tcPr>
          <w:p w:rsidR="003F5458" w:rsidRPr="004453E6" w:rsidRDefault="003F5458" w:rsidP="00970F5B">
            <w:pPr>
              <w:suppressAutoHyphens/>
              <w:spacing w:before="0" w:after="0"/>
              <w:jc w:val="center"/>
              <w:rPr>
                <w:rFonts w:ascii="Calibri" w:eastAsia="Times New Roman" w:hAnsi="Calibri" w:cs="Arial"/>
                <w:sz w:val="16"/>
                <w:szCs w:val="16"/>
                <w:lang w:eastAsia="el-GR"/>
              </w:rPr>
            </w:pPr>
          </w:p>
        </w:tc>
        <w:tc>
          <w:tcPr>
            <w:tcW w:w="453" w:type="dxa"/>
            <w:tcBorders>
              <w:bottom w:val="single" w:sz="4" w:space="0" w:color="00000A"/>
              <w:right w:val="single" w:sz="4" w:space="0" w:color="00000A"/>
            </w:tcBorders>
            <w:shd w:val="clear" w:color="000000" w:fill="993366"/>
            <w:vAlign w:val="bottom"/>
          </w:tcPr>
          <w:p w:rsidR="003F5458" w:rsidRPr="004453E6" w:rsidRDefault="003F5458" w:rsidP="00970F5B">
            <w:pPr>
              <w:suppressAutoHyphens/>
              <w:spacing w:before="0" w:after="0"/>
              <w:jc w:val="center"/>
              <w:rPr>
                <w:rFonts w:ascii="Calibri" w:eastAsia="Times New Roman" w:hAnsi="Calibri" w:cs="Arial"/>
                <w:sz w:val="16"/>
                <w:szCs w:val="16"/>
                <w:lang w:eastAsia="el-GR"/>
              </w:rPr>
            </w:pPr>
          </w:p>
        </w:tc>
        <w:tc>
          <w:tcPr>
            <w:tcW w:w="576" w:type="dxa"/>
            <w:tcBorders>
              <w:bottom w:val="single" w:sz="4" w:space="0" w:color="00000A"/>
              <w:right w:val="single" w:sz="4" w:space="0" w:color="00000A"/>
            </w:tcBorders>
            <w:shd w:val="clear" w:color="000000" w:fill="993366"/>
            <w:vAlign w:val="bottom"/>
          </w:tcPr>
          <w:p w:rsidR="003F5458" w:rsidRPr="004453E6" w:rsidRDefault="003F5458" w:rsidP="00970F5B">
            <w:pPr>
              <w:suppressAutoHyphens/>
              <w:spacing w:before="0" w:after="0"/>
              <w:jc w:val="center"/>
              <w:rPr>
                <w:rFonts w:ascii="Calibri" w:eastAsia="Times New Roman" w:hAnsi="Calibri" w:cs="Arial"/>
                <w:sz w:val="16"/>
                <w:szCs w:val="16"/>
                <w:lang w:eastAsia="el-GR"/>
              </w:rPr>
            </w:pPr>
          </w:p>
        </w:tc>
        <w:tc>
          <w:tcPr>
            <w:tcW w:w="1519" w:type="dxa"/>
            <w:tcBorders>
              <w:bottom w:val="single" w:sz="4" w:space="0" w:color="00000A"/>
              <w:right w:val="single" w:sz="4" w:space="0" w:color="00000A"/>
            </w:tcBorders>
            <w:shd w:val="clear" w:color="000000" w:fill="993366"/>
            <w:vAlign w:val="center"/>
          </w:tcPr>
          <w:p w:rsidR="003F5458" w:rsidRPr="003F5458" w:rsidRDefault="003F5458" w:rsidP="003F5458">
            <w:pPr>
              <w:suppressAutoHyphens/>
              <w:spacing w:before="0" w:after="0"/>
              <w:jc w:val="center"/>
              <w:rPr>
                <w:rFonts w:ascii="Arial Narrow" w:eastAsia="Times New Roman" w:hAnsi="Arial Narrow" w:cs="Arial"/>
                <w:b/>
                <w:bCs/>
                <w:sz w:val="20"/>
                <w:szCs w:val="20"/>
                <w:lang w:eastAsia="el-GR"/>
              </w:rPr>
            </w:pPr>
            <w:r w:rsidRPr="003F5458">
              <w:rPr>
                <w:rFonts w:ascii="Arial Narrow" w:eastAsia="Times New Roman" w:hAnsi="Arial Narrow" w:cs="Arial"/>
                <w:b/>
                <w:bCs/>
                <w:color w:val="FFFFFF" w:themeColor="background1"/>
                <w:sz w:val="20"/>
                <w:szCs w:val="20"/>
                <w:lang w:eastAsia="el-GR"/>
              </w:rPr>
              <w:t>6.563.300</w:t>
            </w:r>
          </w:p>
        </w:tc>
        <w:tc>
          <w:tcPr>
            <w:tcW w:w="465" w:type="dxa"/>
            <w:tcBorders>
              <w:bottom w:val="single" w:sz="4" w:space="0" w:color="00000A"/>
              <w:right w:val="single" w:sz="4" w:space="0" w:color="00000A"/>
            </w:tcBorders>
            <w:shd w:val="clear" w:color="000000" w:fill="993366"/>
            <w:vAlign w:val="bottom"/>
          </w:tcPr>
          <w:p w:rsidR="003F5458" w:rsidRPr="004453E6" w:rsidRDefault="003F5458" w:rsidP="00970F5B">
            <w:pPr>
              <w:suppressAutoHyphens/>
              <w:spacing w:before="0" w:after="0"/>
              <w:jc w:val="center"/>
              <w:rPr>
                <w:rFonts w:ascii="Calibri" w:eastAsia="Times New Roman" w:hAnsi="Calibri" w:cs="Arial"/>
                <w:sz w:val="16"/>
                <w:szCs w:val="16"/>
                <w:lang w:eastAsia="el-GR"/>
              </w:rPr>
            </w:pPr>
          </w:p>
        </w:tc>
        <w:tc>
          <w:tcPr>
            <w:tcW w:w="466" w:type="dxa"/>
            <w:tcBorders>
              <w:bottom w:val="single" w:sz="4" w:space="0" w:color="00000A"/>
              <w:right w:val="single" w:sz="4" w:space="0" w:color="00000A"/>
            </w:tcBorders>
            <w:shd w:val="clear" w:color="000000" w:fill="993366"/>
            <w:vAlign w:val="bottom"/>
          </w:tcPr>
          <w:p w:rsidR="003F5458" w:rsidRPr="004453E6" w:rsidRDefault="003F5458" w:rsidP="00970F5B">
            <w:pPr>
              <w:suppressAutoHyphens/>
              <w:spacing w:before="0" w:after="0"/>
              <w:jc w:val="center"/>
              <w:rPr>
                <w:rFonts w:ascii="Calibri" w:eastAsia="Times New Roman" w:hAnsi="Calibri" w:cs="Arial"/>
                <w:sz w:val="16"/>
                <w:szCs w:val="16"/>
                <w:lang w:eastAsia="el-GR"/>
              </w:rPr>
            </w:pPr>
          </w:p>
        </w:tc>
        <w:tc>
          <w:tcPr>
            <w:tcW w:w="455" w:type="dxa"/>
            <w:tcBorders>
              <w:bottom w:val="single" w:sz="4" w:space="0" w:color="00000A"/>
              <w:right w:val="single" w:sz="4" w:space="0" w:color="00000A"/>
            </w:tcBorders>
            <w:shd w:val="clear" w:color="000000" w:fill="993366"/>
            <w:vAlign w:val="bottom"/>
          </w:tcPr>
          <w:p w:rsidR="003F5458" w:rsidRPr="004453E6" w:rsidRDefault="003F5458" w:rsidP="00970F5B">
            <w:pPr>
              <w:suppressAutoHyphens/>
              <w:spacing w:before="0" w:after="0"/>
              <w:jc w:val="center"/>
              <w:rPr>
                <w:rFonts w:ascii="Calibri" w:eastAsia="Times New Roman" w:hAnsi="Calibri" w:cs="Arial"/>
                <w:sz w:val="16"/>
                <w:szCs w:val="16"/>
                <w:lang w:eastAsia="el-GR"/>
              </w:rPr>
            </w:pPr>
          </w:p>
        </w:tc>
        <w:tc>
          <w:tcPr>
            <w:tcW w:w="703" w:type="dxa"/>
            <w:tcBorders>
              <w:bottom w:val="single" w:sz="4" w:space="0" w:color="00000A"/>
              <w:right w:val="single" w:sz="4" w:space="0" w:color="00000A"/>
            </w:tcBorders>
            <w:shd w:val="clear" w:color="000000" w:fill="993366"/>
            <w:vAlign w:val="bottom"/>
          </w:tcPr>
          <w:p w:rsidR="003F5458" w:rsidRPr="004453E6" w:rsidRDefault="003F5458" w:rsidP="00970F5B">
            <w:pPr>
              <w:suppressAutoHyphens/>
              <w:spacing w:before="0" w:after="0"/>
              <w:jc w:val="center"/>
              <w:rPr>
                <w:rFonts w:ascii="Calibri" w:eastAsia="Times New Roman" w:hAnsi="Calibri" w:cs="Arial"/>
                <w:sz w:val="16"/>
                <w:szCs w:val="16"/>
                <w:lang w:eastAsia="el-GR"/>
              </w:rPr>
            </w:pPr>
          </w:p>
        </w:tc>
        <w:tc>
          <w:tcPr>
            <w:tcW w:w="589" w:type="dxa"/>
            <w:tcBorders>
              <w:bottom w:val="single" w:sz="4" w:space="0" w:color="00000A"/>
              <w:right w:val="single" w:sz="4" w:space="0" w:color="00000A"/>
            </w:tcBorders>
            <w:shd w:val="clear" w:color="000000" w:fill="993366"/>
            <w:vAlign w:val="bottom"/>
          </w:tcPr>
          <w:p w:rsidR="003F5458" w:rsidRPr="004453E6" w:rsidRDefault="003F5458" w:rsidP="00970F5B">
            <w:pPr>
              <w:suppressAutoHyphens/>
              <w:spacing w:before="0" w:after="0"/>
              <w:jc w:val="center"/>
              <w:rPr>
                <w:rFonts w:ascii="Calibri" w:eastAsia="Times New Roman" w:hAnsi="Calibri" w:cs="Arial"/>
                <w:sz w:val="16"/>
                <w:szCs w:val="16"/>
                <w:lang w:eastAsia="el-GR"/>
              </w:rPr>
            </w:pPr>
          </w:p>
          <w:p w:rsidR="003F5458" w:rsidRPr="004453E6" w:rsidRDefault="003F5458" w:rsidP="00970F5B">
            <w:pPr>
              <w:suppressAutoHyphens/>
              <w:spacing w:before="0" w:after="0"/>
              <w:jc w:val="center"/>
              <w:rPr>
                <w:rFonts w:ascii="Calibri" w:eastAsia="Times New Roman" w:hAnsi="Calibri" w:cs="Arial"/>
                <w:sz w:val="16"/>
                <w:szCs w:val="16"/>
                <w:lang w:eastAsia="el-GR"/>
              </w:rPr>
            </w:pPr>
            <w:r w:rsidRPr="004453E6">
              <w:rPr>
                <w:rFonts w:ascii="Calibri" w:eastAsia="Times New Roman" w:hAnsi="Calibri" w:cs="Arial"/>
                <w:sz w:val="16"/>
                <w:szCs w:val="16"/>
                <w:lang w:eastAsia="el-GR"/>
              </w:rPr>
              <w:t> </w:t>
            </w:r>
          </w:p>
        </w:tc>
      </w:tr>
    </w:tbl>
    <w:p w:rsidR="00F9130A" w:rsidRPr="00A67C4A" w:rsidRDefault="00F9130A" w:rsidP="00F9130A">
      <w:pPr>
        <w:spacing w:line="276" w:lineRule="auto"/>
        <w:rPr>
          <w:lang w:eastAsia="en-US"/>
        </w:rPr>
      </w:pPr>
    </w:p>
    <w:p w:rsidR="00F9130A" w:rsidRPr="00884536" w:rsidRDefault="00F9130A" w:rsidP="00F9130A">
      <w:pPr>
        <w:pStyle w:val="aa"/>
        <w:rPr>
          <w:lang w:eastAsia="el-GR"/>
        </w:rPr>
      </w:pPr>
      <w:bookmarkStart w:id="120" w:name="_Toc44626609"/>
      <w:r w:rsidRPr="00E65F7C">
        <w:rPr>
          <w:lang w:eastAsia="el-GR"/>
        </w:rPr>
        <w:t xml:space="preserve">Πίνακας </w:t>
      </w:r>
      <w:r w:rsidRPr="00E65F7C">
        <w:rPr>
          <w:lang w:eastAsia="el-GR"/>
        </w:rPr>
        <w:fldChar w:fldCharType="begin"/>
      </w:r>
      <w:r w:rsidRPr="00E65F7C">
        <w:rPr>
          <w:lang w:eastAsia="el-GR"/>
        </w:rPr>
        <w:instrText>SEQ Πίνακας \* ARABIC</w:instrText>
      </w:r>
      <w:r w:rsidRPr="00E65F7C">
        <w:rPr>
          <w:lang w:eastAsia="el-GR"/>
        </w:rPr>
        <w:fldChar w:fldCharType="separate"/>
      </w:r>
      <w:r>
        <w:rPr>
          <w:noProof/>
          <w:lang w:eastAsia="el-GR"/>
        </w:rPr>
        <w:t>22</w:t>
      </w:r>
      <w:r w:rsidRPr="00E65F7C">
        <w:rPr>
          <w:lang w:eastAsia="el-GR"/>
        </w:rPr>
        <w:fldChar w:fldCharType="end"/>
      </w:r>
      <w:r w:rsidRPr="00E65F7C">
        <w:rPr>
          <w:lang w:eastAsia="el-GR"/>
        </w:rPr>
        <w:t xml:space="preserve">: Ιεράρχηση δράσεων του Άξονα Προτεραιότητας </w:t>
      </w:r>
      <w:r>
        <w:rPr>
          <w:lang w:eastAsia="el-GR"/>
        </w:rPr>
        <w:t>2</w:t>
      </w:r>
      <w:bookmarkEnd w:id="120"/>
    </w:p>
    <w:tbl>
      <w:tblPr>
        <w:tblW w:w="10240" w:type="dxa"/>
        <w:tblInd w:w="-60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680"/>
        <w:gridCol w:w="3536"/>
        <w:gridCol w:w="421"/>
        <w:gridCol w:w="377"/>
        <w:gridCol w:w="453"/>
        <w:gridCol w:w="576"/>
        <w:gridCol w:w="1519"/>
        <w:gridCol w:w="465"/>
        <w:gridCol w:w="466"/>
        <w:gridCol w:w="455"/>
        <w:gridCol w:w="703"/>
        <w:gridCol w:w="589"/>
      </w:tblGrid>
      <w:tr w:rsidR="00F9130A" w:rsidRPr="004453E6" w:rsidTr="00970F5B">
        <w:trPr>
          <w:trHeight w:val="690"/>
        </w:trPr>
        <w:tc>
          <w:tcPr>
            <w:tcW w:w="680"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Κωδ.</w:t>
            </w:r>
          </w:p>
        </w:tc>
        <w:tc>
          <w:tcPr>
            <w:tcW w:w="3536"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Ενδεικτικές Παρεμβάσεις</w:t>
            </w:r>
          </w:p>
        </w:tc>
        <w:tc>
          <w:tcPr>
            <w:tcW w:w="421"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ΑΠ</w:t>
            </w:r>
          </w:p>
        </w:tc>
        <w:tc>
          <w:tcPr>
            <w:tcW w:w="377"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ΓΣ</w:t>
            </w:r>
          </w:p>
        </w:tc>
        <w:tc>
          <w:tcPr>
            <w:tcW w:w="453"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Pr>
                <w:rFonts w:ascii="Calibri" w:hAnsi="Calibri" w:cs="Arial"/>
                <w:color w:val="FFFFFF"/>
                <w:sz w:val="16"/>
                <w:szCs w:val="16"/>
                <w:lang w:eastAsia="el-GR"/>
              </w:rPr>
              <w:t>ΕΣ</w:t>
            </w:r>
          </w:p>
        </w:tc>
        <w:tc>
          <w:tcPr>
            <w:tcW w:w="576"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Pr>
                <w:rFonts w:ascii="Calibri" w:hAnsi="Calibri" w:cs="Arial"/>
                <w:color w:val="FFFFFF"/>
                <w:sz w:val="16"/>
                <w:szCs w:val="16"/>
                <w:lang w:eastAsia="el-GR"/>
              </w:rPr>
              <w:t>Μ</w:t>
            </w:r>
          </w:p>
        </w:tc>
        <w:tc>
          <w:tcPr>
            <w:tcW w:w="1519"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Ενδεικτικός Προϋπολογισμός</w:t>
            </w:r>
          </w:p>
        </w:tc>
        <w:tc>
          <w:tcPr>
            <w:tcW w:w="465"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Κ1</w:t>
            </w:r>
          </w:p>
        </w:tc>
        <w:tc>
          <w:tcPr>
            <w:tcW w:w="466"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Κ2</w:t>
            </w:r>
          </w:p>
        </w:tc>
        <w:tc>
          <w:tcPr>
            <w:tcW w:w="455"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Κ3</w:t>
            </w:r>
          </w:p>
        </w:tc>
        <w:tc>
          <w:tcPr>
            <w:tcW w:w="703"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Σύνολο</w:t>
            </w:r>
          </w:p>
        </w:tc>
        <w:tc>
          <w:tcPr>
            <w:tcW w:w="589"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Προτ.</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2545AB" w:rsidRPr="00381880" w:rsidRDefault="002545A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r w:rsidRPr="00381880">
              <w:rPr>
                <w:rFonts w:ascii="Calibri" w:eastAsia="Times New Roman" w:hAnsi="Calibri" w:cs="Arial"/>
                <w:b/>
                <w:bCs/>
                <w:sz w:val="16"/>
                <w:szCs w:val="16"/>
                <w:lang w:eastAsia="el-GR"/>
              </w:rPr>
              <w:t>.1.1</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B7C23" w:rsidRDefault="002545AB" w:rsidP="00970F5B">
            <w:pPr>
              <w:suppressAutoHyphens/>
              <w:spacing w:before="0" w:after="0"/>
              <w:jc w:val="left"/>
              <w:rPr>
                <w:rFonts w:ascii="Arial Narrow" w:eastAsia="Times New Roman" w:hAnsi="Arial Narrow" w:cs="Arial"/>
                <w:bCs/>
                <w:sz w:val="20"/>
                <w:szCs w:val="20"/>
                <w:lang w:eastAsia="el-GR"/>
              </w:rPr>
            </w:pPr>
            <w:r w:rsidRPr="00937AAA">
              <w:rPr>
                <w:rFonts w:ascii="Arial Narrow" w:eastAsia="Times New Roman" w:hAnsi="Arial Narrow" w:cs="Arial"/>
                <w:bCs/>
                <w:sz w:val="20"/>
                <w:szCs w:val="20"/>
                <w:lang w:eastAsia="el-GR"/>
              </w:rPr>
              <w:t>Ανάδειξη πολιτιστικών διαδρομών στην ευρύτερη περιοχή της Υπάτης με οδηγό «το μονοπάτι των μαγισσών».</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3.1</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1519" w:type="dxa"/>
            <w:tcBorders>
              <w:bottom w:val="single" w:sz="4" w:space="0" w:color="00000A"/>
              <w:right w:val="single" w:sz="4" w:space="0" w:color="00000A"/>
            </w:tcBorders>
            <w:shd w:val="clear" w:color="auto" w:fill="auto"/>
            <w:tcMar>
              <w:left w:w="103" w:type="dxa"/>
            </w:tcMar>
            <w:vAlign w:val="center"/>
          </w:tcPr>
          <w:p w:rsidR="002545AB" w:rsidRPr="006436CB" w:rsidRDefault="002545AB" w:rsidP="00970F5B">
            <w:pPr>
              <w:suppressAutoHyphens/>
              <w:spacing w:before="0" w:after="0"/>
              <w:jc w:val="center"/>
              <w:rPr>
                <w:rFonts w:ascii="Calibri" w:eastAsia="Times New Roman" w:hAnsi="Calibri" w:cs="Arial"/>
                <w:b/>
                <w:bCs/>
                <w:sz w:val="16"/>
                <w:szCs w:val="16"/>
                <w:lang w:eastAsia="el-GR"/>
              </w:rPr>
            </w:pPr>
            <w:r w:rsidRPr="006436CB">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2545AB" w:rsidRPr="00F1004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2545AB" w:rsidRPr="00F1004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2545AB" w:rsidRPr="00F1004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1</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2,1</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2545AB" w:rsidRPr="00381880" w:rsidRDefault="002545A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r w:rsidRPr="00381880">
              <w:rPr>
                <w:rFonts w:ascii="Calibri" w:eastAsia="Times New Roman" w:hAnsi="Calibri" w:cs="Arial"/>
                <w:b/>
                <w:bCs/>
                <w:sz w:val="16"/>
                <w:szCs w:val="16"/>
                <w:lang w:eastAsia="el-GR"/>
              </w:rPr>
              <w:t>.1.2</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B7C23" w:rsidRDefault="002545AB" w:rsidP="00970F5B">
            <w:pPr>
              <w:suppressAutoHyphens/>
              <w:spacing w:before="0" w:after="0"/>
              <w:jc w:val="left"/>
              <w:rPr>
                <w:rFonts w:ascii="Arial Narrow" w:eastAsia="Times New Roman" w:hAnsi="Arial Narrow" w:cs="Arial"/>
                <w:bCs/>
                <w:sz w:val="20"/>
                <w:szCs w:val="20"/>
                <w:lang w:eastAsia="el-GR"/>
              </w:rPr>
            </w:pPr>
            <w:r w:rsidRPr="00937AAA">
              <w:rPr>
                <w:rFonts w:ascii="Arial Narrow" w:eastAsia="Times New Roman" w:hAnsi="Arial Narrow" w:cs="Arial"/>
                <w:bCs/>
                <w:sz w:val="20"/>
                <w:szCs w:val="20"/>
                <w:lang w:eastAsia="el-GR"/>
              </w:rPr>
              <w:t>Ανάδειξη πολιτιστικών διαδρομών στην ευρύτερη περιοχή της Υπάτης – Γοργοποτάμου – Παύλιανης με οδηγό «την παρουσία και την πυρά του Ηρακλή</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3.1</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1519" w:type="dxa"/>
            <w:tcBorders>
              <w:bottom w:val="single" w:sz="4" w:space="0" w:color="00000A"/>
              <w:right w:val="single" w:sz="4" w:space="0" w:color="00000A"/>
            </w:tcBorders>
            <w:shd w:val="clear" w:color="auto" w:fill="auto"/>
            <w:tcMar>
              <w:left w:w="103" w:type="dxa"/>
            </w:tcMar>
            <w:vAlign w:val="center"/>
          </w:tcPr>
          <w:p w:rsidR="002545AB" w:rsidRPr="006436CB" w:rsidRDefault="002545AB" w:rsidP="00970F5B">
            <w:pPr>
              <w:suppressAutoHyphens/>
              <w:spacing w:before="0" w:after="0"/>
              <w:jc w:val="center"/>
              <w:rPr>
                <w:rFonts w:ascii="Calibri" w:eastAsia="Times New Roman" w:hAnsi="Calibri" w:cs="Arial"/>
                <w:b/>
                <w:bCs/>
                <w:sz w:val="16"/>
                <w:szCs w:val="16"/>
                <w:lang w:eastAsia="el-GR"/>
              </w:rPr>
            </w:pPr>
            <w:r w:rsidRPr="006436CB">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2545AB" w:rsidRPr="00096F22"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2545AB" w:rsidRPr="00096F22"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2545AB" w:rsidRPr="00096F22"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1</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2,5</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2545AB" w:rsidRPr="00381880" w:rsidRDefault="002545A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r w:rsidRPr="00381880">
              <w:rPr>
                <w:rFonts w:ascii="Calibri" w:eastAsia="Times New Roman" w:hAnsi="Calibri" w:cs="Arial"/>
                <w:b/>
                <w:bCs/>
                <w:sz w:val="16"/>
                <w:szCs w:val="16"/>
                <w:lang w:eastAsia="el-GR"/>
              </w:rPr>
              <w:t>.1.3</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B7C23" w:rsidRDefault="002545AB" w:rsidP="00970F5B">
            <w:pPr>
              <w:suppressAutoHyphens/>
              <w:spacing w:before="0" w:after="0"/>
              <w:jc w:val="left"/>
              <w:rPr>
                <w:rFonts w:ascii="Arial Narrow" w:eastAsia="Times New Roman" w:hAnsi="Arial Narrow" w:cs="Arial"/>
                <w:bCs/>
                <w:sz w:val="20"/>
                <w:szCs w:val="20"/>
                <w:lang w:eastAsia="el-GR"/>
              </w:rPr>
            </w:pPr>
            <w:r w:rsidRPr="00937AAA">
              <w:rPr>
                <w:rFonts w:ascii="Arial Narrow" w:eastAsia="Times New Roman" w:hAnsi="Arial Narrow" w:cs="Arial"/>
                <w:bCs/>
                <w:sz w:val="20"/>
                <w:szCs w:val="20"/>
                <w:lang w:eastAsia="el-GR"/>
              </w:rPr>
              <w:t>Ανάδειξη πολιτιστικών διαδρομών στην ευρύτερη περιοχή της Υπάτης με οδηγό «το μνημεία και τις αρχαιότητες από τα Προϊστορικά χρόνια στη Σύγχρονη εποχή»</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3.1</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1519" w:type="dxa"/>
            <w:tcBorders>
              <w:bottom w:val="single" w:sz="4" w:space="0" w:color="00000A"/>
              <w:right w:val="single" w:sz="4" w:space="0" w:color="00000A"/>
            </w:tcBorders>
            <w:shd w:val="clear" w:color="auto" w:fill="auto"/>
            <w:tcMar>
              <w:left w:w="103" w:type="dxa"/>
            </w:tcMar>
            <w:vAlign w:val="center"/>
          </w:tcPr>
          <w:p w:rsidR="002545AB" w:rsidRPr="006436CB" w:rsidRDefault="002545AB" w:rsidP="00970F5B">
            <w:pPr>
              <w:suppressAutoHyphens/>
              <w:spacing w:before="0" w:after="0"/>
              <w:jc w:val="center"/>
              <w:rPr>
                <w:rFonts w:ascii="Calibri" w:eastAsia="Times New Roman" w:hAnsi="Calibri" w:cs="Arial"/>
                <w:b/>
                <w:bCs/>
                <w:sz w:val="16"/>
                <w:szCs w:val="16"/>
                <w:lang w:eastAsia="el-GR"/>
              </w:rPr>
            </w:pPr>
            <w:r w:rsidRPr="006436CB">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2545AB" w:rsidRPr="00DD0F21"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2545AB" w:rsidRPr="00DD0F21"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1</w:t>
            </w:r>
          </w:p>
        </w:tc>
        <w:tc>
          <w:tcPr>
            <w:tcW w:w="455" w:type="dxa"/>
            <w:tcBorders>
              <w:bottom w:val="single" w:sz="4" w:space="0" w:color="00000A"/>
              <w:right w:val="single" w:sz="4" w:space="0" w:color="00000A"/>
            </w:tcBorders>
            <w:shd w:val="clear" w:color="auto" w:fill="auto"/>
            <w:vAlign w:val="bottom"/>
          </w:tcPr>
          <w:p w:rsidR="002545AB" w:rsidRPr="00DD0F21"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2,1</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2545AB" w:rsidRPr="00381880" w:rsidRDefault="002545A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2.1.4</w:t>
            </w:r>
          </w:p>
        </w:tc>
        <w:tc>
          <w:tcPr>
            <w:tcW w:w="3536" w:type="dxa"/>
            <w:tcBorders>
              <w:bottom w:val="single" w:sz="4" w:space="0" w:color="00000A"/>
              <w:right w:val="single" w:sz="4" w:space="0" w:color="00000A"/>
            </w:tcBorders>
            <w:shd w:val="clear" w:color="auto" w:fill="auto"/>
            <w:tcMar>
              <w:left w:w="103" w:type="dxa"/>
            </w:tcMar>
            <w:vAlign w:val="center"/>
          </w:tcPr>
          <w:p w:rsidR="002545AB" w:rsidRPr="00937AAA" w:rsidRDefault="002545AB" w:rsidP="00970F5B">
            <w:pPr>
              <w:suppressAutoHyphens/>
              <w:spacing w:before="0" w:after="0"/>
              <w:jc w:val="left"/>
              <w:rPr>
                <w:rFonts w:ascii="Arial Narrow" w:eastAsia="Times New Roman" w:hAnsi="Arial Narrow" w:cs="Arial"/>
                <w:bCs/>
                <w:sz w:val="20"/>
                <w:szCs w:val="20"/>
                <w:lang w:eastAsia="el-GR"/>
              </w:rPr>
            </w:pPr>
            <w:r w:rsidRPr="00937AAA">
              <w:rPr>
                <w:rFonts w:ascii="Arial Narrow" w:eastAsia="Times New Roman" w:hAnsi="Arial Narrow" w:cs="Arial"/>
                <w:bCs/>
                <w:sz w:val="20"/>
                <w:szCs w:val="20"/>
                <w:lang w:eastAsia="el-GR"/>
              </w:rPr>
              <w:t xml:space="preserve">Ανάπλαση της πεζοπορικής διαδρομής παροχθίως του χείμαρρου Ξηριά από τον Ι. </w:t>
            </w:r>
            <w:r w:rsidRPr="00937AAA">
              <w:rPr>
                <w:rFonts w:ascii="Arial Narrow" w:eastAsia="Times New Roman" w:hAnsi="Arial Narrow" w:cs="Arial"/>
                <w:bCs/>
                <w:sz w:val="20"/>
                <w:szCs w:val="20"/>
                <w:lang w:eastAsia="el-GR"/>
              </w:rPr>
              <w:lastRenderedPageBreak/>
              <w:t>Ναό της Αγίας Παρασκευής ως το κτίριο του παλαιού υδραγωγείου. Θα περιλαμβάνει και την αποκατάσταση των σωζόμενων αρχιτεκτονικών μαρτυριών του υδραγωγείου (κτιστοί αγωγοί, γέφυρες, λίθινο κτίσμα).</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lastRenderedPageBreak/>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3.1</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1519" w:type="dxa"/>
            <w:tcBorders>
              <w:bottom w:val="single" w:sz="4" w:space="0" w:color="00000A"/>
              <w:right w:val="single" w:sz="4" w:space="0" w:color="00000A"/>
            </w:tcBorders>
            <w:shd w:val="clear" w:color="auto" w:fill="auto"/>
            <w:tcMar>
              <w:left w:w="103" w:type="dxa"/>
            </w:tcMar>
            <w:vAlign w:val="center"/>
          </w:tcPr>
          <w:p w:rsidR="002545AB" w:rsidRPr="006436CB" w:rsidRDefault="002545AB" w:rsidP="00970F5B">
            <w:pPr>
              <w:suppressAutoHyphens/>
              <w:spacing w:before="0" w:after="0"/>
              <w:jc w:val="center"/>
              <w:rPr>
                <w:rFonts w:ascii="Calibri" w:eastAsia="Times New Roman" w:hAnsi="Calibri" w:cs="Arial"/>
                <w:b/>
                <w:bCs/>
                <w:sz w:val="16"/>
                <w:szCs w:val="16"/>
                <w:lang w:eastAsia="el-GR"/>
              </w:rPr>
            </w:pPr>
            <w:r w:rsidRPr="006436CB">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1</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2,5</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2545AB" w:rsidRPr="00381880" w:rsidRDefault="002545A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lastRenderedPageBreak/>
              <w:t>2.1.5</w:t>
            </w:r>
          </w:p>
        </w:tc>
        <w:tc>
          <w:tcPr>
            <w:tcW w:w="3536" w:type="dxa"/>
            <w:tcBorders>
              <w:bottom w:val="single" w:sz="4" w:space="0" w:color="00000A"/>
              <w:right w:val="single" w:sz="4" w:space="0" w:color="00000A"/>
            </w:tcBorders>
            <w:shd w:val="clear" w:color="auto" w:fill="auto"/>
            <w:tcMar>
              <w:left w:w="103" w:type="dxa"/>
            </w:tcMar>
            <w:vAlign w:val="center"/>
          </w:tcPr>
          <w:p w:rsidR="002545AB" w:rsidRPr="001007B1" w:rsidRDefault="002545A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Αξιοποίηση του άλσους «Ισιαδάκι» - Δημιουργία συναυλιακού χώρου</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3.1</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1519" w:type="dxa"/>
            <w:tcBorders>
              <w:bottom w:val="single" w:sz="4" w:space="0" w:color="00000A"/>
              <w:right w:val="single" w:sz="4" w:space="0" w:color="00000A"/>
            </w:tcBorders>
            <w:shd w:val="clear" w:color="auto" w:fill="auto"/>
            <w:tcMar>
              <w:left w:w="103" w:type="dxa"/>
            </w:tcMar>
            <w:vAlign w:val="center"/>
          </w:tcPr>
          <w:p w:rsidR="002545AB" w:rsidRPr="006436CB" w:rsidRDefault="002545AB" w:rsidP="00970F5B">
            <w:pPr>
              <w:suppressAutoHyphens/>
              <w:spacing w:before="0" w:after="0"/>
              <w:jc w:val="center"/>
              <w:rPr>
                <w:rFonts w:ascii="Calibri" w:eastAsia="Times New Roman" w:hAnsi="Calibri" w:cs="Arial"/>
                <w:b/>
                <w:bCs/>
                <w:sz w:val="16"/>
                <w:szCs w:val="16"/>
                <w:lang w:eastAsia="el-GR"/>
              </w:rPr>
            </w:pPr>
            <w:r w:rsidRPr="006436CB">
              <w:rPr>
                <w:rFonts w:ascii="Calibri" w:eastAsia="Times New Roman" w:hAnsi="Calibri" w:cs="Arial"/>
                <w:b/>
                <w:bCs/>
                <w:sz w:val="16"/>
                <w:szCs w:val="16"/>
                <w:lang w:eastAsia="el-GR"/>
              </w:rPr>
              <w:t>100.000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2,8</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2545AB" w:rsidRPr="00381880" w:rsidRDefault="002545A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2.1.6</w:t>
            </w:r>
          </w:p>
        </w:tc>
        <w:tc>
          <w:tcPr>
            <w:tcW w:w="3536" w:type="dxa"/>
            <w:tcBorders>
              <w:bottom w:val="single" w:sz="4" w:space="0" w:color="00000A"/>
              <w:right w:val="single" w:sz="4" w:space="0" w:color="00000A"/>
            </w:tcBorders>
            <w:shd w:val="clear" w:color="auto" w:fill="auto"/>
            <w:tcMar>
              <w:left w:w="103" w:type="dxa"/>
            </w:tcMar>
            <w:vAlign w:val="center"/>
          </w:tcPr>
          <w:p w:rsidR="002545AB" w:rsidRPr="00575F77" w:rsidRDefault="002545AB" w:rsidP="00970F5B">
            <w:pPr>
              <w:suppressAutoHyphens/>
              <w:spacing w:before="0" w:after="0"/>
              <w:jc w:val="left"/>
              <w:rPr>
                <w:rFonts w:ascii="Arial Narrow" w:eastAsia="Times New Roman" w:hAnsi="Arial Narrow" w:cs="Arial"/>
                <w:bCs/>
                <w:sz w:val="20"/>
                <w:szCs w:val="20"/>
                <w:lang w:eastAsia="el-GR"/>
              </w:rPr>
            </w:pPr>
            <w:r w:rsidRPr="00575F77">
              <w:rPr>
                <w:rFonts w:ascii="Arial Narrow" w:eastAsia="Times New Roman" w:hAnsi="Arial Narrow" w:cs="Arial"/>
                <w:bCs/>
                <w:sz w:val="20"/>
                <w:szCs w:val="20"/>
                <w:lang w:eastAsia="el-GR"/>
              </w:rPr>
              <w:t xml:space="preserve">Δημιουργία ψηφιακών ξεναγήσεων επαυξημένης πραγματικότητας για μνημεία φύσης και πολιτισμού </w:t>
            </w:r>
            <w:r>
              <w:rPr>
                <w:rFonts w:ascii="Arial Narrow" w:eastAsia="Times New Roman" w:hAnsi="Arial Narrow" w:cs="Arial"/>
                <w:bCs/>
                <w:sz w:val="20"/>
                <w:szCs w:val="20"/>
                <w:lang w:eastAsia="el-GR"/>
              </w:rPr>
              <w:t>διαδρομών</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3.1</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2.1</w:t>
            </w:r>
          </w:p>
        </w:tc>
        <w:tc>
          <w:tcPr>
            <w:tcW w:w="1519" w:type="dxa"/>
            <w:tcBorders>
              <w:bottom w:val="single" w:sz="4" w:space="0" w:color="00000A"/>
              <w:right w:val="single" w:sz="4" w:space="0" w:color="00000A"/>
            </w:tcBorders>
            <w:shd w:val="clear" w:color="auto" w:fill="auto"/>
            <w:tcMar>
              <w:left w:w="103" w:type="dxa"/>
            </w:tcMar>
            <w:vAlign w:val="center"/>
          </w:tcPr>
          <w:p w:rsidR="002545AB" w:rsidRPr="006436CB" w:rsidRDefault="002545AB" w:rsidP="00970F5B">
            <w:pPr>
              <w:suppressAutoHyphens/>
              <w:spacing w:before="0" w:after="0"/>
              <w:jc w:val="center"/>
              <w:rPr>
                <w:rFonts w:ascii="Calibri" w:eastAsia="Times New Roman" w:hAnsi="Calibri" w:cs="Arial"/>
                <w:b/>
                <w:bCs/>
                <w:sz w:val="16"/>
                <w:szCs w:val="16"/>
                <w:lang w:eastAsia="el-GR"/>
              </w:rPr>
            </w:pPr>
            <w:r w:rsidRPr="006436CB">
              <w:rPr>
                <w:rFonts w:ascii="Calibri" w:eastAsia="Times New Roman" w:hAnsi="Calibri" w:cs="Arial"/>
                <w:b/>
                <w:bCs/>
                <w:sz w:val="16"/>
                <w:szCs w:val="16"/>
                <w:lang w:eastAsia="el-GR"/>
              </w:rPr>
              <w:t>70.000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3,4</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2545AB" w:rsidRPr="00381880" w:rsidRDefault="002545A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2.2.1</w:t>
            </w:r>
          </w:p>
        </w:tc>
        <w:tc>
          <w:tcPr>
            <w:tcW w:w="3536" w:type="dxa"/>
            <w:tcBorders>
              <w:bottom w:val="single" w:sz="4" w:space="0" w:color="00000A"/>
              <w:right w:val="single" w:sz="4" w:space="0" w:color="00000A"/>
            </w:tcBorders>
            <w:shd w:val="clear" w:color="auto" w:fill="auto"/>
            <w:tcMar>
              <w:left w:w="103" w:type="dxa"/>
            </w:tcMar>
            <w:vAlign w:val="center"/>
          </w:tcPr>
          <w:p w:rsidR="002545AB" w:rsidRPr="001007B1" w:rsidRDefault="002545AB" w:rsidP="00970F5B">
            <w:pPr>
              <w:suppressAutoHyphens/>
              <w:spacing w:before="0" w:after="0"/>
              <w:jc w:val="left"/>
              <w:rPr>
                <w:rFonts w:ascii="Arial Narrow" w:eastAsia="Times New Roman" w:hAnsi="Arial Narrow" w:cs="Arial"/>
                <w:bCs/>
                <w:sz w:val="20"/>
                <w:szCs w:val="20"/>
                <w:lang w:eastAsia="el-GR"/>
              </w:rPr>
            </w:pPr>
            <w:r w:rsidRPr="0042697D">
              <w:rPr>
                <w:rFonts w:ascii="Arial Narrow" w:eastAsia="Times New Roman" w:hAnsi="Arial Narrow" w:cs="Arial"/>
                <w:bCs/>
                <w:sz w:val="20"/>
                <w:szCs w:val="20"/>
                <w:lang w:eastAsia="el-GR"/>
              </w:rPr>
              <w:t>Εκπόνηση χωροταξικού σχεδίου για την ανάδειξη του ορεινού όγκου της Οίτης</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3.1</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2.2</w:t>
            </w:r>
          </w:p>
        </w:tc>
        <w:tc>
          <w:tcPr>
            <w:tcW w:w="1519" w:type="dxa"/>
            <w:tcBorders>
              <w:bottom w:val="single" w:sz="4" w:space="0" w:color="00000A"/>
              <w:right w:val="single" w:sz="4" w:space="0" w:color="00000A"/>
            </w:tcBorders>
            <w:shd w:val="clear" w:color="auto" w:fill="auto"/>
            <w:tcMar>
              <w:left w:w="103" w:type="dxa"/>
            </w:tcMar>
            <w:vAlign w:val="center"/>
          </w:tcPr>
          <w:p w:rsidR="002545AB" w:rsidRPr="00DD0F21"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3,1</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6436CB" w:rsidRDefault="002545AB" w:rsidP="00970F5B">
            <w:pPr>
              <w:rPr>
                <w:rFonts w:ascii="Calibri" w:eastAsia="Times New Roman" w:hAnsi="Calibri" w:cs="Arial"/>
                <w:b/>
                <w:bCs/>
                <w:sz w:val="16"/>
                <w:szCs w:val="16"/>
                <w:lang w:eastAsia="el-GR"/>
              </w:rPr>
            </w:pPr>
            <w:r w:rsidRPr="006436CB">
              <w:rPr>
                <w:rFonts w:ascii="Calibri" w:eastAsia="Times New Roman" w:hAnsi="Calibri" w:cs="Arial"/>
                <w:b/>
                <w:bCs/>
                <w:sz w:val="16"/>
                <w:szCs w:val="16"/>
                <w:lang w:eastAsia="el-GR"/>
              </w:rPr>
              <w:t>2.2.2</w:t>
            </w:r>
          </w:p>
        </w:tc>
        <w:tc>
          <w:tcPr>
            <w:tcW w:w="3536" w:type="dxa"/>
            <w:tcBorders>
              <w:bottom w:val="single" w:sz="4" w:space="0" w:color="00000A"/>
              <w:right w:val="single" w:sz="4" w:space="0" w:color="00000A"/>
            </w:tcBorders>
            <w:shd w:val="clear" w:color="auto" w:fill="auto"/>
            <w:tcMar>
              <w:left w:w="103" w:type="dxa"/>
            </w:tcMar>
            <w:vAlign w:val="center"/>
          </w:tcPr>
          <w:p w:rsidR="002545AB" w:rsidRPr="001007B1" w:rsidRDefault="002545A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Αναβάθμιση και ανάδειξη των μονοπατιών της Οίτης</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3.1</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2.2</w:t>
            </w:r>
          </w:p>
        </w:tc>
        <w:tc>
          <w:tcPr>
            <w:tcW w:w="1519" w:type="dxa"/>
            <w:tcBorders>
              <w:bottom w:val="single" w:sz="4" w:space="0" w:color="00000A"/>
              <w:right w:val="single" w:sz="4" w:space="0" w:color="00000A"/>
            </w:tcBorders>
            <w:shd w:val="clear" w:color="auto" w:fill="auto"/>
            <w:tcMar>
              <w:left w:w="103" w:type="dxa"/>
            </w:tcMar>
            <w:vAlign w:val="center"/>
          </w:tcPr>
          <w:p w:rsidR="002545AB" w:rsidRPr="00DD0F21"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100.000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3,4</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381880" w:rsidRDefault="002545A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2.3.1</w:t>
            </w:r>
          </w:p>
        </w:tc>
        <w:tc>
          <w:tcPr>
            <w:tcW w:w="3536" w:type="dxa"/>
            <w:tcBorders>
              <w:bottom w:val="single" w:sz="4" w:space="0" w:color="00000A"/>
              <w:right w:val="single" w:sz="4" w:space="0" w:color="00000A"/>
            </w:tcBorders>
            <w:shd w:val="clear" w:color="auto" w:fill="auto"/>
            <w:tcMar>
              <w:left w:w="103" w:type="dxa"/>
            </w:tcMar>
          </w:tcPr>
          <w:p w:rsidR="002545AB" w:rsidRPr="00575F77" w:rsidRDefault="002545AB" w:rsidP="00970F5B">
            <w:pPr>
              <w:pStyle w:val="Default"/>
              <w:rPr>
                <w:rFonts w:ascii="Arial Narrow" w:hAnsi="Arial Narrow" w:cs="Arial"/>
                <w:bCs/>
                <w:color w:val="auto"/>
                <w:sz w:val="20"/>
                <w:szCs w:val="20"/>
              </w:rPr>
            </w:pPr>
            <w:r w:rsidRPr="00575F77">
              <w:rPr>
                <w:rFonts w:ascii="Arial Narrow" w:hAnsi="Arial Narrow" w:cs="Arial"/>
                <w:bCs/>
                <w:color w:val="auto"/>
                <w:sz w:val="20"/>
                <w:szCs w:val="20"/>
              </w:rPr>
              <w:t xml:space="preserve">Βελτιωτικές παρεμβάσεις ήπιας ανάπλασης – ανάδειξη αρχαιολογικού χώρου Θερμοπυλών </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3.2</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2.3</w:t>
            </w:r>
          </w:p>
        </w:tc>
        <w:tc>
          <w:tcPr>
            <w:tcW w:w="1519" w:type="dxa"/>
            <w:tcBorders>
              <w:bottom w:val="single" w:sz="4" w:space="0" w:color="00000A"/>
              <w:right w:val="single" w:sz="4" w:space="0" w:color="00000A"/>
            </w:tcBorders>
            <w:shd w:val="clear" w:color="auto" w:fill="auto"/>
            <w:tcMar>
              <w:left w:w="103" w:type="dxa"/>
            </w:tcMar>
            <w:vAlign w:val="center"/>
          </w:tcPr>
          <w:p w:rsidR="002545AB" w:rsidRPr="00DD0F21"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290.000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381880" w:rsidRDefault="002545A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2.3.2</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B7C23" w:rsidRDefault="002545A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Σήμανση Εισόδου στον Ιστορικό χώρου των Θερμοπυλών από την Εθνικό Οδό (ΠΑΘΕ)</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3.2</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2.3</w:t>
            </w:r>
          </w:p>
        </w:tc>
        <w:tc>
          <w:tcPr>
            <w:tcW w:w="1519" w:type="dxa"/>
            <w:tcBorders>
              <w:bottom w:val="single" w:sz="4" w:space="0" w:color="00000A"/>
              <w:right w:val="single" w:sz="4" w:space="0" w:color="00000A"/>
            </w:tcBorders>
            <w:shd w:val="clear" w:color="auto" w:fill="auto"/>
            <w:tcMar>
              <w:left w:w="103" w:type="dxa"/>
            </w:tcMar>
            <w:vAlign w:val="center"/>
          </w:tcPr>
          <w:p w:rsidR="002545AB" w:rsidRPr="00DD0F21"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3,8</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970F5B" w:rsidRDefault="002545AB" w:rsidP="00970F5B">
            <w:pP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2.33</w:t>
            </w:r>
          </w:p>
        </w:tc>
        <w:tc>
          <w:tcPr>
            <w:tcW w:w="3536" w:type="dxa"/>
            <w:tcBorders>
              <w:bottom w:val="single" w:sz="4" w:space="0" w:color="00000A"/>
              <w:right w:val="single" w:sz="4" w:space="0" w:color="00000A"/>
            </w:tcBorders>
            <w:shd w:val="clear" w:color="auto" w:fill="auto"/>
            <w:tcMar>
              <w:left w:w="103" w:type="dxa"/>
            </w:tcMar>
            <w:vAlign w:val="center"/>
          </w:tcPr>
          <w:p w:rsidR="002545AB" w:rsidRDefault="002545A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Αναβάθμιση του ΚΙΕΘ</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3.2</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2.3</w:t>
            </w:r>
          </w:p>
        </w:tc>
        <w:tc>
          <w:tcPr>
            <w:tcW w:w="1519" w:type="dxa"/>
            <w:tcBorders>
              <w:bottom w:val="single" w:sz="4" w:space="0" w:color="00000A"/>
              <w:right w:val="single" w:sz="4" w:space="0" w:color="00000A"/>
            </w:tcBorders>
            <w:shd w:val="clear" w:color="auto" w:fill="auto"/>
            <w:tcMar>
              <w:left w:w="103" w:type="dxa"/>
            </w:tcMar>
            <w:vAlign w:val="center"/>
          </w:tcPr>
          <w:p w:rsidR="002545AB" w:rsidRPr="00970F5B" w:rsidRDefault="002545AB"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500.000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4</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381880" w:rsidRDefault="002545A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2.4.1</w:t>
            </w:r>
          </w:p>
        </w:tc>
        <w:tc>
          <w:tcPr>
            <w:tcW w:w="3536" w:type="dxa"/>
            <w:tcBorders>
              <w:bottom w:val="single" w:sz="4" w:space="0" w:color="00000A"/>
              <w:right w:val="single" w:sz="4" w:space="0" w:color="00000A"/>
            </w:tcBorders>
            <w:shd w:val="clear" w:color="auto" w:fill="auto"/>
            <w:tcMar>
              <w:left w:w="103" w:type="dxa"/>
            </w:tcMar>
            <w:vAlign w:val="center"/>
          </w:tcPr>
          <w:p w:rsidR="002545AB" w:rsidRPr="00C51220" w:rsidRDefault="002545A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Δημιουργία πολιτιστικής και θρησκευτικής διαδρομής γύρω από το ιστορικό τρίγωνο </w:t>
            </w:r>
            <w:r w:rsidRPr="000E0B92">
              <w:rPr>
                <w:rFonts w:ascii="Arial Narrow" w:eastAsia="Times New Roman" w:hAnsi="Arial Narrow" w:cs="Arial"/>
                <w:bCs/>
                <w:sz w:val="20"/>
                <w:szCs w:val="20"/>
                <w:lang w:eastAsia="el-GR"/>
              </w:rPr>
              <w:t>Θερμοπύλες – Αλαμάνα - Γοργοπόταμος</w:t>
            </w:r>
            <w:r>
              <w:rPr>
                <w:rFonts w:ascii="Arial Narrow" w:eastAsia="Times New Roman" w:hAnsi="Arial Narrow" w:cs="Arial"/>
                <w:bCs/>
                <w:sz w:val="20"/>
                <w:szCs w:val="20"/>
                <w:lang w:eastAsia="el-GR"/>
              </w:rPr>
              <w:t xml:space="preserve"> (Μονή Δαμάστας, Σωτήρα, Πυρά Ηρακλέους κ.α.)</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3.2</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2.4</w:t>
            </w:r>
          </w:p>
        </w:tc>
        <w:tc>
          <w:tcPr>
            <w:tcW w:w="1519" w:type="dxa"/>
            <w:tcBorders>
              <w:bottom w:val="single" w:sz="4" w:space="0" w:color="00000A"/>
              <w:right w:val="single" w:sz="4" w:space="0" w:color="00000A"/>
            </w:tcBorders>
            <w:shd w:val="clear" w:color="auto" w:fill="auto"/>
            <w:tcMar>
              <w:left w:w="103" w:type="dxa"/>
            </w:tcMar>
            <w:vAlign w:val="center"/>
          </w:tcPr>
          <w:p w:rsidR="002545AB" w:rsidRPr="00DD0F21"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25.000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2</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Γ</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970F5B" w:rsidRDefault="002545AB" w:rsidP="00970F5B">
            <w:pP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2.4.2</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B7C23" w:rsidRDefault="002545A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Ανάδειξη γέφυρας Γοργοποτάμου</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3.2</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2.4</w:t>
            </w:r>
          </w:p>
        </w:tc>
        <w:tc>
          <w:tcPr>
            <w:tcW w:w="1519" w:type="dxa"/>
            <w:tcBorders>
              <w:bottom w:val="single" w:sz="4" w:space="0" w:color="00000A"/>
              <w:right w:val="single" w:sz="4" w:space="0" w:color="00000A"/>
            </w:tcBorders>
            <w:shd w:val="clear" w:color="auto" w:fill="auto"/>
            <w:tcMar>
              <w:left w:w="103" w:type="dxa"/>
            </w:tcMar>
            <w:vAlign w:val="center"/>
          </w:tcPr>
          <w:p w:rsidR="002545AB" w:rsidRPr="00970F5B" w:rsidRDefault="002545AB"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250.000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2,7</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970F5B" w:rsidRDefault="002545AB" w:rsidP="00970F5B">
            <w:pP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2.4.3</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B7C23" w:rsidRDefault="002545A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Αναβάθμιση επισκεψιμότητας περιοχής Αλαμάνας</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3.2</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2.4</w:t>
            </w:r>
          </w:p>
        </w:tc>
        <w:tc>
          <w:tcPr>
            <w:tcW w:w="1519" w:type="dxa"/>
            <w:tcBorders>
              <w:bottom w:val="single" w:sz="4" w:space="0" w:color="00000A"/>
              <w:right w:val="single" w:sz="4" w:space="0" w:color="00000A"/>
            </w:tcBorders>
            <w:shd w:val="clear" w:color="auto" w:fill="auto"/>
            <w:tcMar>
              <w:left w:w="103" w:type="dxa"/>
            </w:tcMar>
            <w:vAlign w:val="center"/>
          </w:tcPr>
          <w:p w:rsidR="002545AB" w:rsidRPr="00970F5B" w:rsidRDefault="002545AB"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150.000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2,7</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381880" w:rsidRDefault="002545A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2.5.1</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B7C23" w:rsidRDefault="002545AB" w:rsidP="00970F5B">
            <w:pPr>
              <w:suppressAutoHyphens/>
              <w:spacing w:before="0" w:after="0"/>
              <w:jc w:val="left"/>
              <w:rPr>
                <w:rFonts w:ascii="Arial Narrow" w:eastAsia="Times New Roman" w:hAnsi="Arial Narrow" w:cs="Arial"/>
                <w:bCs/>
                <w:sz w:val="20"/>
                <w:szCs w:val="20"/>
                <w:lang w:eastAsia="el-GR"/>
              </w:rPr>
            </w:pPr>
            <w:r w:rsidRPr="0037138B">
              <w:rPr>
                <w:rFonts w:ascii="Arial Narrow" w:eastAsia="Times New Roman" w:hAnsi="Arial Narrow" w:cs="Arial"/>
                <w:bCs/>
                <w:sz w:val="20"/>
                <w:szCs w:val="20"/>
                <w:lang w:eastAsia="el-GR"/>
              </w:rPr>
              <w:t>Συνεργασία με την  Εφορεία Αρχαιοτήτων Φθιώτιδας Ευρυτανίας για την αναβάθμιση του Αρχαιολογικού Μουσείου στο Κάστρο της Λαμίας και του ίδιου του Κάστρου</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2.5</w:t>
            </w:r>
          </w:p>
        </w:tc>
        <w:tc>
          <w:tcPr>
            <w:tcW w:w="1519" w:type="dxa"/>
            <w:tcBorders>
              <w:bottom w:val="single" w:sz="4" w:space="0" w:color="00000A"/>
              <w:right w:val="single" w:sz="4" w:space="0" w:color="00000A"/>
            </w:tcBorders>
            <w:shd w:val="clear" w:color="auto" w:fill="auto"/>
            <w:tcMar>
              <w:left w:w="103" w:type="dxa"/>
            </w:tcMar>
            <w:vAlign w:val="center"/>
          </w:tcPr>
          <w:p w:rsidR="002545AB" w:rsidRPr="00A6365F" w:rsidRDefault="002545AB" w:rsidP="00970F5B">
            <w:pPr>
              <w:suppressAutoHyphens/>
              <w:spacing w:before="0" w:after="0"/>
              <w:jc w:val="center"/>
              <w:rPr>
                <w:rFonts w:ascii="Calibri" w:eastAsia="Times New Roman" w:hAnsi="Calibri" w:cs="Arial"/>
                <w:b/>
                <w:bCs/>
                <w:sz w:val="16"/>
                <w:szCs w:val="16"/>
                <w:lang w:eastAsia="el-GR"/>
              </w:rPr>
            </w:pPr>
            <w:r w:rsidRPr="00A6365F">
              <w:rPr>
                <w:rFonts w:ascii="Calibri" w:eastAsia="Times New Roman" w:hAnsi="Calibri" w:cs="Arial"/>
                <w:b/>
                <w:bCs/>
                <w:sz w:val="16"/>
                <w:szCs w:val="16"/>
                <w:lang w:eastAsia="el-GR"/>
              </w:rPr>
              <w:t>-</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2545AB">
            <w:pPr>
              <w:suppressAutoHyphens/>
              <w:spacing w:before="0" w:after="0"/>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4</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381880" w:rsidRDefault="002545A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2.5.2</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7138B" w:rsidRDefault="002545AB" w:rsidP="00970F5B">
            <w:pPr>
              <w:suppressAutoHyphens/>
              <w:spacing w:before="0" w:after="0"/>
              <w:jc w:val="left"/>
              <w:rPr>
                <w:rFonts w:ascii="Arial Narrow" w:eastAsia="Times New Roman" w:hAnsi="Arial Narrow" w:cs="Arial"/>
                <w:bCs/>
                <w:sz w:val="20"/>
                <w:szCs w:val="20"/>
                <w:lang w:eastAsia="el-GR"/>
              </w:rPr>
            </w:pPr>
            <w:r w:rsidRPr="0037138B">
              <w:rPr>
                <w:rFonts w:ascii="Arial Narrow" w:eastAsia="Times New Roman" w:hAnsi="Arial Narrow" w:cs="Arial"/>
                <w:bCs/>
                <w:sz w:val="20"/>
                <w:szCs w:val="20"/>
                <w:lang w:eastAsia="el-GR"/>
              </w:rPr>
              <w:t>Στερέωση νοτίου και νοτιοδυτικού τμήματος τειχών Κάστρου Λαμίας</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2.5</w:t>
            </w:r>
          </w:p>
        </w:tc>
        <w:tc>
          <w:tcPr>
            <w:tcW w:w="1519" w:type="dxa"/>
            <w:tcBorders>
              <w:bottom w:val="single" w:sz="4" w:space="0" w:color="00000A"/>
              <w:right w:val="single" w:sz="4" w:space="0" w:color="00000A"/>
            </w:tcBorders>
            <w:shd w:val="clear" w:color="auto" w:fill="auto"/>
            <w:tcMar>
              <w:left w:w="103" w:type="dxa"/>
            </w:tcMar>
            <w:vAlign w:val="center"/>
          </w:tcPr>
          <w:p w:rsidR="002545AB" w:rsidRPr="00A6365F" w:rsidRDefault="002545AB" w:rsidP="00970F5B">
            <w:pPr>
              <w:suppressAutoHyphens/>
              <w:spacing w:before="0" w:after="0"/>
              <w:jc w:val="center"/>
              <w:rPr>
                <w:rFonts w:ascii="Calibri" w:eastAsia="Times New Roman" w:hAnsi="Calibri" w:cs="Arial"/>
                <w:b/>
                <w:bCs/>
                <w:sz w:val="16"/>
                <w:szCs w:val="16"/>
                <w:lang w:eastAsia="el-GR"/>
              </w:rPr>
            </w:pPr>
            <w:r w:rsidRPr="00A6365F">
              <w:rPr>
                <w:rFonts w:ascii="Calibri" w:eastAsia="Times New Roman" w:hAnsi="Calibri" w:cs="Arial"/>
                <w:b/>
                <w:bCs/>
                <w:sz w:val="16"/>
                <w:szCs w:val="16"/>
                <w:lang w:eastAsia="el-GR"/>
              </w:rPr>
              <w:t>900.000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381880" w:rsidRDefault="002545A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2.5.3</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B7C23" w:rsidRDefault="002545A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ψηφιακού υλικού προβολής</w:t>
            </w:r>
            <w:r w:rsidRPr="00BD3810">
              <w:rPr>
                <w:rFonts w:ascii="Arial Narrow" w:eastAsia="Times New Roman" w:hAnsi="Arial Narrow" w:cs="Arial"/>
                <w:bCs/>
                <w:sz w:val="20"/>
                <w:szCs w:val="20"/>
                <w:lang w:eastAsia="el-GR"/>
              </w:rPr>
              <w:t xml:space="preserve"> των εκθεμάτων </w:t>
            </w:r>
            <w:r>
              <w:rPr>
                <w:rFonts w:ascii="Arial Narrow" w:eastAsia="Times New Roman" w:hAnsi="Arial Narrow" w:cs="Arial"/>
                <w:bCs/>
                <w:sz w:val="20"/>
                <w:szCs w:val="20"/>
                <w:lang w:eastAsia="el-GR"/>
              </w:rPr>
              <w:t>του Αρχαιολογικού Μουσείου του Κάστρου Λαμίας</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2.5</w:t>
            </w:r>
          </w:p>
        </w:tc>
        <w:tc>
          <w:tcPr>
            <w:tcW w:w="1519" w:type="dxa"/>
            <w:tcBorders>
              <w:bottom w:val="single" w:sz="4" w:space="0" w:color="00000A"/>
              <w:right w:val="single" w:sz="4" w:space="0" w:color="00000A"/>
            </w:tcBorders>
            <w:shd w:val="clear" w:color="auto" w:fill="auto"/>
            <w:tcMar>
              <w:left w:w="103" w:type="dxa"/>
            </w:tcMar>
            <w:vAlign w:val="center"/>
          </w:tcPr>
          <w:p w:rsidR="002545AB" w:rsidRPr="00A6365F" w:rsidRDefault="002545AB" w:rsidP="00970F5B">
            <w:pPr>
              <w:suppressAutoHyphens/>
              <w:spacing w:before="0" w:after="0"/>
              <w:jc w:val="center"/>
              <w:rPr>
                <w:rFonts w:ascii="Calibri" w:eastAsia="Times New Roman" w:hAnsi="Calibri" w:cs="Arial"/>
                <w:b/>
                <w:bCs/>
                <w:sz w:val="16"/>
                <w:szCs w:val="16"/>
                <w:lang w:eastAsia="el-GR"/>
              </w:rPr>
            </w:pPr>
            <w:r w:rsidRPr="00A6365F">
              <w:rPr>
                <w:rFonts w:ascii="Calibri" w:eastAsia="Times New Roman" w:hAnsi="Calibri" w:cs="Arial"/>
                <w:b/>
                <w:bCs/>
                <w:sz w:val="16"/>
                <w:szCs w:val="16"/>
                <w:lang w:eastAsia="el-GR"/>
              </w:rPr>
              <w:t>30.000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2545AB">
            <w:pPr>
              <w:suppressAutoHyphens/>
              <w:spacing w:before="0" w:after="0"/>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3,5</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381880" w:rsidRDefault="002545A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2.5.4</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B7C23" w:rsidRDefault="002545A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Αξιοποίηση του Αμφιθεάτρου του Κάστρου για επίσημες θεματικές εκδηλώσεις</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2.5</w:t>
            </w:r>
          </w:p>
        </w:tc>
        <w:tc>
          <w:tcPr>
            <w:tcW w:w="1519" w:type="dxa"/>
            <w:tcBorders>
              <w:bottom w:val="single" w:sz="4" w:space="0" w:color="00000A"/>
              <w:right w:val="single" w:sz="4" w:space="0" w:color="00000A"/>
            </w:tcBorders>
            <w:shd w:val="clear" w:color="auto" w:fill="auto"/>
            <w:tcMar>
              <w:left w:w="103" w:type="dxa"/>
            </w:tcMar>
            <w:vAlign w:val="center"/>
          </w:tcPr>
          <w:p w:rsidR="002545AB" w:rsidRPr="00A6365F" w:rsidRDefault="002545AB" w:rsidP="00970F5B">
            <w:pPr>
              <w:suppressAutoHyphens/>
              <w:spacing w:before="0" w:after="0"/>
              <w:jc w:val="center"/>
              <w:rPr>
                <w:rFonts w:ascii="Calibri" w:eastAsia="Times New Roman" w:hAnsi="Calibri" w:cs="Arial"/>
                <w:b/>
                <w:bCs/>
                <w:sz w:val="16"/>
                <w:szCs w:val="16"/>
                <w:lang w:eastAsia="el-GR"/>
              </w:rPr>
            </w:pPr>
            <w:r w:rsidRPr="00A6365F">
              <w:rPr>
                <w:rFonts w:ascii="Calibri" w:eastAsia="Times New Roman" w:hAnsi="Calibri" w:cs="Arial"/>
                <w:b/>
                <w:bCs/>
                <w:sz w:val="16"/>
                <w:szCs w:val="16"/>
                <w:lang w:eastAsia="el-GR"/>
              </w:rPr>
              <w:t>8.000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3,2</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381880" w:rsidRDefault="002545A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2.5.5</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B7C23" w:rsidRDefault="002545AB" w:rsidP="00970F5B">
            <w:pPr>
              <w:suppressAutoHyphens/>
              <w:spacing w:before="0" w:after="0"/>
              <w:jc w:val="left"/>
              <w:rPr>
                <w:rFonts w:ascii="Arial Narrow" w:eastAsia="Times New Roman" w:hAnsi="Arial Narrow" w:cs="Arial"/>
                <w:bCs/>
                <w:sz w:val="20"/>
                <w:szCs w:val="20"/>
                <w:lang w:eastAsia="el-GR"/>
              </w:rPr>
            </w:pPr>
            <w:r w:rsidRPr="0037138B">
              <w:rPr>
                <w:rFonts w:ascii="Arial Narrow" w:eastAsia="Times New Roman" w:hAnsi="Arial Narrow" w:cs="Arial"/>
                <w:bCs/>
                <w:sz w:val="20"/>
                <w:szCs w:val="20"/>
                <w:lang w:eastAsia="el-GR"/>
              </w:rPr>
              <w:t>Ενίσχυση και ανάδειξη του πλούσιου μουσειακού αποθέματος της Υπάτης με οργάνωση συνεδρίων, ημερίδων και συναφών δράσεων εκπαιδευτικού χαρακτήρα</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2.5</w:t>
            </w:r>
          </w:p>
        </w:tc>
        <w:tc>
          <w:tcPr>
            <w:tcW w:w="1519" w:type="dxa"/>
            <w:tcBorders>
              <w:bottom w:val="single" w:sz="4" w:space="0" w:color="00000A"/>
              <w:right w:val="single" w:sz="4" w:space="0" w:color="00000A"/>
            </w:tcBorders>
            <w:shd w:val="clear" w:color="auto" w:fill="auto"/>
            <w:tcMar>
              <w:left w:w="103" w:type="dxa"/>
            </w:tcMar>
            <w:vAlign w:val="center"/>
          </w:tcPr>
          <w:p w:rsidR="002545AB" w:rsidRPr="00A6365F" w:rsidRDefault="002545AB" w:rsidP="00970F5B">
            <w:pPr>
              <w:suppressAutoHyphens/>
              <w:spacing w:before="0" w:after="0"/>
              <w:jc w:val="center"/>
              <w:rPr>
                <w:rFonts w:ascii="Calibri" w:eastAsia="Times New Roman" w:hAnsi="Calibri" w:cs="Arial"/>
                <w:b/>
                <w:bCs/>
                <w:sz w:val="16"/>
                <w:szCs w:val="16"/>
                <w:lang w:eastAsia="el-GR"/>
              </w:rPr>
            </w:pPr>
            <w:r w:rsidRPr="00A6365F">
              <w:rPr>
                <w:rFonts w:ascii="Calibri" w:eastAsia="Times New Roman" w:hAnsi="Calibri" w:cs="Arial"/>
                <w:b/>
                <w:bCs/>
                <w:sz w:val="16"/>
                <w:szCs w:val="16"/>
                <w:lang w:eastAsia="el-GR"/>
              </w:rPr>
              <w:t>25.000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3</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381880" w:rsidRDefault="002545A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2.5.6</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B7C23" w:rsidRDefault="002545AB" w:rsidP="00970F5B">
            <w:pPr>
              <w:suppressAutoHyphens/>
              <w:spacing w:before="0" w:after="0"/>
              <w:jc w:val="left"/>
              <w:rPr>
                <w:rFonts w:ascii="Arial Narrow" w:eastAsia="Times New Roman" w:hAnsi="Arial Narrow" w:cs="Arial"/>
                <w:bCs/>
                <w:sz w:val="20"/>
                <w:szCs w:val="20"/>
                <w:lang w:eastAsia="el-GR"/>
              </w:rPr>
            </w:pPr>
            <w:r w:rsidRPr="0037138B">
              <w:rPr>
                <w:rFonts w:ascii="Arial Narrow" w:eastAsia="Times New Roman" w:hAnsi="Arial Narrow" w:cs="Arial"/>
                <w:bCs/>
                <w:sz w:val="20"/>
                <w:szCs w:val="20"/>
                <w:lang w:eastAsia="el-GR"/>
              </w:rPr>
              <w:t>Ανάδειξη Λαογραφικού μουσείου με επισκέψεις- ξεναγήσεις σε συνδυασμό με δημιουργική απασχόληση παιδιών</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2.5</w:t>
            </w:r>
          </w:p>
        </w:tc>
        <w:tc>
          <w:tcPr>
            <w:tcW w:w="1519" w:type="dxa"/>
            <w:tcBorders>
              <w:bottom w:val="single" w:sz="4" w:space="0" w:color="00000A"/>
              <w:right w:val="single" w:sz="4" w:space="0" w:color="00000A"/>
            </w:tcBorders>
            <w:shd w:val="clear" w:color="auto" w:fill="auto"/>
            <w:tcMar>
              <w:left w:w="103" w:type="dxa"/>
            </w:tcMar>
            <w:vAlign w:val="center"/>
          </w:tcPr>
          <w:p w:rsidR="002545AB" w:rsidRPr="00A6365F" w:rsidRDefault="002545AB" w:rsidP="00970F5B">
            <w:pPr>
              <w:suppressAutoHyphens/>
              <w:spacing w:before="0" w:after="0"/>
              <w:jc w:val="center"/>
              <w:rPr>
                <w:rFonts w:ascii="Calibri" w:eastAsia="Times New Roman" w:hAnsi="Calibri" w:cs="Arial"/>
                <w:b/>
                <w:bCs/>
                <w:sz w:val="16"/>
                <w:szCs w:val="16"/>
                <w:lang w:eastAsia="el-GR"/>
              </w:rPr>
            </w:pPr>
            <w:r w:rsidRPr="00A6365F">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3,7</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381880" w:rsidRDefault="002545A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2.5.7</w:t>
            </w:r>
          </w:p>
        </w:tc>
        <w:tc>
          <w:tcPr>
            <w:tcW w:w="3536" w:type="dxa"/>
            <w:tcBorders>
              <w:bottom w:val="single" w:sz="4" w:space="0" w:color="00000A"/>
              <w:right w:val="single" w:sz="4" w:space="0" w:color="00000A"/>
            </w:tcBorders>
            <w:shd w:val="clear" w:color="auto" w:fill="auto"/>
            <w:tcMar>
              <w:left w:w="103" w:type="dxa"/>
            </w:tcMar>
            <w:vAlign w:val="center"/>
          </w:tcPr>
          <w:p w:rsidR="002545AB" w:rsidRPr="0037138B" w:rsidRDefault="002545AB" w:rsidP="00970F5B">
            <w:pPr>
              <w:suppressAutoHyphens/>
              <w:spacing w:before="0" w:after="0"/>
              <w:jc w:val="left"/>
              <w:rPr>
                <w:rFonts w:ascii="Arial Narrow" w:eastAsia="Times New Roman" w:hAnsi="Arial Narrow" w:cs="Arial"/>
                <w:bCs/>
                <w:sz w:val="20"/>
                <w:szCs w:val="20"/>
                <w:lang w:eastAsia="el-GR"/>
              </w:rPr>
            </w:pPr>
            <w:r w:rsidRPr="0037138B">
              <w:rPr>
                <w:rFonts w:ascii="Arial Narrow" w:eastAsia="Times New Roman" w:hAnsi="Arial Narrow" w:cs="Arial"/>
                <w:bCs/>
                <w:sz w:val="20"/>
                <w:szCs w:val="20"/>
                <w:lang w:eastAsia="el-GR"/>
              </w:rPr>
              <w:t>Ολοκλήρωση της αποκατάστασης του κτιριακού συγκροτήμα</w:t>
            </w:r>
            <w:r>
              <w:rPr>
                <w:rFonts w:ascii="Arial Narrow" w:eastAsia="Times New Roman" w:hAnsi="Arial Narrow" w:cs="Arial"/>
                <w:bCs/>
                <w:sz w:val="20"/>
                <w:szCs w:val="20"/>
                <w:lang w:eastAsia="el-GR"/>
              </w:rPr>
              <w:t>τος του Φραντζόμυλου. Επανάχρηση</w:t>
            </w:r>
            <w:r w:rsidRPr="0037138B">
              <w:rPr>
                <w:rFonts w:ascii="Arial Narrow" w:eastAsia="Times New Roman" w:hAnsi="Arial Narrow" w:cs="Arial"/>
                <w:bCs/>
                <w:sz w:val="20"/>
                <w:szCs w:val="20"/>
                <w:lang w:eastAsia="el-GR"/>
              </w:rPr>
              <w:t xml:space="preserve"> του σεβασμό στο μνημείο, με λειτουργίες  υπερτοπικής σημασίας απευθυνόμενες σε επισκέπτες και σχετιζόμενες με τα παρακείμενα οικοσυστήματα του Σπερχειού και της Οίτης</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2.5</w:t>
            </w:r>
          </w:p>
        </w:tc>
        <w:tc>
          <w:tcPr>
            <w:tcW w:w="1519" w:type="dxa"/>
            <w:tcBorders>
              <w:bottom w:val="single" w:sz="4" w:space="0" w:color="00000A"/>
              <w:right w:val="single" w:sz="4" w:space="0" w:color="00000A"/>
            </w:tcBorders>
            <w:shd w:val="clear" w:color="auto" w:fill="auto"/>
            <w:tcMar>
              <w:left w:w="103" w:type="dxa"/>
            </w:tcMar>
            <w:vAlign w:val="center"/>
          </w:tcPr>
          <w:p w:rsidR="002545AB" w:rsidRPr="00A6365F" w:rsidRDefault="002545AB" w:rsidP="00970F5B">
            <w:pPr>
              <w:suppressAutoHyphens/>
              <w:spacing w:before="0" w:after="0"/>
              <w:jc w:val="center"/>
              <w:rPr>
                <w:rFonts w:ascii="Calibri" w:eastAsia="Times New Roman" w:hAnsi="Calibri" w:cs="Arial"/>
                <w:b/>
                <w:bCs/>
                <w:sz w:val="16"/>
                <w:szCs w:val="16"/>
                <w:lang w:eastAsia="el-GR"/>
              </w:rPr>
            </w:pPr>
            <w:r w:rsidRPr="00A6365F">
              <w:rPr>
                <w:rFonts w:ascii="Calibri" w:eastAsia="Times New Roman" w:hAnsi="Calibri" w:cs="Arial"/>
                <w:b/>
                <w:bCs/>
                <w:sz w:val="16"/>
                <w:szCs w:val="16"/>
                <w:lang w:eastAsia="el-GR"/>
              </w:rPr>
              <w:t>120.000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3</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2545AB" w:rsidRPr="00381880" w:rsidRDefault="002545A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2.5.8</w:t>
            </w:r>
          </w:p>
        </w:tc>
        <w:tc>
          <w:tcPr>
            <w:tcW w:w="3536" w:type="dxa"/>
            <w:tcBorders>
              <w:bottom w:val="single" w:sz="4" w:space="0" w:color="00000A"/>
              <w:right w:val="single" w:sz="4" w:space="0" w:color="00000A"/>
            </w:tcBorders>
            <w:shd w:val="clear" w:color="auto" w:fill="auto"/>
            <w:tcMar>
              <w:left w:w="103" w:type="dxa"/>
            </w:tcMar>
            <w:vAlign w:val="center"/>
          </w:tcPr>
          <w:p w:rsidR="002545AB" w:rsidRPr="008F35D1" w:rsidRDefault="002545AB" w:rsidP="00970F5B">
            <w:pPr>
              <w:suppressAutoHyphens/>
              <w:spacing w:before="0" w:after="0"/>
              <w:jc w:val="left"/>
              <w:rPr>
                <w:rFonts w:ascii="Calibri" w:hAnsi="Calibri" w:cs="Calibri"/>
                <w:sz w:val="20"/>
                <w:szCs w:val="20"/>
              </w:rPr>
            </w:pPr>
            <w:r w:rsidRPr="004822D5">
              <w:rPr>
                <w:rFonts w:ascii="Arial Narrow" w:eastAsia="Times New Roman" w:hAnsi="Arial Narrow" w:cs="Arial"/>
                <w:bCs/>
                <w:sz w:val="20"/>
                <w:szCs w:val="20"/>
                <w:lang w:eastAsia="el-GR"/>
              </w:rPr>
              <w:t>Αναβάθμιση και ανάδειξη του Αστεροσχολείου Υπάτης</w:t>
            </w:r>
          </w:p>
        </w:tc>
        <w:tc>
          <w:tcPr>
            <w:tcW w:w="421"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w:t>
            </w:r>
          </w:p>
        </w:tc>
        <w:tc>
          <w:tcPr>
            <w:tcW w:w="377"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453"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576" w:type="dxa"/>
            <w:tcBorders>
              <w:bottom w:val="single" w:sz="4" w:space="0" w:color="00000A"/>
              <w:right w:val="single" w:sz="4" w:space="0" w:color="00000A"/>
            </w:tcBorders>
            <w:shd w:val="clear" w:color="auto" w:fill="auto"/>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2.5</w:t>
            </w:r>
          </w:p>
        </w:tc>
        <w:tc>
          <w:tcPr>
            <w:tcW w:w="1519" w:type="dxa"/>
            <w:tcBorders>
              <w:bottom w:val="single" w:sz="4" w:space="0" w:color="00000A"/>
              <w:right w:val="single" w:sz="4" w:space="0" w:color="00000A"/>
            </w:tcBorders>
            <w:shd w:val="clear" w:color="auto" w:fill="auto"/>
            <w:tcMar>
              <w:left w:w="103" w:type="dxa"/>
            </w:tcMar>
            <w:vAlign w:val="center"/>
          </w:tcPr>
          <w:p w:rsidR="002545AB" w:rsidRPr="00A6365F" w:rsidRDefault="002545AB" w:rsidP="00970F5B">
            <w:pPr>
              <w:suppressAutoHyphens/>
              <w:spacing w:before="0" w:after="0"/>
              <w:jc w:val="center"/>
              <w:rPr>
                <w:rFonts w:ascii="Calibri" w:eastAsia="Times New Roman" w:hAnsi="Calibri" w:cs="Arial"/>
                <w:b/>
                <w:bCs/>
                <w:sz w:val="16"/>
                <w:szCs w:val="16"/>
                <w:lang w:eastAsia="el-GR"/>
              </w:rPr>
            </w:pPr>
            <w:r w:rsidRPr="00A6365F">
              <w:rPr>
                <w:rFonts w:ascii="Calibri" w:eastAsia="Times New Roman" w:hAnsi="Calibri" w:cs="Arial"/>
                <w:b/>
                <w:bCs/>
                <w:sz w:val="16"/>
                <w:szCs w:val="16"/>
                <w:lang w:eastAsia="el-GR"/>
              </w:rPr>
              <w:t>30.000</w:t>
            </w:r>
          </w:p>
        </w:tc>
        <w:tc>
          <w:tcPr>
            <w:tcW w:w="46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2545AB" w:rsidRPr="00467F8C" w:rsidRDefault="002545A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2545AB" w:rsidRPr="002545AB" w:rsidRDefault="002545AB" w:rsidP="002545AB">
            <w:pPr>
              <w:suppressAutoHyphens/>
              <w:spacing w:before="0" w:after="0"/>
              <w:jc w:val="center"/>
              <w:rPr>
                <w:rFonts w:ascii="Calibri" w:eastAsia="Times New Roman" w:hAnsi="Calibri" w:cs="Arial"/>
                <w:b/>
                <w:bCs/>
                <w:sz w:val="16"/>
                <w:szCs w:val="16"/>
                <w:lang w:val="en-US" w:eastAsia="el-GR"/>
              </w:rPr>
            </w:pPr>
            <w:r w:rsidRPr="002545AB">
              <w:rPr>
                <w:rFonts w:ascii="Calibri" w:eastAsia="Times New Roman" w:hAnsi="Calibri" w:cs="Arial"/>
                <w:b/>
                <w:bCs/>
                <w:sz w:val="16"/>
                <w:szCs w:val="16"/>
                <w:lang w:val="en-US" w:eastAsia="el-GR"/>
              </w:rPr>
              <w:t>3,7</w:t>
            </w:r>
          </w:p>
        </w:tc>
        <w:tc>
          <w:tcPr>
            <w:tcW w:w="589" w:type="dxa"/>
            <w:tcBorders>
              <w:bottom w:val="single" w:sz="4" w:space="0" w:color="00000A"/>
              <w:right w:val="single" w:sz="4" w:space="0" w:color="00000A"/>
            </w:tcBorders>
            <w:shd w:val="clear" w:color="auto" w:fill="auto"/>
            <w:vAlign w:val="bottom"/>
          </w:tcPr>
          <w:p w:rsidR="002545AB" w:rsidRPr="004453E6" w:rsidRDefault="002545A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2545AB" w:rsidRPr="004453E6" w:rsidTr="00970F5B">
        <w:trPr>
          <w:trHeight w:val="255"/>
        </w:trPr>
        <w:tc>
          <w:tcPr>
            <w:tcW w:w="680" w:type="dxa"/>
            <w:tcBorders>
              <w:left w:val="single" w:sz="4" w:space="0" w:color="00000A"/>
              <w:bottom w:val="single" w:sz="4" w:space="0" w:color="00000A"/>
              <w:right w:val="single" w:sz="4" w:space="0" w:color="00000A"/>
            </w:tcBorders>
            <w:shd w:val="clear" w:color="000000" w:fill="993366"/>
            <w:tcMar>
              <w:left w:w="103" w:type="dxa"/>
            </w:tcMar>
            <w:vAlign w:val="bottom"/>
          </w:tcPr>
          <w:p w:rsidR="002545AB" w:rsidRPr="004453E6" w:rsidRDefault="002545AB" w:rsidP="00970F5B">
            <w:pPr>
              <w:suppressAutoHyphens/>
              <w:spacing w:before="0" w:after="0"/>
              <w:jc w:val="center"/>
              <w:rPr>
                <w:rFonts w:ascii="Calibri" w:eastAsia="Times New Roman" w:hAnsi="Calibri" w:cs="Arial"/>
                <w:b/>
                <w:bCs/>
                <w:color w:val="FFFFFF"/>
                <w:sz w:val="16"/>
                <w:szCs w:val="16"/>
                <w:lang w:eastAsia="el-GR"/>
              </w:rPr>
            </w:pPr>
            <w:r w:rsidRPr="004453E6">
              <w:rPr>
                <w:rFonts w:ascii="Calibri" w:eastAsia="Times New Roman" w:hAnsi="Calibri" w:cs="Arial"/>
                <w:b/>
                <w:bCs/>
                <w:color w:val="FFFFFF"/>
                <w:sz w:val="16"/>
                <w:szCs w:val="16"/>
                <w:lang w:eastAsia="el-GR"/>
              </w:rPr>
              <w:t> </w:t>
            </w:r>
          </w:p>
        </w:tc>
        <w:tc>
          <w:tcPr>
            <w:tcW w:w="3536" w:type="dxa"/>
            <w:tcBorders>
              <w:bottom w:val="single" w:sz="4" w:space="0" w:color="00000A"/>
              <w:right w:val="single" w:sz="4" w:space="0" w:color="00000A"/>
            </w:tcBorders>
            <w:shd w:val="clear" w:color="000000" w:fill="993366"/>
            <w:vAlign w:val="bottom"/>
          </w:tcPr>
          <w:p w:rsidR="002545AB" w:rsidRPr="004453E6" w:rsidRDefault="002545AB" w:rsidP="00970F5B">
            <w:pPr>
              <w:suppressAutoHyphens/>
              <w:spacing w:before="0" w:after="0"/>
              <w:jc w:val="left"/>
              <w:rPr>
                <w:rFonts w:ascii="Calibri" w:eastAsia="Times New Roman" w:hAnsi="Calibri" w:cs="Arial"/>
                <w:b/>
                <w:bCs/>
                <w:color w:val="FFFFFF"/>
                <w:sz w:val="16"/>
                <w:szCs w:val="16"/>
                <w:lang w:eastAsia="el-GR"/>
              </w:rPr>
            </w:pPr>
          </w:p>
        </w:tc>
        <w:tc>
          <w:tcPr>
            <w:tcW w:w="421" w:type="dxa"/>
            <w:tcBorders>
              <w:bottom w:val="single" w:sz="4" w:space="0" w:color="00000A"/>
              <w:right w:val="single" w:sz="4" w:space="0" w:color="00000A"/>
            </w:tcBorders>
            <w:shd w:val="clear" w:color="000000" w:fill="993366"/>
            <w:vAlign w:val="bottom"/>
          </w:tcPr>
          <w:p w:rsidR="002545AB" w:rsidRPr="004453E6" w:rsidRDefault="002545AB" w:rsidP="00970F5B">
            <w:pPr>
              <w:suppressAutoHyphens/>
              <w:spacing w:before="0" w:after="0"/>
              <w:jc w:val="center"/>
              <w:rPr>
                <w:rFonts w:ascii="Calibri" w:eastAsia="Times New Roman" w:hAnsi="Calibri" w:cs="Arial"/>
                <w:sz w:val="16"/>
                <w:szCs w:val="16"/>
                <w:lang w:eastAsia="el-GR"/>
              </w:rPr>
            </w:pPr>
          </w:p>
        </w:tc>
        <w:tc>
          <w:tcPr>
            <w:tcW w:w="377" w:type="dxa"/>
            <w:tcBorders>
              <w:bottom w:val="single" w:sz="4" w:space="0" w:color="00000A"/>
              <w:right w:val="single" w:sz="4" w:space="0" w:color="00000A"/>
            </w:tcBorders>
            <w:shd w:val="clear" w:color="000000" w:fill="993366"/>
            <w:vAlign w:val="bottom"/>
          </w:tcPr>
          <w:p w:rsidR="002545AB" w:rsidRPr="004453E6" w:rsidRDefault="002545AB" w:rsidP="00970F5B">
            <w:pPr>
              <w:suppressAutoHyphens/>
              <w:spacing w:before="0" w:after="0"/>
              <w:jc w:val="center"/>
              <w:rPr>
                <w:rFonts w:ascii="Calibri" w:eastAsia="Times New Roman" w:hAnsi="Calibri" w:cs="Arial"/>
                <w:sz w:val="16"/>
                <w:szCs w:val="16"/>
                <w:lang w:eastAsia="el-GR"/>
              </w:rPr>
            </w:pPr>
          </w:p>
        </w:tc>
        <w:tc>
          <w:tcPr>
            <w:tcW w:w="453" w:type="dxa"/>
            <w:tcBorders>
              <w:bottom w:val="single" w:sz="4" w:space="0" w:color="00000A"/>
              <w:right w:val="single" w:sz="4" w:space="0" w:color="00000A"/>
            </w:tcBorders>
            <w:shd w:val="clear" w:color="000000" w:fill="993366"/>
            <w:vAlign w:val="bottom"/>
          </w:tcPr>
          <w:p w:rsidR="002545AB" w:rsidRPr="004453E6" w:rsidRDefault="002545AB" w:rsidP="00970F5B">
            <w:pPr>
              <w:suppressAutoHyphens/>
              <w:spacing w:before="0" w:after="0"/>
              <w:jc w:val="center"/>
              <w:rPr>
                <w:rFonts w:ascii="Calibri" w:eastAsia="Times New Roman" w:hAnsi="Calibri" w:cs="Arial"/>
                <w:sz w:val="16"/>
                <w:szCs w:val="16"/>
                <w:lang w:eastAsia="el-GR"/>
              </w:rPr>
            </w:pPr>
          </w:p>
        </w:tc>
        <w:tc>
          <w:tcPr>
            <w:tcW w:w="576" w:type="dxa"/>
            <w:tcBorders>
              <w:bottom w:val="single" w:sz="4" w:space="0" w:color="00000A"/>
              <w:right w:val="single" w:sz="4" w:space="0" w:color="00000A"/>
            </w:tcBorders>
            <w:shd w:val="clear" w:color="000000" w:fill="993366"/>
            <w:vAlign w:val="bottom"/>
          </w:tcPr>
          <w:p w:rsidR="002545AB" w:rsidRPr="004453E6" w:rsidRDefault="002545AB" w:rsidP="00970F5B">
            <w:pPr>
              <w:suppressAutoHyphens/>
              <w:spacing w:before="0" w:after="0"/>
              <w:jc w:val="center"/>
              <w:rPr>
                <w:rFonts w:ascii="Calibri" w:eastAsia="Times New Roman" w:hAnsi="Calibri" w:cs="Arial"/>
                <w:sz w:val="16"/>
                <w:szCs w:val="16"/>
                <w:lang w:eastAsia="el-GR"/>
              </w:rPr>
            </w:pPr>
          </w:p>
        </w:tc>
        <w:tc>
          <w:tcPr>
            <w:tcW w:w="1519" w:type="dxa"/>
            <w:tcBorders>
              <w:bottom w:val="single" w:sz="4" w:space="0" w:color="00000A"/>
              <w:right w:val="single" w:sz="4" w:space="0" w:color="00000A"/>
            </w:tcBorders>
            <w:shd w:val="clear" w:color="000000" w:fill="993366"/>
            <w:vAlign w:val="center"/>
          </w:tcPr>
          <w:p w:rsidR="002545AB" w:rsidRPr="004453E6" w:rsidRDefault="002545AB" w:rsidP="002545AB">
            <w:pPr>
              <w:suppressAutoHyphens/>
              <w:spacing w:before="0" w:after="0"/>
              <w:jc w:val="center"/>
              <w:rPr>
                <w:rFonts w:ascii="Arial Narrow" w:eastAsia="Times New Roman" w:hAnsi="Arial Narrow" w:cs="Arial"/>
                <w:bCs/>
                <w:sz w:val="20"/>
                <w:szCs w:val="20"/>
                <w:lang w:eastAsia="el-GR"/>
              </w:rPr>
            </w:pPr>
            <w:r w:rsidRPr="002545AB">
              <w:rPr>
                <w:rFonts w:ascii="Arial Narrow" w:eastAsia="Times New Roman" w:hAnsi="Arial Narrow" w:cs="Arial"/>
                <w:b/>
                <w:bCs/>
                <w:color w:val="FFFFFF" w:themeColor="background1"/>
                <w:sz w:val="20"/>
                <w:szCs w:val="20"/>
                <w:lang w:eastAsia="el-GR"/>
              </w:rPr>
              <w:t>2.788.000</w:t>
            </w:r>
          </w:p>
        </w:tc>
        <w:tc>
          <w:tcPr>
            <w:tcW w:w="465" w:type="dxa"/>
            <w:tcBorders>
              <w:bottom w:val="single" w:sz="4" w:space="0" w:color="00000A"/>
              <w:right w:val="single" w:sz="4" w:space="0" w:color="00000A"/>
            </w:tcBorders>
            <w:shd w:val="clear" w:color="000000" w:fill="993366"/>
            <w:vAlign w:val="bottom"/>
          </w:tcPr>
          <w:p w:rsidR="002545AB" w:rsidRPr="004453E6" w:rsidRDefault="002545AB" w:rsidP="00970F5B">
            <w:pPr>
              <w:suppressAutoHyphens/>
              <w:spacing w:before="0" w:after="0"/>
              <w:jc w:val="center"/>
              <w:rPr>
                <w:rFonts w:ascii="Calibri" w:eastAsia="Times New Roman" w:hAnsi="Calibri" w:cs="Arial"/>
                <w:sz w:val="16"/>
                <w:szCs w:val="16"/>
                <w:lang w:eastAsia="el-GR"/>
              </w:rPr>
            </w:pPr>
          </w:p>
        </w:tc>
        <w:tc>
          <w:tcPr>
            <w:tcW w:w="466" w:type="dxa"/>
            <w:tcBorders>
              <w:bottom w:val="single" w:sz="4" w:space="0" w:color="00000A"/>
              <w:right w:val="single" w:sz="4" w:space="0" w:color="00000A"/>
            </w:tcBorders>
            <w:shd w:val="clear" w:color="000000" w:fill="993366"/>
            <w:vAlign w:val="bottom"/>
          </w:tcPr>
          <w:p w:rsidR="002545AB" w:rsidRPr="004453E6" w:rsidRDefault="002545AB" w:rsidP="00970F5B">
            <w:pPr>
              <w:suppressAutoHyphens/>
              <w:spacing w:before="0" w:after="0"/>
              <w:jc w:val="center"/>
              <w:rPr>
                <w:rFonts w:ascii="Calibri" w:eastAsia="Times New Roman" w:hAnsi="Calibri" w:cs="Arial"/>
                <w:sz w:val="16"/>
                <w:szCs w:val="16"/>
                <w:lang w:eastAsia="el-GR"/>
              </w:rPr>
            </w:pPr>
          </w:p>
        </w:tc>
        <w:tc>
          <w:tcPr>
            <w:tcW w:w="455" w:type="dxa"/>
            <w:tcBorders>
              <w:bottom w:val="single" w:sz="4" w:space="0" w:color="00000A"/>
              <w:right w:val="single" w:sz="4" w:space="0" w:color="00000A"/>
            </w:tcBorders>
            <w:shd w:val="clear" w:color="000000" w:fill="993366"/>
            <w:vAlign w:val="bottom"/>
          </w:tcPr>
          <w:p w:rsidR="002545AB" w:rsidRPr="004453E6" w:rsidRDefault="002545AB" w:rsidP="00970F5B">
            <w:pPr>
              <w:suppressAutoHyphens/>
              <w:spacing w:before="0" w:after="0"/>
              <w:jc w:val="center"/>
              <w:rPr>
                <w:rFonts w:ascii="Calibri" w:eastAsia="Times New Roman" w:hAnsi="Calibri" w:cs="Arial"/>
                <w:sz w:val="16"/>
                <w:szCs w:val="16"/>
                <w:lang w:eastAsia="el-GR"/>
              </w:rPr>
            </w:pPr>
          </w:p>
        </w:tc>
        <w:tc>
          <w:tcPr>
            <w:tcW w:w="703" w:type="dxa"/>
            <w:tcBorders>
              <w:bottom w:val="single" w:sz="4" w:space="0" w:color="00000A"/>
              <w:right w:val="single" w:sz="4" w:space="0" w:color="00000A"/>
            </w:tcBorders>
            <w:shd w:val="clear" w:color="000000" w:fill="993366"/>
            <w:vAlign w:val="bottom"/>
          </w:tcPr>
          <w:p w:rsidR="002545AB" w:rsidRPr="004453E6" w:rsidRDefault="002545AB" w:rsidP="00970F5B">
            <w:pPr>
              <w:suppressAutoHyphens/>
              <w:spacing w:before="0" w:after="0"/>
              <w:jc w:val="center"/>
              <w:rPr>
                <w:rFonts w:ascii="Calibri" w:eastAsia="Times New Roman" w:hAnsi="Calibri" w:cs="Arial"/>
                <w:sz w:val="16"/>
                <w:szCs w:val="16"/>
                <w:lang w:eastAsia="el-GR"/>
              </w:rPr>
            </w:pPr>
          </w:p>
        </w:tc>
        <w:tc>
          <w:tcPr>
            <w:tcW w:w="589" w:type="dxa"/>
            <w:tcBorders>
              <w:bottom w:val="single" w:sz="4" w:space="0" w:color="00000A"/>
              <w:right w:val="single" w:sz="4" w:space="0" w:color="00000A"/>
            </w:tcBorders>
            <w:shd w:val="clear" w:color="000000" w:fill="993366"/>
            <w:vAlign w:val="bottom"/>
          </w:tcPr>
          <w:p w:rsidR="002545AB" w:rsidRPr="004453E6" w:rsidRDefault="002545AB" w:rsidP="00970F5B">
            <w:pPr>
              <w:suppressAutoHyphens/>
              <w:spacing w:before="0" w:after="0"/>
              <w:jc w:val="center"/>
              <w:rPr>
                <w:rFonts w:ascii="Calibri" w:eastAsia="Times New Roman" w:hAnsi="Calibri" w:cs="Arial"/>
                <w:sz w:val="16"/>
                <w:szCs w:val="16"/>
                <w:lang w:eastAsia="el-GR"/>
              </w:rPr>
            </w:pPr>
          </w:p>
          <w:p w:rsidR="002545AB" w:rsidRPr="004453E6" w:rsidRDefault="002545AB" w:rsidP="00970F5B">
            <w:pPr>
              <w:suppressAutoHyphens/>
              <w:spacing w:before="0" w:after="0"/>
              <w:jc w:val="center"/>
              <w:rPr>
                <w:rFonts w:ascii="Calibri" w:eastAsia="Times New Roman" w:hAnsi="Calibri" w:cs="Arial"/>
                <w:sz w:val="16"/>
                <w:szCs w:val="16"/>
                <w:lang w:eastAsia="el-GR"/>
              </w:rPr>
            </w:pPr>
            <w:r w:rsidRPr="004453E6">
              <w:rPr>
                <w:rFonts w:ascii="Calibri" w:eastAsia="Times New Roman" w:hAnsi="Calibri" w:cs="Arial"/>
                <w:sz w:val="16"/>
                <w:szCs w:val="16"/>
                <w:lang w:eastAsia="el-GR"/>
              </w:rPr>
              <w:t> </w:t>
            </w:r>
          </w:p>
        </w:tc>
      </w:tr>
    </w:tbl>
    <w:p w:rsidR="00F9130A" w:rsidRDefault="00F9130A" w:rsidP="00F9130A">
      <w:pPr>
        <w:spacing w:line="276" w:lineRule="auto"/>
        <w:rPr>
          <w:lang w:eastAsia="en-US"/>
        </w:rPr>
      </w:pPr>
    </w:p>
    <w:p w:rsidR="00F9130A" w:rsidRPr="00884536" w:rsidRDefault="00F9130A" w:rsidP="00F9130A">
      <w:pPr>
        <w:pStyle w:val="aa"/>
        <w:rPr>
          <w:lang w:eastAsia="el-GR"/>
        </w:rPr>
      </w:pPr>
      <w:bookmarkStart w:id="121" w:name="_Toc44626610"/>
      <w:r w:rsidRPr="00E65F7C">
        <w:rPr>
          <w:lang w:eastAsia="el-GR"/>
        </w:rPr>
        <w:lastRenderedPageBreak/>
        <w:t xml:space="preserve">Πίνακας </w:t>
      </w:r>
      <w:r w:rsidRPr="00E65F7C">
        <w:rPr>
          <w:lang w:eastAsia="el-GR"/>
        </w:rPr>
        <w:fldChar w:fldCharType="begin"/>
      </w:r>
      <w:r w:rsidRPr="00E65F7C">
        <w:rPr>
          <w:lang w:eastAsia="el-GR"/>
        </w:rPr>
        <w:instrText>SEQ Πίνακας \* ARABIC</w:instrText>
      </w:r>
      <w:r w:rsidRPr="00E65F7C">
        <w:rPr>
          <w:lang w:eastAsia="el-GR"/>
        </w:rPr>
        <w:fldChar w:fldCharType="separate"/>
      </w:r>
      <w:r>
        <w:rPr>
          <w:noProof/>
          <w:lang w:eastAsia="el-GR"/>
        </w:rPr>
        <w:t>23</w:t>
      </w:r>
      <w:r w:rsidRPr="00E65F7C">
        <w:rPr>
          <w:lang w:eastAsia="el-GR"/>
        </w:rPr>
        <w:fldChar w:fldCharType="end"/>
      </w:r>
      <w:r w:rsidRPr="00E65F7C">
        <w:rPr>
          <w:lang w:eastAsia="el-GR"/>
        </w:rPr>
        <w:t xml:space="preserve">: Ιεράρχηση δράσεων του Άξονα Προτεραιότητας </w:t>
      </w:r>
      <w:r>
        <w:rPr>
          <w:lang w:eastAsia="el-GR"/>
        </w:rPr>
        <w:t>3</w:t>
      </w:r>
      <w:bookmarkEnd w:id="121"/>
    </w:p>
    <w:tbl>
      <w:tblPr>
        <w:tblW w:w="10240" w:type="dxa"/>
        <w:tblInd w:w="-60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680"/>
        <w:gridCol w:w="3536"/>
        <w:gridCol w:w="421"/>
        <w:gridCol w:w="377"/>
        <w:gridCol w:w="453"/>
        <w:gridCol w:w="576"/>
        <w:gridCol w:w="1519"/>
        <w:gridCol w:w="465"/>
        <w:gridCol w:w="466"/>
        <w:gridCol w:w="455"/>
        <w:gridCol w:w="703"/>
        <w:gridCol w:w="589"/>
      </w:tblGrid>
      <w:tr w:rsidR="00F9130A" w:rsidRPr="004453E6" w:rsidTr="00970F5B">
        <w:trPr>
          <w:trHeight w:val="690"/>
        </w:trPr>
        <w:tc>
          <w:tcPr>
            <w:tcW w:w="680"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Κωδ.</w:t>
            </w:r>
          </w:p>
        </w:tc>
        <w:tc>
          <w:tcPr>
            <w:tcW w:w="3536"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Ενδεικτικές Παρεμβάσεις</w:t>
            </w:r>
          </w:p>
        </w:tc>
        <w:tc>
          <w:tcPr>
            <w:tcW w:w="421"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ΑΠ</w:t>
            </w:r>
          </w:p>
        </w:tc>
        <w:tc>
          <w:tcPr>
            <w:tcW w:w="377"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ΓΣ</w:t>
            </w:r>
          </w:p>
        </w:tc>
        <w:tc>
          <w:tcPr>
            <w:tcW w:w="453"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Pr>
                <w:rFonts w:ascii="Calibri" w:hAnsi="Calibri" w:cs="Arial"/>
                <w:color w:val="FFFFFF"/>
                <w:sz w:val="16"/>
                <w:szCs w:val="16"/>
                <w:lang w:eastAsia="el-GR"/>
              </w:rPr>
              <w:t>ΕΣ</w:t>
            </w:r>
          </w:p>
        </w:tc>
        <w:tc>
          <w:tcPr>
            <w:tcW w:w="576"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Pr>
                <w:rFonts w:ascii="Calibri" w:hAnsi="Calibri" w:cs="Arial"/>
                <w:color w:val="FFFFFF"/>
                <w:sz w:val="16"/>
                <w:szCs w:val="16"/>
                <w:lang w:eastAsia="el-GR"/>
              </w:rPr>
              <w:t>Μ</w:t>
            </w:r>
          </w:p>
        </w:tc>
        <w:tc>
          <w:tcPr>
            <w:tcW w:w="1519"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Ενδεικτικός Προϋπολογισμός</w:t>
            </w:r>
          </w:p>
        </w:tc>
        <w:tc>
          <w:tcPr>
            <w:tcW w:w="465"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Κ1</w:t>
            </w:r>
          </w:p>
        </w:tc>
        <w:tc>
          <w:tcPr>
            <w:tcW w:w="466"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Κ2</w:t>
            </w:r>
          </w:p>
        </w:tc>
        <w:tc>
          <w:tcPr>
            <w:tcW w:w="455"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Κ3</w:t>
            </w:r>
          </w:p>
        </w:tc>
        <w:tc>
          <w:tcPr>
            <w:tcW w:w="703"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Σύνολο</w:t>
            </w:r>
          </w:p>
        </w:tc>
        <w:tc>
          <w:tcPr>
            <w:tcW w:w="589"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Προτ.</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837DBB" w:rsidRPr="00381880" w:rsidRDefault="00837DB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r w:rsidRPr="00381880">
              <w:rPr>
                <w:rFonts w:ascii="Calibri" w:eastAsia="Times New Roman" w:hAnsi="Calibri" w:cs="Arial"/>
                <w:b/>
                <w:bCs/>
                <w:sz w:val="16"/>
                <w:szCs w:val="16"/>
                <w:lang w:eastAsia="el-GR"/>
              </w:rPr>
              <w:t>.1.1</w:t>
            </w:r>
          </w:p>
        </w:tc>
        <w:tc>
          <w:tcPr>
            <w:tcW w:w="3536" w:type="dxa"/>
            <w:tcBorders>
              <w:bottom w:val="single" w:sz="4" w:space="0" w:color="00000A"/>
              <w:right w:val="single" w:sz="4" w:space="0" w:color="00000A"/>
            </w:tcBorders>
            <w:shd w:val="clear" w:color="auto" w:fill="auto"/>
            <w:tcMar>
              <w:left w:w="103" w:type="dxa"/>
            </w:tcMar>
            <w:vAlign w:val="center"/>
          </w:tcPr>
          <w:p w:rsidR="00837DBB" w:rsidRPr="002F74D9"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Εκπόνηση </w:t>
            </w:r>
            <w:r>
              <w:rPr>
                <w:rFonts w:ascii="Arial Narrow" w:eastAsia="Times New Roman" w:hAnsi="Arial Narrow" w:cs="Arial"/>
                <w:bCs/>
                <w:sz w:val="20"/>
                <w:szCs w:val="20"/>
                <w:lang w:val="en-US" w:eastAsia="el-GR"/>
              </w:rPr>
              <w:t>Marketing</w:t>
            </w:r>
            <w:r w:rsidRPr="002F74D9">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val="en-US" w:eastAsia="el-GR"/>
              </w:rPr>
              <w:t>Plan</w:t>
            </w:r>
            <w:r w:rsidRPr="002F74D9">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 xml:space="preserve">για τη δημιουργία και προώθηση του </w:t>
            </w:r>
            <w:r>
              <w:rPr>
                <w:rFonts w:ascii="Arial Narrow" w:eastAsia="Times New Roman" w:hAnsi="Arial Narrow" w:cs="Arial"/>
                <w:bCs/>
                <w:sz w:val="20"/>
                <w:szCs w:val="20"/>
                <w:lang w:val="en-US" w:eastAsia="el-GR"/>
              </w:rPr>
              <w:t>Brand</w:t>
            </w:r>
            <w:r w:rsidRPr="002F74D9">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val="en-US" w:eastAsia="el-GR"/>
              </w:rPr>
              <w:t>name</w:t>
            </w:r>
            <w:r w:rsidRPr="002F74D9">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του Δήμου</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3.1</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40.000</w:t>
            </w:r>
          </w:p>
        </w:tc>
        <w:tc>
          <w:tcPr>
            <w:tcW w:w="465" w:type="dxa"/>
            <w:tcBorders>
              <w:bottom w:val="single" w:sz="4" w:space="0" w:color="00000A"/>
              <w:right w:val="single" w:sz="4" w:space="0" w:color="00000A"/>
            </w:tcBorders>
            <w:shd w:val="clear" w:color="auto" w:fill="auto"/>
            <w:vAlign w:val="bottom"/>
          </w:tcPr>
          <w:p w:rsidR="00837DBB" w:rsidRPr="00F1004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837DBB" w:rsidRPr="00F1004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55" w:type="dxa"/>
            <w:tcBorders>
              <w:bottom w:val="single" w:sz="4" w:space="0" w:color="00000A"/>
              <w:right w:val="single" w:sz="4" w:space="0" w:color="00000A"/>
            </w:tcBorders>
            <w:shd w:val="clear" w:color="auto" w:fill="auto"/>
            <w:vAlign w:val="bottom"/>
          </w:tcPr>
          <w:p w:rsidR="00837DBB" w:rsidRPr="00F1004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5</w:t>
            </w:r>
          </w:p>
        </w:tc>
        <w:tc>
          <w:tcPr>
            <w:tcW w:w="589" w:type="dxa"/>
            <w:tcBorders>
              <w:bottom w:val="single" w:sz="4" w:space="0" w:color="00000A"/>
              <w:right w:val="single" w:sz="4" w:space="0" w:color="00000A"/>
            </w:tcBorders>
            <w:shd w:val="clear" w:color="auto" w:fill="auto"/>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sidRPr="004453E6">
              <w:rPr>
                <w:rFonts w:ascii="Calibri" w:eastAsia="Times New Roman" w:hAnsi="Calibri" w:cs="Arial"/>
                <w:b/>
                <w:bCs/>
                <w:sz w:val="16"/>
                <w:szCs w:val="16"/>
                <w:lang w:eastAsia="el-GR"/>
              </w:rPr>
              <w:t>Α</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837DBB" w:rsidRPr="00381880" w:rsidRDefault="00837DB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r w:rsidRPr="00381880">
              <w:rPr>
                <w:rFonts w:ascii="Calibri" w:eastAsia="Times New Roman" w:hAnsi="Calibri" w:cs="Arial"/>
                <w:b/>
                <w:bCs/>
                <w:sz w:val="16"/>
                <w:szCs w:val="16"/>
                <w:lang w:eastAsia="el-GR"/>
              </w:rPr>
              <w:t>.1.2</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ενιαίας ταυτότητας «αισθητικής» των επιχειρήσεων στο πλαίσιο του έργου του Ανοικτού Κέντρου Εμπορίου</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3.1</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200.000</w:t>
            </w:r>
          </w:p>
        </w:tc>
        <w:tc>
          <w:tcPr>
            <w:tcW w:w="465" w:type="dxa"/>
            <w:tcBorders>
              <w:bottom w:val="single" w:sz="4" w:space="0" w:color="00000A"/>
              <w:right w:val="single" w:sz="4" w:space="0" w:color="00000A"/>
            </w:tcBorders>
            <w:shd w:val="clear" w:color="auto" w:fill="auto"/>
            <w:vAlign w:val="bottom"/>
          </w:tcPr>
          <w:p w:rsidR="00837DBB" w:rsidRPr="00096F22"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837DBB" w:rsidRPr="00096F22"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837DBB" w:rsidRPr="00096F22"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4,4</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837DBB" w:rsidRPr="00381880" w:rsidRDefault="00837DB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r w:rsidRPr="00381880">
              <w:rPr>
                <w:rFonts w:ascii="Calibri" w:eastAsia="Times New Roman" w:hAnsi="Calibri" w:cs="Arial"/>
                <w:b/>
                <w:bCs/>
                <w:sz w:val="16"/>
                <w:szCs w:val="16"/>
                <w:lang w:eastAsia="el-GR"/>
              </w:rPr>
              <w:t>.1.3</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Ανάδειξη Κενοταφίου Αθανασίου Διάκου</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3.1</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15.000</w:t>
            </w:r>
          </w:p>
        </w:tc>
        <w:tc>
          <w:tcPr>
            <w:tcW w:w="465" w:type="dxa"/>
            <w:tcBorders>
              <w:bottom w:val="single" w:sz="4" w:space="0" w:color="00000A"/>
              <w:right w:val="single" w:sz="4" w:space="0" w:color="00000A"/>
            </w:tcBorders>
            <w:shd w:val="clear" w:color="auto" w:fill="auto"/>
            <w:vAlign w:val="bottom"/>
          </w:tcPr>
          <w:p w:rsidR="00837DBB" w:rsidRPr="00DD0F21"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837DBB" w:rsidRPr="00DD0F21"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55" w:type="dxa"/>
            <w:tcBorders>
              <w:bottom w:val="single" w:sz="4" w:space="0" w:color="00000A"/>
              <w:right w:val="single" w:sz="4" w:space="0" w:color="00000A"/>
            </w:tcBorders>
            <w:shd w:val="clear" w:color="auto" w:fill="auto"/>
            <w:vAlign w:val="bottom"/>
          </w:tcPr>
          <w:p w:rsidR="00837DBB" w:rsidRPr="00DD0F21"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5</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837DBB" w:rsidRPr="001B1238" w:rsidRDefault="00837DBB"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3.1.4</w:t>
            </w:r>
          </w:p>
        </w:tc>
        <w:tc>
          <w:tcPr>
            <w:tcW w:w="3536" w:type="dxa"/>
            <w:tcBorders>
              <w:bottom w:val="single" w:sz="4" w:space="0" w:color="00000A"/>
              <w:right w:val="single" w:sz="4" w:space="0" w:color="00000A"/>
            </w:tcBorders>
            <w:shd w:val="clear" w:color="auto" w:fill="auto"/>
            <w:tcMar>
              <w:left w:w="103" w:type="dxa"/>
            </w:tcMar>
            <w:vAlign w:val="center"/>
          </w:tcPr>
          <w:p w:rsidR="00837DBB"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φωτιστικών δρώμενων σε επιλεγμένες περιοχής</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915A3">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915A3">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915A3">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915A3">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3.1</w:t>
            </w:r>
          </w:p>
        </w:tc>
        <w:tc>
          <w:tcPr>
            <w:tcW w:w="1519" w:type="dxa"/>
            <w:tcBorders>
              <w:bottom w:val="single" w:sz="4" w:space="0" w:color="00000A"/>
              <w:right w:val="single" w:sz="4" w:space="0" w:color="00000A"/>
            </w:tcBorders>
            <w:shd w:val="clear" w:color="auto" w:fill="auto"/>
            <w:tcMar>
              <w:left w:w="103" w:type="dxa"/>
            </w:tcMar>
            <w:vAlign w:val="center"/>
          </w:tcPr>
          <w:p w:rsidR="00837DBB" w:rsidRPr="001B1238" w:rsidRDefault="00837DBB"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80.000</w:t>
            </w:r>
          </w:p>
        </w:tc>
        <w:tc>
          <w:tcPr>
            <w:tcW w:w="465" w:type="dxa"/>
            <w:tcBorders>
              <w:bottom w:val="single" w:sz="4" w:space="0" w:color="00000A"/>
              <w:right w:val="single" w:sz="4" w:space="0" w:color="00000A"/>
            </w:tcBorders>
            <w:shd w:val="clear" w:color="auto" w:fill="auto"/>
            <w:vAlign w:val="bottom"/>
          </w:tcPr>
          <w:p w:rsidR="00837DBB" w:rsidRPr="00DD0F21"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837DBB" w:rsidRPr="00DD0F21"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837DBB" w:rsidRPr="00DD0F21"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3,9</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837DBB" w:rsidRPr="00381880" w:rsidRDefault="00837DB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3.2.1</w:t>
            </w:r>
          </w:p>
        </w:tc>
        <w:tc>
          <w:tcPr>
            <w:tcW w:w="3536" w:type="dxa"/>
            <w:tcBorders>
              <w:bottom w:val="single" w:sz="4" w:space="0" w:color="00000A"/>
              <w:right w:val="single" w:sz="4" w:space="0" w:color="00000A"/>
            </w:tcBorders>
            <w:shd w:val="clear" w:color="auto" w:fill="auto"/>
            <w:tcMar>
              <w:left w:w="103" w:type="dxa"/>
            </w:tcMar>
            <w:vAlign w:val="center"/>
          </w:tcPr>
          <w:p w:rsidR="00837DBB" w:rsidRPr="00BD3810"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προτεινόμενων «πακέτων» διαδρομών για την γνωριμία με την πόλη (π.χ. Κέντρο πόλης – μουσεία, Θερμοπύλες – Λόφος Κολωνού, Φαγητό στα χωριά της Λαμίας – Νυχτερινή Λαμία κ.α.)</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3.2</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25.000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3,4</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837DBB" w:rsidRDefault="00837DB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3.2.2</w:t>
            </w:r>
          </w:p>
        </w:tc>
        <w:tc>
          <w:tcPr>
            <w:tcW w:w="3536" w:type="dxa"/>
            <w:tcBorders>
              <w:bottom w:val="single" w:sz="4" w:space="0" w:color="00000A"/>
              <w:right w:val="single" w:sz="4" w:space="0" w:color="00000A"/>
            </w:tcBorders>
            <w:shd w:val="clear" w:color="auto" w:fill="auto"/>
            <w:tcMar>
              <w:left w:w="103" w:type="dxa"/>
            </w:tcMar>
            <w:vAlign w:val="center"/>
          </w:tcPr>
          <w:p w:rsidR="00837DBB" w:rsidRPr="001007B1" w:rsidRDefault="00837DBB" w:rsidP="00970F5B">
            <w:pPr>
              <w:suppressAutoHyphens/>
              <w:spacing w:before="0" w:after="0"/>
              <w:jc w:val="left"/>
              <w:rPr>
                <w:rFonts w:ascii="Arial Narrow" w:eastAsia="Times New Roman" w:hAnsi="Arial Narrow" w:cs="Arial"/>
                <w:bCs/>
                <w:sz w:val="20"/>
                <w:szCs w:val="20"/>
                <w:lang w:eastAsia="el-GR"/>
              </w:rPr>
            </w:pPr>
            <w:r w:rsidRPr="00A0140A">
              <w:rPr>
                <w:rFonts w:ascii="Arial Narrow" w:eastAsia="Times New Roman" w:hAnsi="Arial Narrow" w:cs="Arial"/>
                <w:bCs/>
                <w:sz w:val="20"/>
                <w:szCs w:val="20"/>
                <w:lang w:eastAsia="el-GR"/>
              </w:rPr>
              <w:t xml:space="preserve">Μεταφορά προγραμματισμένων επισκέψεων με το </w:t>
            </w:r>
            <w:r>
              <w:rPr>
                <w:rFonts w:ascii="Arial Narrow" w:eastAsia="Times New Roman" w:hAnsi="Arial Narrow" w:cs="Arial"/>
                <w:bCs/>
                <w:sz w:val="20"/>
                <w:szCs w:val="20"/>
                <w:lang w:eastAsia="el-GR"/>
              </w:rPr>
              <w:t>δ</w:t>
            </w:r>
            <w:r w:rsidRPr="00A0140A">
              <w:rPr>
                <w:rFonts w:ascii="Arial Narrow" w:eastAsia="Times New Roman" w:hAnsi="Arial Narrow" w:cs="Arial"/>
                <w:bCs/>
                <w:sz w:val="20"/>
                <w:szCs w:val="20"/>
                <w:lang w:eastAsia="el-GR"/>
              </w:rPr>
              <w:t>ημοτικό τρ</w:t>
            </w:r>
            <w:r>
              <w:rPr>
                <w:rFonts w:ascii="Arial Narrow" w:eastAsia="Times New Roman" w:hAnsi="Arial Narrow" w:cs="Arial"/>
                <w:bCs/>
                <w:sz w:val="20"/>
                <w:szCs w:val="20"/>
                <w:lang w:eastAsia="el-GR"/>
              </w:rPr>
              <w:t>ε</w:t>
            </w:r>
            <w:r w:rsidRPr="00A0140A">
              <w:rPr>
                <w:rFonts w:ascii="Arial Narrow" w:eastAsia="Times New Roman" w:hAnsi="Arial Narrow" w:cs="Arial"/>
                <w:bCs/>
                <w:sz w:val="20"/>
                <w:szCs w:val="20"/>
                <w:lang w:eastAsia="el-GR"/>
              </w:rPr>
              <w:t>νάκι</w:t>
            </w:r>
            <w:r>
              <w:rPr>
                <w:rFonts w:ascii="Arial Narrow" w:eastAsia="Times New Roman" w:hAnsi="Arial Narrow" w:cs="Arial"/>
                <w:bCs/>
                <w:sz w:val="20"/>
                <w:szCs w:val="20"/>
                <w:lang w:eastAsia="el-GR"/>
              </w:rPr>
              <w:t xml:space="preserve"> από και προς το Κάστρο της πόλης</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3.2</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25.000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3,6</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837DBB" w:rsidRDefault="00837DB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3.2.3</w:t>
            </w:r>
          </w:p>
        </w:tc>
        <w:tc>
          <w:tcPr>
            <w:tcW w:w="3536" w:type="dxa"/>
            <w:tcBorders>
              <w:bottom w:val="single" w:sz="4" w:space="0" w:color="00000A"/>
              <w:right w:val="single" w:sz="4" w:space="0" w:color="00000A"/>
            </w:tcBorders>
            <w:shd w:val="clear" w:color="auto" w:fill="auto"/>
            <w:tcMar>
              <w:left w:w="103" w:type="dxa"/>
            </w:tcMar>
            <w:vAlign w:val="center"/>
          </w:tcPr>
          <w:p w:rsidR="00837DBB" w:rsidRPr="001007B1"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Φεστιβάλ μεσογειακού κινηματογράφου συνδυασμό με την ανάδειξη της πολιτιστικής κληρονομιάς του τόπου – Αλληλεπίδραση πολιτισμών</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3.2</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30.000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1</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1,7</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Γ</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837DBB" w:rsidRDefault="00837DB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3.2.4</w:t>
            </w:r>
          </w:p>
        </w:tc>
        <w:tc>
          <w:tcPr>
            <w:tcW w:w="3536" w:type="dxa"/>
            <w:tcBorders>
              <w:bottom w:val="single" w:sz="4" w:space="0" w:color="00000A"/>
              <w:right w:val="single" w:sz="4" w:space="0" w:color="00000A"/>
            </w:tcBorders>
            <w:shd w:val="clear" w:color="auto" w:fill="auto"/>
            <w:tcMar>
              <w:left w:w="103" w:type="dxa"/>
            </w:tcMar>
            <w:vAlign w:val="center"/>
          </w:tcPr>
          <w:p w:rsidR="00837DBB" w:rsidRPr="001007B1"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και καθιέρωση μίας «Μεγάλης Βραδιάς» στο πλαίσιο της επαναλειτουργίας της Πανελλήνιας Έκθεσης Λαμίας</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3.2</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50.000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3,4</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837DBB" w:rsidRDefault="00837DB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3.2.5</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Χάραξη πολιτιστικής διαδρομής για τουριστικούς σκοπούς κατά τα «Θερμοπύλεια»</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3.2</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4</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837DBB" w:rsidRPr="00381880" w:rsidRDefault="00837DB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3.2.6</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Στήριξη του Φεστιβάλ Οίτης στα Λελέικα Υπάτης</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3.2</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30.000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2545AB">
            <w:pPr>
              <w:suppressAutoHyphens/>
              <w:spacing w:before="0" w:after="0"/>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2,7</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837DBB" w:rsidRPr="00381880" w:rsidRDefault="00837DB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3.3.1</w:t>
            </w:r>
          </w:p>
        </w:tc>
        <w:tc>
          <w:tcPr>
            <w:tcW w:w="3536" w:type="dxa"/>
            <w:tcBorders>
              <w:bottom w:val="single" w:sz="4" w:space="0" w:color="00000A"/>
              <w:right w:val="single" w:sz="4" w:space="0" w:color="00000A"/>
            </w:tcBorders>
            <w:shd w:val="clear" w:color="auto" w:fill="auto"/>
            <w:tcMar>
              <w:left w:w="103" w:type="dxa"/>
            </w:tcMar>
            <w:vAlign w:val="center"/>
          </w:tcPr>
          <w:p w:rsidR="00837DBB" w:rsidRPr="00C94746" w:rsidRDefault="00837DBB" w:rsidP="00970F5B">
            <w:pPr>
              <w:suppressAutoHyphens/>
              <w:spacing w:before="0" w:after="0"/>
              <w:jc w:val="left"/>
              <w:rPr>
                <w:rFonts w:ascii="Arial Narrow" w:eastAsia="Times New Roman" w:hAnsi="Arial Narrow" w:cs="Arial"/>
                <w:bCs/>
                <w:sz w:val="20"/>
                <w:szCs w:val="20"/>
                <w:lang w:eastAsia="el-GR"/>
              </w:rPr>
            </w:pPr>
            <w:r w:rsidRPr="00C94746">
              <w:rPr>
                <w:rFonts w:ascii="Arial Narrow" w:eastAsia="Times New Roman" w:hAnsi="Arial Narrow" w:cs="Arial"/>
                <w:bCs/>
                <w:sz w:val="20"/>
                <w:szCs w:val="20"/>
                <w:lang w:eastAsia="el-GR"/>
              </w:rPr>
              <w:t>Υποστήριξη συνεργατικών σχημάτων με την</w:t>
            </w:r>
          </w:p>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sidRPr="00C94746">
              <w:rPr>
                <w:rFonts w:ascii="Arial Narrow" w:eastAsia="Times New Roman" w:hAnsi="Arial Narrow" w:cs="Arial"/>
                <w:bCs/>
                <w:sz w:val="20"/>
                <w:szCs w:val="20"/>
                <w:lang w:eastAsia="el-GR"/>
              </w:rPr>
              <w:t>συμμετοχή τουριστικών κλάδων</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300.000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3,1</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837DBB" w:rsidRPr="00381880" w:rsidRDefault="00837DBB"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3.3.2</w:t>
            </w:r>
          </w:p>
        </w:tc>
        <w:tc>
          <w:tcPr>
            <w:tcW w:w="3536" w:type="dxa"/>
            <w:tcBorders>
              <w:bottom w:val="single" w:sz="4" w:space="0" w:color="00000A"/>
              <w:right w:val="single" w:sz="4" w:space="0" w:color="00000A"/>
            </w:tcBorders>
            <w:shd w:val="clear" w:color="auto" w:fill="auto"/>
            <w:tcMar>
              <w:left w:w="103" w:type="dxa"/>
            </w:tcMar>
            <w:vAlign w:val="center"/>
          </w:tcPr>
          <w:p w:rsidR="00837DBB" w:rsidRPr="00B0463F"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Στήριξη τουριστικών επιχειρήσεων και απασχολούμενων στο τουρισμό στο πλαίσιο των επιπτώσεων της πανδημίας λόγω </w:t>
            </w:r>
            <w:r>
              <w:rPr>
                <w:rFonts w:ascii="Arial Narrow" w:eastAsia="Times New Roman" w:hAnsi="Arial Narrow" w:cs="Arial"/>
                <w:bCs/>
                <w:sz w:val="20"/>
                <w:szCs w:val="20"/>
                <w:lang w:val="en-US" w:eastAsia="el-GR"/>
              </w:rPr>
              <w:t>cov</w:t>
            </w:r>
            <w:r>
              <w:rPr>
                <w:rFonts w:ascii="Arial Narrow" w:eastAsia="Times New Roman" w:hAnsi="Arial Narrow" w:cs="Arial"/>
                <w:bCs/>
                <w:sz w:val="20"/>
                <w:szCs w:val="20"/>
                <w:lang w:eastAsia="el-GR"/>
              </w:rPr>
              <w:t>ι</w:t>
            </w:r>
            <w:r>
              <w:rPr>
                <w:rFonts w:ascii="Arial Narrow" w:eastAsia="Times New Roman" w:hAnsi="Arial Narrow" w:cs="Arial"/>
                <w:bCs/>
                <w:sz w:val="20"/>
                <w:szCs w:val="20"/>
                <w:lang w:val="en-US" w:eastAsia="el-GR"/>
              </w:rPr>
              <w:t>d</w:t>
            </w:r>
            <w:r w:rsidRPr="00B0463F">
              <w:rPr>
                <w:rFonts w:ascii="Arial Narrow" w:eastAsia="Times New Roman" w:hAnsi="Arial Narrow" w:cs="Arial"/>
                <w:bCs/>
                <w:sz w:val="20"/>
                <w:szCs w:val="20"/>
                <w:lang w:eastAsia="el-GR"/>
              </w:rPr>
              <w:t>19</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200.000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3,8</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6436CB"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3.3.3</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Διοργάνωση 2 καλλιτεχνικών Φεστιβάλ στο πλαίσιο της λειτουργίας του «Τ</w:t>
            </w:r>
            <w:r w:rsidRPr="00EF7514">
              <w:rPr>
                <w:rFonts w:ascii="Arial Narrow" w:eastAsia="Times New Roman" w:hAnsi="Arial Narrow" w:cs="Arial"/>
                <w:bCs/>
                <w:sz w:val="20"/>
                <w:szCs w:val="20"/>
                <w:lang w:eastAsia="el-GR"/>
              </w:rPr>
              <w:t>RIAGONON</w:t>
            </w:r>
            <w:r w:rsidRPr="00F74F78">
              <w:rPr>
                <w:rFonts w:ascii="Arial Narrow" w:eastAsia="Times New Roman" w:hAnsi="Arial Narrow" w:cs="Arial"/>
                <w:bCs/>
                <w:sz w:val="20"/>
                <w:szCs w:val="20"/>
                <w:lang w:eastAsia="el-GR"/>
              </w:rPr>
              <w:t xml:space="preserve"> </w:t>
            </w:r>
            <w:r w:rsidRPr="00EF7514">
              <w:rPr>
                <w:rFonts w:ascii="Arial Narrow" w:eastAsia="Times New Roman" w:hAnsi="Arial Narrow" w:cs="Arial"/>
                <w:bCs/>
                <w:sz w:val="20"/>
                <w:szCs w:val="20"/>
                <w:lang w:eastAsia="el-GR"/>
              </w:rPr>
              <w:t>LAMIA</w:t>
            </w:r>
            <w:r w:rsidRPr="00F74F78">
              <w:rPr>
                <w:rFonts w:ascii="Arial Narrow" w:eastAsia="Times New Roman" w:hAnsi="Arial Narrow" w:cs="Arial"/>
                <w:bCs/>
                <w:sz w:val="20"/>
                <w:szCs w:val="20"/>
                <w:lang w:eastAsia="el-GR"/>
              </w:rPr>
              <w:t xml:space="preserve"> </w:t>
            </w:r>
            <w:r w:rsidRPr="00EF7514">
              <w:rPr>
                <w:rFonts w:ascii="Arial Narrow" w:eastAsia="Times New Roman" w:hAnsi="Arial Narrow" w:cs="Arial"/>
                <w:bCs/>
                <w:sz w:val="20"/>
                <w:szCs w:val="20"/>
                <w:lang w:eastAsia="el-GR"/>
              </w:rPr>
              <w:t>OPEN</w:t>
            </w:r>
            <w:r w:rsidRPr="00F74F78">
              <w:rPr>
                <w:rFonts w:ascii="Arial Narrow" w:eastAsia="Times New Roman" w:hAnsi="Arial Narrow" w:cs="Arial"/>
                <w:bCs/>
                <w:sz w:val="20"/>
                <w:szCs w:val="20"/>
                <w:lang w:eastAsia="el-GR"/>
              </w:rPr>
              <w:t xml:space="preserve"> </w:t>
            </w:r>
            <w:r w:rsidRPr="00EF7514">
              <w:rPr>
                <w:rFonts w:ascii="Arial Narrow" w:eastAsia="Times New Roman" w:hAnsi="Arial Narrow" w:cs="Arial"/>
                <w:bCs/>
                <w:sz w:val="20"/>
                <w:szCs w:val="20"/>
                <w:lang w:eastAsia="el-GR"/>
              </w:rPr>
              <w:t>MALL</w:t>
            </w:r>
            <w:r>
              <w:rPr>
                <w:rFonts w:ascii="Arial Narrow" w:eastAsia="Times New Roman" w:hAnsi="Arial Narrow" w:cs="Arial"/>
                <w:bCs/>
                <w:sz w:val="20"/>
                <w:szCs w:val="20"/>
                <w:lang w:eastAsia="el-GR"/>
              </w:rPr>
              <w:t xml:space="preserve">» σε συνεργασία με το επιμελητήριο Φθιώτιδας </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30.000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3,9</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3.3.4</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Δημιουργία &amp; καθιέρωση Φεστιβάλ Γαστρονομίας &amp; Οίνου με αποκλειστικά τοπικά προϊόντα και τοπικό χαρακτήρα</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25.000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3,7</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3.3.5</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sidRPr="00C94746">
              <w:rPr>
                <w:rFonts w:ascii="Arial Narrow" w:eastAsia="Times New Roman" w:hAnsi="Arial Narrow" w:cs="Arial"/>
                <w:bCs/>
                <w:sz w:val="20"/>
                <w:szCs w:val="20"/>
                <w:lang w:eastAsia="el-GR"/>
              </w:rPr>
              <w:t>Ενίσχυση της κοινων</w:t>
            </w:r>
            <w:r>
              <w:rPr>
                <w:rFonts w:ascii="Arial Narrow" w:eastAsia="Times New Roman" w:hAnsi="Arial Narrow" w:cs="Arial"/>
                <w:bCs/>
                <w:sz w:val="20"/>
                <w:szCs w:val="20"/>
                <w:lang w:eastAsia="el-GR"/>
              </w:rPr>
              <w:t>ικής εταιρικότητας και προώθηση</w:t>
            </w:r>
            <w:r w:rsidRPr="00C94746">
              <w:rPr>
                <w:rFonts w:ascii="Arial Narrow" w:eastAsia="Times New Roman" w:hAnsi="Arial Narrow" w:cs="Arial"/>
                <w:bCs/>
                <w:sz w:val="20"/>
                <w:szCs w:val="20"/>
                <w:lang w:eastAsia="el-GR"/>
              </w:rPr>
              <w:t xml:space="preserve">της κοινωνικής επιχειρηματικότητας </w:t>
            </w:r>
            <w:r w:rsidRPr="00EF7514">
              <w:rPr>
                <w:rFonts w:ascii="Arial Narrow" w:eastAsia="Times New Roman" w:hAnsi="Arial Narrow" w:cs="Arial"/>
                <w:bCs/>
                <w:sz w:val="20"/>
                <w:szCs w:val="20"/>
                <w:lang w:eastAsia="el-GR"/>
              </w:rPr>
              <w:t>στον αγροδιατροφικό τομέα και τουριστικό τομέα</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3.3</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250.000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2,7</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3.4.1</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sidRPr="002F74D9">
              <w:rPr>
                <w:rFonts w:ascii="Arial Narrow" w:eastAsia="Times New Roman" w:hAnsi="Arial Narrow" w:cs="Arial"/>
                <w:bCs/>
                <w:sz w:val="20"/>
                <w:szCs w:val="20"/>
                <w:lang w:eastAsia="el-GR"/>
              </w:rPr>
              <w:t>Διοργάνωση</w:t>
            </w:r>
            <w:r w:rsidRPr="00334161">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 xml:space="preserve">και καθιέρωση </w:t>
            </w:r>
            <w:r w:rsidRPr="002F74D9">
              <w:rPr>
                <w:rFonts w:ascii="Arial Narrow" w:eastAsia="Times New Roman" w:hAnsi="Arial Narrow" w:cs="Arial"/>
                <w:bCs/>
                <w:sz w:val="20"/>
                <w:szCs w:val="20"/>
                <w:lang w:eastAsia="el-GR"/>
              </w:rPr>
              <w:t xml:space="preserve">φεστιβάλ παραδοσιακών χορών με συμμετοχή ομάδων από Ελλάδα και εξωτερικό .         </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3.4</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30.000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3,4</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3.4.2</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sidRPr="002F74D9">
              <w:rPr>
                <w:rFonts w:ascii="Arial Narrow" w:eastAsia="Times New Roman" w:hAnsi="Arial Narrow" w:cs="Arial"/>
                <w:bCs/>
                <w:sz w:val="20"/>
                <w:szCs w:val="20"/>
                <w:lang w:eastAsia="el-GR"/>
              </w:rPr>
              <w:t>Διοργάνωση διαγωνισμών καλλιτεχνικού ενδιαφέροντος</w:t>
            </w:r>
            <w:r w:rsidRPr="00334161">
              <w:rPr>
                <w:rFonts w:ascii="Arial Narrow" w:eastAsia="Times New Roman" w:hAnsi="Arial Narrow" w:cs="Arial"/>
                <w:bCs/>
                <w:sz w:val="20"/>
                <w:szCs w:val="20"/>
                <w:lang w:eastAsia="el-GR"/>
              </w:rPr>
              <w:t xml:space="preserve"> </w:t>
            </w:r>
            <w:r w:rsidRPr="002F74D9">
              <w:rPr>
                <w:rFonts w:ascii="Arial Narrow" w:eastAsia="Times New Roman" w:hAnsi="Arial Narrow" w:cs="Arial"/>
                <w:bCs/>
                <w:sz w:val="20"/>
                <w:szCs w:val="20"/>
                <w:lang w:eastAsia="el-GR"/>
              </w:rPr>
              <w:t xml:space="preserve">(κατασκευή κοσμημάτων αλλά και ενδυμάτων εμπνευσμένων από τις παραδοσιακές φορεσιές) με συμμετοχές καλλιτεχνών από Ελλάδα και εξωτερικό </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3.4</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10.000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2,3</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lastRenderedPageBreak/>
              <w:t>3.4.3</w:t>
            </w:r>
          </w:p>
        </w:tc>
        <w:tc>
          <w:tcPr>
            <w:tcW w:w="3536" w:type="dxa"/>
            <w:tcBorders>
              <w:bottom w:val="single" w:sz="4" w:space="0" w:color="00000A"/>
              <w:right w:val="single" w:sz="4" w:space="0" w:color="00000A"/>
            </w:tcBorders>
            <w:shd w:val="clear" w:color="auto" w:fill="auto"/>
            <w:tcMar>
              <w:left w:w="103" w:type="dxa"/>
            </w:tcMar>
            <w:vAlign w:val="center"/>
          </w:tcPr>
          <w:p w:rsidR="00837DBB" w:rsidRPr="002F74D9" w:rsidRDefault="00837DBB" w:rsidP="00970F5B">
            <w:pPr>
              <w:jc w:val="left"/>
              <w:rPr>
                <w:rFonts w:ascii="Arial Narrow" w:eastAsia="Times New Roman" w:hAnsi="Arial Narrow" w:cs="Arial"/>
                <w:bCs/>
                <w:sz w:val="20"/>
                <w:szCs w:val="20"/>
                <w:lang w:eastAsia="el-GR"/>
              </w:rPr>
            </w:pPr>
            <w:r w:rsidRPr="002F74D9">
              <w:rPr>
                <w:rFonts w:ascii="Arial Narrow" w:eastAsia="Times New Roman" w:hAnsi="Arial Narrow" w:cs="Arial"/>
                <w:bCs/>
                <w:sz w:val="20"/>
                <w:szCs w:val="20"/>
                <w:lang w:eastAsia="el-GR"/>
              </w:rPr>
              <w:t>Δημιουργία σποτ με χορό και μουσική που θα προβάλει τι</w:t>
            </w:r>
            <w:r>
              <w:rPr>
                <w:rFonts w:ascii="Arial Narrow" w:eastAsia="Times New Roman" w:hAnsi="Arial Narrow" w:cs="Arial"/>
                <w:bCs/>
                <w:sz w:val="20"/>
                <w:szCs w:val="20"/>
                <w:lang w:eastAsia="el-GR"/>
              </w:rPr>
              <w:t xml:space="preserve">ς σημαντικές περιοχές της πόλης </w:t>
            </w:r>
            <w:r w:rsidRPr="002F74D9">
              <w:rPr>
                <w:rFonts w:ascii="Arial Narrow" w:eastAsia="Times New Roman" w:hAnsi="Arial Narrow" w:cs="Arial"/>
                <w:bCs/>
                <w:sz w:val="20"/>
                <w:szCs w:val="20"/>
                <w:lang w:eastAsia="el-GR"/>
              </w:rPr>
              <w:t>«Χορεύοντας στην πόλη»</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3.4</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2.500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2,6</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3.4.4</w:t>
            </w:r>
          </w:p>
        </w:tc>
        <w:tc>
          <w:tcPr>
            <w:tcW w:w="3536" w:type="dxa"/>
            <w:tcBorders>
              <w:bottom w:val="single" w:sz="4" w:space="0" w:color="00000A"/>
              <w:right w:val="single" w:sz="4" w:space="0" w:color="00000A"/>
            </w:tcBorders>
            <w:shd w:val="clear" w:color="auto" w:fill="auto"/>
            <w:tcMar>
              <w:left w:w="103" w:type="dxa"/>
            </w:tcMar>
            <w:vAlign w:val="center"/>
          </w:tcPr>
          <w:p w:rsidR="00837DBB" w:rsidRPr="002F74D9" w:rsidRDefault="00837DBB" w:rsidP="00970F5B">
            <w:pPr>
              <w:suppressAutoHyphens/>
              <w:spacing w:before="0" w:after="0"/>
              <w:jc w:val="left"/>
              <w:rPr>
                <w:rFonts w:ascii="Arial Narrow" w:eastAsia="Times New Roman" w:hAnsi="Arial Narrow" w:cs="Arial"/>
                <w:bCs/>
                <w:sz w:val="20"/>
                <w:szCs w:val="20"/>
                <w:lang w:eastAsia="el-GR"/>
              </w:rPr>
            </w:pPr>
            <w:r w:rsidRPr="002F74D9">
              <w:rPr>
                <w:rFonts w:ascii="Arial Narrow" w:eastAsia="Times New Roman" w:hAnsi="Arial Narrow" w:cs="Arial"/>
                <w:bCs/>
                <w:sz w:val="20"/>
                <w:szCs w:val="20"/>
                <w:lang w:eastAsia="el-GR"/>
              </w:rPr>
              <w:t>Συνεργασία με τμήματα λαογραφίας ελληνικών πανεπιστημίων για την καταγραφή τοπικών εθίμων, μουσικής , τραγουδιών, φορεσιών, έκδοση αποτελεσμάτων και παρουσίαση σε αντίστοιχα κέντρα του εξωτερικού για την ανάδειξη και διάσωση της πολιτισμικής μας κληρονομιά</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3.4</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15.000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3,1</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3.4.5</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Χριστουγεννιάτικων Χωριών στο κέντρο της πόλης και σε κομβικά σημεία των Δημοτικών Ενοτήτων τις μέρες των εορτών</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3.4</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50.000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4</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3.4.6</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μητρώου πολιτιστικών συλλόγων του Δήμου και ετήσιου προγράμματος πολιτιστικών εκδηλώσεων</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3.4</w:t>
            </w:r>
          </w:p>
        </w:tc>
        <w:tc>
          <w:tcPr>
            <w:tcW w:w="1519" w:type="dxa"/>
            <w:tcBorders>
              <w:bottom w:val="single" w:sz="4" w:space="0" w:color="00000A"/>
              <w:right w:val="single" w:sz="4" w:space="0" w:color="00000A"/>
            </w:tcBorders>
            <w:shd w:val="clear" w:color="auto" w:fill="auto"/>
            <w:tcMar>
              <w:left w:w="103" w:type="dxa"/>
            </w:tcMar>
            <w:vAlign w:val="center"/>
          </w:tcPr>
          <w:p w:rsidR="00837DBB" w:rsidRPr="003F0199" w:rsidRDefault="00837DBB" w:rsidP="00970F5B">
            <w:pPr>
              <w:suppressAutoHyphens/>
              <w:spacing w:before="0" w:after="0"/>
              <w:jc w:val="center"/>
              <w:rPr>
                <w:rFonts w:ascii="Calibri" w:eastAsia="Times New Roman" w:hAnsi="Calibri" w:cs="Arial"/>
                <w:b/>
                <w:bCs/>
                <w:sz w:val="16"/>
                <w:szCs w:val="16"/>
                <w:lang w:eastAsia="el-GR"/>
              </w:rPr>
            </w:pPr>
            <w:r w:rsidRPr="003F0199">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2,8</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3.5.1</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sidRPr="00B75C54">
              <w:rPr>
                <w:rFonts w:ascii="Arial Narrow" w:eastAsia="Times New Roman" w:hAnsi="Arial Narrow" w:cs="Arial"/>
                <w:bCs/>
                <w:sz w:val="20"/>
                <w:szCs w:val="20"/>
                <w:lang w:eastAsia="el-GR"/>
              </w:rPr>
              <w:t>Πολυμεσική ανάδειξη, αξιοποίηση και διάδοση του Πολιτιστικού Αποθέματος και του Τουριστικού Προϊόντος</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3.5</w:t>
            </w:r>
          </w:p>
        </w:tc>
        <w:tc>
          <w:tcPr>
            <w:tcW w:w="1519" w:type="dxa"/>
            <w:tcBorders>
              <w:bottom w:val="single" w:sz="4" w:space="0" w:color="00000A"/>
              <w:right w:val="single" w:sz="4" w:space="0" w:color="00000A"/>
            </w:tcBorders>
            <w:shd w:val="clear" w:color="auto" w:fill="auto"/>
            <w:tcMar>
              <w:left w:w="103" w:type="dxa"/>
            </w:tcMar>
            <w:vAlign w:val="center"/>
          </w:tcPr>
          <w:p w:rsidR="00837DBB" w:rsidRPr="002F172C" w:rsidRDefault="00837DBB" w:rsidP="00970F5B">
            <w:pPr>
              <w:suppressAutoHyphens/>
              <w:spacing w:before="0" w:after="0"/>
              <w:jc w:val="center"/>
              <w:rPr>
                <w:rFonts w:ascii="Calibri" w:eastAsia="Times New Roman" w:hAnsi="Calibri" w:cs="Arial"/>
                <w:b/>
                <w:bCs/>
                <w:sz w:val="16"/>
                <w:szCs w:val="16"/>
                <w:lang w:eastAsia="el-GR"/>
              </w:rPr>
            </w:pPr>
            <w:r w:rsidRPr="002F172C">
              <w:rPr>
                <w:rFonts w:ascii="Calibri" w:eastAsia="Times New Roman" w:hAnsi="Calibri" w:cs="Arial"/>
                <w:b/>
                <w:bCs/>
                <w:sz w:val="16"/>
                <w:szCs w:val="16"/>
                <w:lang w:eastAsia="el-GR"/>
              </w:rPr>
              <w:t>250.000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4,3</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3.5.2</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sidRPr="00B20FCC">
              <w:rPr>
                <w:rFonts w:ascii="Arial Narrow" w:eastAsia="Times New Roman" w:hAnsi="Arial Narrow" w:cs="Arial"/>
                <w:bCs/>
                <w:sz w:val="20"/>
                <w:szCs w:val="20"/>
                <w:lang w:eastAsia="el-GR"/>
              </w:rPr>
              <w:t>Σύστημα έξυπνης ενημέρωσης – περιήγησης επισκεπτών της περιοχής παρέμβασης</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3.5</w:t>
            </w:r>
          </w:p>
        </w:tc>
        <w:tc>
          <w:tcPr>
            <w:tcW w:w="1519" w:type="dxa"/>
            <w:tcBorders>
              <w:bottom w:val="single" w:sz="4" w:space="0" w:color="00000A"/>
              <w:right w:val="single" w:sz="4" w:space="0" w:color="00000A"/>
            </w:tcBorders>
            <w:shd w:val="clear" w:color="auto" w:fill="auto"/>
            <w:tcMar>
              <w:left w:w="103" w:type="dxa"/>
            </w:tcMar>
            <w:vAlign w:val="center"/>
          </w:tcPr>
          <w:p w:rsidR="00837DBB" w:rsidRPr="002F172C" w:rsidRDefault="00837DBB" w:rsidP="00970F5B">
            <w:pPr>
              <w:suppressAutoHyphens/>
              <w:spacing w:before="0" w:after="0"/>
              <w:jc w:val="center"/>
              <w:rPr>
                <w:rFonts w:ascii="Calibri" w:eastAsia="Times New Roman" w:hAnsi="Calibri" w:cs="Arial"/>
                <w:b/>
                <w:bCs/>
                <w:sz w:val="16"/>
                <w:szCs w:val="16"/>
                <w:lang w:eastAsia="el-GR"/>
              </w:rPr>
            </w:pPr>
            <w:r w:rsidRPr="002F172C">
              <w:rPr>
                <w:rFonts w:ascii="Calibri" w:eastAsia="Times New Roman" w:hAnsi="Calibri" w:cs="Arial"/>
                <w:b/>
                <w:bCs/>
                <w:sz w:val="16"/>
                <w:szCs w:val="16"/>
                <w:lang w:eastAsia="el-GR"/>
              </w:rPr>
              <w:t>195.000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4,3</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3.5.3</w:t>
            </w:r>
          </w:p>
        </w:tc>
        <w:tc>
          <w:tcPr>
            <w:tcW w:w="3536" w:type="dxa"/>
            <w:tcBorders>
              <w:bottom w:val="single" w:sz="4" w:space="0" w:color="00000A"/>
              <w:right w:val="single" w:sz="4" w:space="0" w:color="00000A"/>
            </w:tcBorders>
            <w:shd w:val="clear" w:color="auto" w:fill="auto"/>
            <w:tcMar>
              <w:left w:w="103" w:type="dxa"/>
            </w:tcMar>
            <w:vAlign w:val="center"/>
          </w:tcPr>
          <w:p w:rsidR="00837DBB" w:rsidRDefault="00837DBB" w:rsidP="00970F5B">
            <w:pPr>
              <w:suppressAutoHyphens/>
              <w:spacing w:before="0" w:after="0"/>
              <w:jc w:val="left"/>
              <w:rPr>
                <w:rFonts w:ascii="Arial Narrow" w:eastAsia="Times New Roman" w:hAnsi="Arial Narrow" w:cs="Arial"/>
                <w:bCs/>
                <w:sz w:val="20"/>
                <w:szCs w:val="20"/>
                <w:lang w:eastAsia="el-GR"/>
              </w:rPr>
            </w:pPr>
            <w:r w:rsidRPr="00B20FCC">
              <w:rPr>
                <w:rFonts w:ascii="Arial Narrow" w:eastAsia="Times New Roman" w:hAnsi="Arial Narrow" w:cs="Arial"/>
                <w:bCs/>
                <w:sz w:val="20"/>
                <w:szCs w:val="20"/>
                <w:lang w:eastAsia="el-GR"/>
              </w:rPr>
              <w:t>Σύστημα έξυπνης καταμέτρησης επισκεπτών της περιοχής παρέμβασης</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3.5</w:t>
            </w:r>
          </w:p>
        </w:tc>
        <w:tc>
          <w:tcPr>
            <w:tcW w:w="1519" w:type="dxa"/>
            <w:tcBorders>
              <w:bottom w:val="single" w:sz="4" w:space="0" w:color="00000A"/>
              <w:right w:val="single" w:sz="4" w:space="0" w:color="00000A"/>
            </w:tcBorders>
            <w:shd w:val="clear" w:color="auto" w:fill="auto"/>
            <w:tcMar>
              <w:left w:w="103" w:type="dxa"/>
            </w:tcMar>
            <w:vAlign w:val="center"/>
          </w:tcPr>
          <w:p w:rsidR="00837DBB" w:rsidRPr="002F172C" w:rsidRDefault="00837DBB" w:rsidP="00970F5B">
            <w:pPr>
              <w:suppressAutoHyphens/>
              <w:spacing w:before="0" w:after="0"/>
              <w:jc w:val="center"/>
              <w:rPr>
                <w:rFonts w:ascii="Calibri" w:eastAsia="Times New Roman" w:hAnsi="Calibri" w:cs="Arial"/>
                <w:b/>
                <w:bCs/>
                <w:sz w:val="16"/>
                <w:szCs w:val="16"/>
                <w:lang w:eastAsia="el-GR"/>
              </w:rPr>
            </w:pPr>
            <w:r w:rsidRPr="002F172C">
              <w:rPr>
                <w:rFonts w:ascii="Calibri" w:eastAsia="Times New Roman" w:hAnsi="Calibri" w:cs="Arial"/>
                <w:b/>
                <w:bCs/>
                <w:sz w:val="16"/>
                <w:szCs w:val="16"/>
                <w:lang w:eastAsia="el-GR"/>
              </w:rPr>
              <w:t>54.000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3,9</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3.5.4</w:t>
            </w:r>
          </w:p>
        </w:tc>
        <w:tc>
          <w:tcPr>
            <w:tcW w:w="3536" w:type="dxa"/>
            <w:tcBorders>
              <w:bottom w:val="single" w:sz="4" w:space="0" w:color="00000A"/>
              <w:right w:val="single" w:sz="4" w:space="0" w:color="00000A"/>
            </w:tcBorders>
            <w:shd w:val="clear" w:color="auto" w:fill="auto"/>
            <w:tcMar>
              <w:left w:w="103" w:type="dxa"/>
            </w:tcMar>
            <w:vAlign w:val="center"/>
          </w:tcPr>
          <w:p w:rsidR="00837DBB"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hAnsi="Arial Narrow"/>
                <w:sz w:val="20"/>
                <w:szCs w:val="20"/>
              </w:rPr>
              <w:t>Διαμόρφωση πολυγλωσσικών ψηφιακών αφηγήσεων</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3.5</w:t>
            </w:r>
          </w:p>
        </w:tc>
        <w:tc>
          <w:tcPr>
            <w:tcW w:w="1519" w:type="dxa"/>
            <w:tcBorders>
              <w:bottom w:val="single" w:sz="4" w:space="0" w:color="00000A"/>
              <w:right w:val="single" w:sz="4" w:space="0" w:color="00000A"/>
            </w:tcBorders>
            <w:shd w:val="clear" w:color="auto" w:fill="auto"/>
            <w:tcMar>
              <w:left w:w="103" w:type="dxa"/>
            </w:tcMar>
            <w:vAlign w:val="center"/>
          </w:tcPr>
          <w:p w:rsidR="00837DBB" w:rsidRPr="002F172C" w:rsidRDefault="00837DBB" w:rsidP="00970F5B">
            <w:pPr>
              <w:suppressAutoHyphens/>
              <w:spacing w:before="0" w:after="0"/>
              <w:jc w:val="center"/>
              <w:rPr>
                <w:rFonts w:ascii="Calibri" w:eastAsia="Times New Roman" w:hAnsi="Calibri" w:cs="Arial"/>
                <w:b/>
                <w:bCs/>
                <w:sz w:val="16"/>
                <w:szCs w:val="16"/>
                <w:lang w:eastAsia="el-GR"/>
              </w:rPr>
            </w:pPr>
            <w:r w:rsidRPr="002F172C">
              <w:rPr>
                <w:rFonts w:ascii="Calibri" w:eastAsia="Times New Roman" w:hAnsi="Calibri" w:cs="Arial"/>
                <w:b/>
                <w:bCs/>
                <w:sz w:val="16"/>
                <w:szCs w:val="16"/>
                <w:lang w:eastAsia="el-GR"/>
              </w:rPr>
              <w:t>30.000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2,6</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3.5.5</w:t>
            </w:r>
          </w:p>
        </w:tc>
        <w:tc>
          <w:tcPr>
            <w:tcW w:w="3536" w:type="dxa"/>
            <w:tcBorders>
              <w:bottom w:val="single" w:sz="4" w:space="0" w:color="00000A"/>
              <w:right w:val="single" w:sz="4" w:space="0" w:color="00000A"/>
            </w:tcBorders>
            <w:shd w:val="clear" w:color="auto" w:fill="auto"/>
            <w:tcMar>
              <w:left w:w="103" w:type="dxa"/>
            </w:tcMar>
            <w:vAlign w:val="center"/>
          </w:tcPr>
          <w:p w:rsidR="00837DBB" w:rsidRDefault="00837DBB" w:rsidP="00970F5B">
            <w:pPr>
              <w:suppressAutoHyphens/>
              <w:spacing w:before="0" w:after="0"/>
              <w:jc w:val="left"/>
              <w:rPr>
                <w:rFonts w:ascii="Arial Narrow" w:hAnsi="Arial Narrow"/>
                <w:sz w:val="20"/>
                <w:szCs w:val="20"/>
              </w:rPr>
            </w:pPr>
            <w:r>
              <w:rPr>
                <w:rFonts w:ascii="Arial Narrow" w:hAnsi="Arial Narrow"/>
                <w:sz w:val="20"/>
                <w:szCs w:val="20"/>
              </w:rPr>
              <w:t>Ανάπτυξη ασύρματου δικτύου</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3.5</w:t>
            </w:r>
          </w:p>
        </w:tc>
        <w:tc>
          <w:tcPr>
            <w:tcW w:w="1519" w:type="dxa"/>
            <w:tcBorders>
              <w:bottom w:val="single" w:sz="4" w:space="0" w:color="00000A"/>
              <w:right w:val="single" w:sz="4" w:space="0" w:color="00000A"/>
            </w:tcBorders>
            <w:shd w:val="clear" w:color="auto" w:fill="auto"/>
            <w:tcMar>
              <w:left w:w="103" w:type="dxa"/>
            </w:tcMar>
            <w:vAlign w:val="center"/>
          </w:tcPr>
          <w:p w:rsidR="00837DBB" w:rsidRPr="002F172C" w:rsidRDefault="00837DBB" w:rsidP="00970F5B">
            <w:pPr>
              <w:suppressAutoHyphens/>
              <w:spacing w:before="0" w:after="0"/>
              <w:jc w:val="center"/>
              <w:rPr>
                <w:rFonts w:ascii="Calibri" w:eastAsia="Times New Roman" w:hAnsi="Calibri" w:cs="Arial"/>
                <w:b/>
                <w:bCs/>
                <w:sz w:val="16"/>
                <w:szCs w:val="16"/>
                <w:lang w:eastAsia="el-GR"/>
              </w:rPr>
            </w:pPr>
            <w:r w:rsidRPr="002F172C">
              <w:rPr>
                <w:rFonts w:ascii="Calibri" w:eastAsia="Times New Roman" w:hAnsi="Calibri" w:cs="Arial"/>
                <w:b/>
                <w:bCs/>
                <w:sz w:val="16"/>
                <w:szCs w:val="16"/>
                <w:lang w:eastAsia="el-GR"/>
              </w:rPr>
              <w:t>150.000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5</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3.5.6</w:t>
            </w:r>
          </w:p>
        </w:tc>
        <w:tc>
          <w:tcPr>
            <w:tcW w:w="3536" w:type="dxa"/>
            <w:tcBorders>
              <w:bottom w:val="single" w:sz="4" w:space="0" w:color="00000A"/>
              <w:right w:val="single" w:sz="4" w:space="0" w:color="00000A"/>
            </w:tcBorders>
            <w:shd w:val="clear" w:color="auto" w:fill="auto"/>
            <w:tcMar>
              <w:left w:w="103" w:type="dxa"/>
            </w:tcMar>
            <w:vAlign w:val="center"/>
          </w:tcPr>
          <w:p w:rsidR="00837DBB" w:rsidRDefault="00837DBB" w:rsidP="00970F5B">
            <w:pPr>
              <w:suppressAutoHyphens/>
              <w:spacing w:before="0" w:after="0"/>
              <w:jc w:val="left"/>
              <w:rPr>
                <w:rFonts w:ascii="Arial Narrow" w:hAnsi="Arial Narrow"/>
                <w:sz w:val="20"/>
                <w:szCs w:val="20"/>
              </w:rPr>
            </w:pPr>
            <w:r w:rsidRPr="0042697D">
              <w:rPr>
                <w:rFonts w:ascii="Arial Narrow" w:hAnsi="Arial Narrow"/>
                <w:sz w:val="20"/>
                <w:szCs w:val="20"/>
              </w:rPr>
              <w:t>Ανάπτυξη ψηφιακού περιεχομένου και έξυπνων</w:t>
            </w:r>
            <w:r>
              <w:rPr>
                <w:rFonts w:ascii="Arial Narrow" w:hAnsi="Arial Narrow"/>
                <w:sz w:val="20"/>
                <w:szCs w:val="20"/>
              </w:rPr>
              <w:t xml:space="preserve"> </w:t>
            </w:r>
            <w:r w:rsidRPr="0042697D">
              <w:rPr>
                <w:rFonts w:ascii="Arial Narrow" w:hAnsi="Arial Narrow"/>
                <w:sz w:val="20"/>
                <w:szCs w:val="20"/>
              </w:rPr>
              <w:t>εφαρμογών διαχείρισης του προϊόντος</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3.5</w:t>
            </w:r>
          </w:p>
        </w:tc>
        <w:tc>
          <w:tcPr>
            <w:tcW w:w="1519" w:type="dxa"/>
            <w:tcBorders>
              <w:bottom w:val="single" w:sz="4" w:space="0" w:color="00000A"/>
              <w:right w:val="single" w:sz="4" w:space="0" w:color="00000A"/>
            </w:tcBorders>
            <w:shd w:val="clear" w:color="auto" w:fill="auto"/>
            <w:tcMar>
              <w:left w:w="103" w:type="dxa"/>
            </w:tcMar>
            <w:vAlign w:val="center"/>
          </w:tcPr>
          <w:p w:rsidR="00837DBB" w:rsidRPr="002F172C" w:rsidRDefault="00837DBB" w:rsidP="00970F5B">
            <w:pPr>
              <w:suppressAutoHyphens/>
              <w:spacing w:before="0" w:after="0"/>
              <w:jc w:val="center"/>
              <w:rPr>
                <w:rFonts w:ascii="Calibri" w:eastAsia="Times New Roman" w:hAnsi="Calibri" w:cs="Arial"/>
                <w:b/>
                <w:bCs/>
                <w:sz w:val="16"/>
                <w:szCs w:val="16"/>
                <w:lang w:eastAsia="el-GR"/>
              </w:rPr>
            </w:pPr>
            <w:r w:rsidRPr="002F172C">
              <w:rPr>
                <w:rFonts w:ascii="Calibri" w:eastAsia="Times New Roman" w:hAnsi="Calibri" w:cs="Arial"/>
                <w:b/>
                <w:bCs/>
                <w:sz w:val="16"/>
                <w:szCs w:val="16"/>
                <w:lang w:eastAsia="el-GR"/>
              </w:rPr>
              <w:t>30.000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4</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3.5.7</w:t>
            </w:r>
          </w:p>
        </w:tc>
        <w:tc>
          <w:tcPr>
            <w:tcW w:w="3536" w:type="dxa"/>
            <w:tcBorders>
              <w:bottom w:val="single" w:sz="4" w:space="0" w:color="00000A"/>
              <w:right w:val="single" w:sz="4" w:space="0" w:color="00000A"/>
            </w:tcBorders>
            <w:shd w:val="clear" w:color="auto" w:fill="auto"/>
            <w:tcMar>
              <w:left w:w="103" w:type="dxa"/>
            </w:tcMar>
            <w:vAlign w:val="center"/>
          </w:tcPr>
          <w:p w:rsidR="00837DBB" w:rsidRDefault="00837DBB" w:rsidP="00970F5B">
            <w:pPr>
              <w:suppressAutoHyphens/>
              <w:spacing w:before="0" w:after="0"/>
              <w:jc w:val="left"/>
              <w:rPr>
                <w:rFonts w:ascii="Arial Narrow" w:hAnsi="Arial Narrow"/>
                <w:sz w:val="20"/>
                <w:szCs w:val="20"/>
              </w:rPr>
            </w:pPr>
            <w:r w:rsidRPr="00575F77">
              <w:rPr>
                <w:rFonts w:ascii="Arial Narrow" w:hAnsi="Arial Narrow"/>
                <w:sz w:val="20"/>
                <w:szCs w:val="20"/>
              </w:rPr>
              <w:t>Δίκτυο τουριστικής ενημέρωσης μέσω bluetooth beacons</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3.5</w:t>
            </w:r>
          </w:p>
        </w:tc>
        <w:tc>
          <w:tcPr>
            <w:tcW w:w="1519" w:type="dxa"/>
            <w:tcBorders>
              <w:bottom w:val="single" w:sz="4" w:space="0" w:color="00000A"/>
              <w:right w:val="single" w:sz="4" w:space="0" w:color="00000A"/>
            </w:tcBorders>
            <w:shd w:val="clear" w:color="auto" w:fill="auto"/>
            <w:tcMar>
              <w:left w:w="103" w:type="dxa"/>
            </w:tcMar>
            <w:vAlign w:val="center"/>
          </w:tcPr>
          <w:p w:rsidR="00837DBB" w:rsidRPr="002F172C" w:rsidRDefault="00837DBB" w:rsidP="00970F5B">
            <w:pPr>
              <w:suppressAutoHyphens/>
              <w:spacing w:before="0" w:after="0"/>
              <w:jc w:val="center"/>
              <w:rPr>
                <w:rFonts w:ascii="Calibri" w:eastAsia="Times New Roman" w:hAnsi="Calibri" w:cs="Arial"/>
                <w:b/>
                <w:bCs/>
                <w:sz w:val="16"/>
                <w:szCs w:val="16"/>
                <w:lang w:eastAsia="el-GR"/>
              </w:rPr>
            </w:pPr>
            <w:r w:rsidRPr="002F172C">
              <w:rPr>
                <w:rFonts w:ascii="Calibri" w:eastAsia="Times New Roman" w:hAnsi="Calibri" w:cs="Arial"/>
                <w:b/>
                <w:bCs/>
                <w:sz w:val="16"/>
                <w:szCs w:val="16"/>
                <w:lang w:eastAsia="el-GR"/>
              </w:rPr>
              <w:t>50.000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3</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837DBB">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837DBB" w:rsidRPr="00381880" w:rsidRDefault="00837DBB"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3.6.1</w:t>
            </w:r>
          </w:p>
        </w:tc>
        <w:tc>
          <w:tcPr>
            <w:tcW w:w="3536" w:type="dxa"/>
            <w:tcBorders>
              <w:bottom w:val="single" w:sz="4" w:space="0" w:color="00000A"/>
              <w:right w:val="single" w:sz="4" w:space="0" w:color="00000A"/>
            </w:tcBorders>
            <w:shd w:val="clear" w:color="auto" w:fill="auto"/>
            <w:tcMar>
              <w:left w:w="103" w:type="dxa"/>
            </w:tcMar>
            <w:vAlign w:val="center"/>
          </w:tcPr>
          <w:p w:rsidR="00837DBB" w:rsidRPr="003B7C23" w:rsidRDefault="00837DBB"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Κάρτα με μοναδικό </w:t>
            </w:r>
            <w:r>
              <w:rPr>
                <w:rFonts w:ascii="Arial Narrow" w:eastAsia="Times New Roman" w:hAnsi="Arial Narrow" w:cs="Arial"/>
                <w:bCs/>
                <w:sz w:val="20"/>
                <w:szCs w:val="20"/>
                <w:lang w:val="en-US" w:eastAsia="el-GR"/>
              </w:rPr>
              <w:t>ID</w:t>
            </w:r>
            <w:r>
              <w:rPr>
                <w:rFonts w:ascii="Arial Narrow" w:eastAsia="Times New Roman" w:hAnsi="Arial Narrow" w:cs="Arial"/>
                <w:bCs/>
                <w:sz w:val="20"/>
                <w:szCs w:val="20"/>
                <w:lang w:eastAsia="el-GR"/>
              </w:rPr>
              <w:t xml:space="preserve"> κάθε επισκέπτη διαθέσιμη και σε ψηφιακή μορφή (δράσεις, μπόνους, δωρεάν επισκέψεις)</w:t>
            </w:r>
          </w:p>
        </w:tc>
        <w:tc>
          <w:tcPr>
            <w:tcW w:w="421"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w:t>
            </w:r>
          </w:p>
        </w:tc>
        <w:tc>
          <w:tcPr>
            <w:tcW w:w="377"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453"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576" w:type="dxa"/>
            <w:tcBorders>
              <w:bottom w:val="single" w:sz="4" w:space="0" w:color="00000A"/>
              <w:right w:val="single" w:sz="4" w:space="0" w:color="00000A"/>
            </w:tcBorders>
            <w:shd w:val="clear" w:color="auto" w:fill="auto"/>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3.6</w:t>
            </w:r>
          </w:p>
        </w:tc>
        <w:tc>
          <w:tcPr>
            <w:tcW w:w="1519" w:type="dxa"/>
            <w:tcBorders>
              <w:bottom w:val="single" w:sz="4" w:space="0" w:color="00000A"/>
              <w:right w:val="single" w:sz="4" w:space="0" w:color="00000A"/>
            </w:tcBorders>
            <w:shd w:val="clear" w:color="auto" w:fill="auto"/>
            <w:tcMar>
              <w:left w:w="103" w:type="dxa"/>
            </w:tcMar>
            <w:vAlign w:val="center"/>
          </w:tcPr>
          <w:p w:rsidR="00837DBB" w:rsidRPr="00DD0F21" w:rsidRDefault="00837DBB"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15.000</w:t>
            </w:r>
          </w:p>
        </w:tc>
        <w:tc>
          <w:tcPr>
            <w:tcW w:w="46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837DBB" w:rsidRPr="00467F8C" w:rsidRDefault="00837DBB"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837DBB" w:rsidRPr="00837DBB" w:rsidRDefault="00837DBB" w:rsidP="00837DBB">
            <w:pPr>
              <w:jc w:val="center"/>
              <w:rPr>
                <w:rFonts w:ascii="Calibri" w:eastAsia="Times New Roman" w:hAnsi="Calibri" w:cs="Arial"/>
                <w:b/>
                <w:bCs/>
                <w:sz w:val="16"/>
                <w:szCs w:val="16"/>
                <w:lang w:val="en-US" w:eastAsia="el-GR"/>
              </w:rPr>
            </w:pPr>
            <w:r w:rsidRPr="00837DBB">
              <w:rPr>
                <w:rFonts w:ascii="Calibri" w:eastAsia="Times New Roman" w:hAnsi="Calibri" w:cs="Arial"/>
                <w:b/>
                <w:bCs/>
                <w:sz w:val="16"/>
                <w:szCs w:val="16"/>
                <w:lang w:val="en-US" w:eastAsia="el-GR"/>
              </w:rPr>
              <w:t>2,8</w:t>
            </w:r>
          </w:p>
        </w:tc>
        <w:tc>
          <w:tcPr>
            <w:tcW w:w="589" w:type="dxa"/>
            <w:tcBorders>
              <w:bottom w:val="single" w:sz="4" w:space="0" w:color="00000A"/>
              <w:right w:val="single" w:sz="4" w:space="0" w:color="00000A"/>
            </w:tcBorders>
            <w:shd w:val="clear" w:color="auto" w:fill="auto"/>
            <w:vAlign w:val="bottom"/>
          </w:tcPr>
          <w:p w:rsidR="00837DBB"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837DBB" w:rsidRPr="004453E6" w:rsidTr="00970F5B">
        <w:trPr>
          <w:trHeight w:val="255"/>
        </w:trPr>
        <w:tc>
          <w:tcPr>
            <w:tcW w:w="680" w:type="dxa"/>
            <w:tcBorders>
              <w:left w:val="single" w:sz="4" w:space="0" w:color="00000A"/>
              <w:bottom w:val="single" w:sz="4" w:space="0" w:color="00000A"/>
              <w:right w:val="single" w:sz="4" w:space="0" w:color="00000A"/>
            </w:tcBorders>
            <w:shd w:val="clear" w:color="000000" w:fill="993366"/>
            <w:tcMar>
              <w:left w:w="103" w:type="dxa"/>
            </w:tcMar>
            <w:vAlign w:val="bottom"/>
          </w:tcPr>
          <w:p w:rsidR="00837DBB" w:rsidRPr="004453E6" w:rsidRDefault="00837DBB" w:rsidP="00970F5B">
            <w:pPr>
              <w:suppressAutoHyphens/>
              <w:spacing w:before="0" w:after="0"/>
              <w:jc w:val="center"/>
              <w:rPr>
                <w:rFonts w:ascii="Calibri" w:eastAsia="Times New Roman" w:hAnsi="Calibri" w:cs="Arial"/>
                <w:b/>
                <w:bCs/>
                <w:color w:val="FFFFFF"/>
                <w:sz w:val="16"/>
                <w:szCs w:val="16"/>
                <w:lang w:eastAsia="el-GR"/>
              </w:rPr>
            </w:pPr>
            <w:r w:rsidRPr="004453E6">
              <w:rPr>
                <w:rFonts w:ascii="Calibri" w:eastAsia="Times New Roman" w:hAnsi="Calibri" w:cs="Arial"/>
                <w:b/>
                <w:bCs/>
                <w:color w:val="FFFFFF"/>
                <w:sz w:val="16"/>
                <w:szCs w:val="16"/>
                <w:lang w:eastAsia="el-GR"/>
              </w:rPr>
              <w:t> </w:t>
            </w:r>
          </w:p>
        </w:tc>
        <w:tc>
          <w:tcPr>
            <w:tcW w:w="3536" w:type="dxa"/>
            <w:tcBorders>
              <w:bottom w:val="single" w:sz="4" w:space="0" w:color="00000A"/>
              <w:right w:val="single" w:sz="4" w:space="0" w:color="00000A"/>
            </w:tcBorders>
            <w:shd w:val="clear" w:color="000000" w:fill="993366"/>
            <w:vAlign w:val="bottom"/>
          </w:tcPr>
          <w:p w:rsidR="00837DBB" w:rsidRPr="004453E6" w:rsidRDefault="00837DBB" w:rsidP="00970F5B">
            <w:pPr>
              <w:suppressAutoHyphens/>
              <w:spacing w:before="0" w:after="0"/>
              <w:jc w:val="left"/>
              <w:rPr>
                <w:rFonts w:ascii="Calibri" w:eastAsia="Times New Roman" w:hAnsi="Calibri" w:cs="Arial"/>
                <w:b/>
                <w:bCs/>
                <w:color w:val="FFFFFF"/>
                <w:sz w:val="16"/>
                <w:szCs w:val="16"/>
                <w:lang w:eastAsia="el-GR"/>
              </w:rPr>
            </w:pPr>
          </w:p>
        </w:tc>
        <w:tc>
          <w:tcPr>
            <w:tcW w:w="421" w:type="dxa"/>
            <w:tcBorders>
              <w:bottom w:val="single" w:sz="4" w:space="0" w:color="00000A"/>
              <w:right w:val="single" w:sz="4" w:space="0" w:color="00000A"/>
            </w:tcBorders>
            <w:shd w:val="clear" w:color="000000" w:fill="993366"/>
            <w:vAlign w:val="bottom"/>
          </w:tcPr>
          <w:p w:rsidR="00837DBB" w:rsidRPr="004453E6" w:rsidRDefault="00837DBB" w:rsidP="00970F5B">
            <w:pPr>
              <w:suppressAutoHyphens/>
              <w:spacing w:before="0" w:after="0"/>
              <w:jc w:val="center"/>
              <w:rPr>
                <w:rFonts w:ascii="Calibri" w:eastAsia="Times New Roman" w:hAnsi="Calibri" w:cs="Arial"/>
                <w:sz w:val="16"/>
                <w:szCs w:val="16"/>
                <w:lang w:eastAsia="el-GR"/>
              </w:rPr>
            </w:pPr>
          </w:p>
        </w:tc>
        <w:tc>
          <w:tcPr>
            <w:tcW w:w="377" w:type="dxa"/>
            <w:tcBorders>
              <w:bottom w:val="single" w:sz="4" w:space="0" w:color="00000A"/>
              <w:right w:val="single" w:sz="4" w:space="0" w:color="00000A"/>
            </w:tcBorders>
            <w:shd w:val="clear" w:color="000000" w:fill="993366"/>
            <w:vAlign w:val="bottom"/>
          </w:tcPr>
          <w:p w:rsidR="00837DBB" w:rsidRPr="004453E6" w:rsidRDefault="00837DBB" w:rsidP="00970F5B">
            <w:pPr>
              <w:suppressAutoHyphens/>
              <w:spacing w:before="0" w:after="0"/>
              <w:jc w:val="center"/>
              <w:rPr>
                <w:rFonts w:ascii="Calibri" w:eastAsia="Times New Roman" w:hAnsi="Calibri" w:cs="Arial"/>
                <w:sz w:val="16"/>
                <w:szCs w:val="16"/>
                <w:lang w:eastAsia="el-GR"/>
              </w:rPr>
            </w:pPr>
          </w:p>
        </w:tc>
        <w:tc>
          <w:tcPr>
            <w:tcW w:w="453" w:type="dxa"/>
            <w:tcBorders>
              <w:bottom w:val="single" w:sz="4" w:space="0" w:color="00000A"/>
              <w:right w:val="single" w:sz="4" w:space="0" w:color="00000A"/>
            </w:tcBorders>
            <w:shd w:val="clear" w:color="000000" w:fill="993366"/>
            <w:vAlign w:val="bottom"/>
          </w:tcPr>
          <w:p w:rsidR="00837DBB" w:rsidRPr="004453E6" w:rsidRDefault="00837DBB" w:rsidP="00970F5B">
            <w:pPr>
              <w:suppressAutoHyphens/>
              <w:spacing w:before="0" w:after="0"/>
              <w:jc w:val="center"/>
              <w:rPr>
                <w:rFonts w:ascii="Calibri" w:eastAsia="Times New Roman" w:hAnsi="Calibri" w:cs="Arial"/>
                <w:sz w:val="16"/>
                <w:szCs w:val="16"/>
                <w:lang w:eastAsia="el-GR"/>
              </w:rPr>
            </w:pPr>
          </w:p>
        </w:tc>
        <w:tc>
          <w:tcPr>
            <w:tcW w:w="576" w:type="dxa"/>
            <w:tcBorders>
              <w:bottom w:val="single" w:sz="4" w:space="0" w:color="00000A"/>
              <w:right w:val="single" w:sz="4" w:space="0" w:color="00000A"/>
            </w:tcBorders>
            <w:shd w:val="clear" w:color="000000" w:fill="993366"/>
            <w:vAlign w:val="bottom"/>
          </w:tcPr>
          <w:p w:rsidR="00837DBB" w:rsidRPr="004453E6" w:rsidRDefault="00837DBB" w:rsidP="00970F5B">
            <w:pPr>
              <w:suppressAutoHyphens/>
              <w:spacing w:before="0" w:after="0"/>
              <w:jc w:val="center"/>
              <w:rPr>
                <w:rFonts w:ascii="Calibri" w:eastAsia="Times New Roman" w:hAnsi="Calibri" w:cs="Arial"/>
                <w:sz w:val="16"/>
                <w:szCs w:val="16"/>
                <w:lang w:eastAsia="el-GR"/>
              </w:rPr>
            </w:pPr>
          </w:p>
        </w:tc>
        <w:tc>
          <w:tcPr>
            <w:tcW w:w="1519" w:type="dxa"/>
            <w:tcBorders>
              <w:bottom w:val="single" w:sz="4" w:space="0" w:color="00000A"/>
              <w:right w:val="single" w:sz="4" w:space="0" w:color="00000A"/>
            </w:tcBorders>
            <w:shd w:val="clear" w:color="000000" w:fill="993366"/>
            <w:vAlign w:val="center"/>
          </w:tcPr>
          <w:p w:rsidR="00837DBB" w:rsidRPr="004453E6" w:rsidRDefault="009915A3" w:rsidP="009915A3">
            <w:pPr>
              <w:suppressAutoHyphens/>
              <w:spacing w:before="0" w:after="0"/>
              <w:jc w:val="center"/>
              <w:rPr>
                <w:rFonts w:ascii="Arial Narrow" w:eastAsia="Times New Roman" w:hAnsi="Arial Narrow" w:cs="Arial"/>
                <w:bCs/>
                <w:sz w:val="20"/>
                <w:szCs w:val="20"/>
                <w:lang w:eastAsia="el-GR"/>
              </w:rPr>
            </w:pPr>
            <w:r w:rsidRPr="009915A3">
              <w:rPr>
                <w:rFonts w:ascii="Arial Narrow" w:eastAsia="Times New Roman" w:hAnsi="Arial Narrow" w:cs="Arial"/>
                <w:b/>
                <w:bCs/>
                <w:color w:val="FFFFFF" w:themeColor="background1"/>
                <w:sz w:val="20"/>
                <w:szCs w:val="20"/>
                <w:lang w:eastAsia="el-GR"/>
              </w:rPr>
              <w:t>2.221.500</w:t>
            </w:r>
          </w:p>
        </w:tc>
        <w:tc>
          <w:tcPr>
            <w:tcW w:w="465" w:type="dxa"/>
            <w:tcBorders>
              <w:bottom w:val="single" w:sz="4" w:space="0" w:color="00000A"/>
              <w:right w:val="single" w:sz="4" w:space="0" w:color="00000A"/>
            </w:tcBorders>
            <w:shd w:val="clear" w:color="000000" w:fill="993366"/>
            <w:vAlign w:val="bottom"/>
          </w:tcPr>
          <w:p w:rsidR="00837DBB" w:rsidRPr="004453E6" w:rsidRDefault="00837DBB" w:rsidP="00970F5B">
            <w:pPr>
              <w:suppressAutoHyphens/>
              <w:spacing w:before="0" w:after="0"/>
              <w:jc w:val="center"/>
              <w:rPr>
                <w:rFonts w:ascii="Calibri" w:eastAsia="Times New Roman" w:hAnsi="Calibri" w:cs="Arial"/>
                <w:sz w:val="16"/>
                <w:szCs w:val="16"/>
                <w:lang w:eastAsia="el-GR"/>
              </w:rPr>
            </w:pPr>
          </w:p>
        </w:tc>
        <w:tc>
          <w:tcPr>
            <w:tcW w:w="466" w:type="dxa"/>
            <w:tcBorders>
              <w:bottom w:val="single" w:sz="4" w:space="0" w:color="00000A"/>
              <w:right w:val="single" w:sz="4" w:space="0" w:color="00000A"/>
            </w:tcBorders>
            <w:shd w:val="clear" w:color="000000" w:fill="993366"/>
            <w:vAlign w:val="bottom"/>
          </w:tcPr>
          <w:p w:rsidR="00837DBB" w:rsidRPr="004453E6" w:rsidRDefault="00837DBB" w:rsidP="00970F5B">
            <w:pPr>
              <w:suppressAutoHyphens/>
              <w:spacing w:before="0" w:after="0"/>
              <w:jc w:val="center"/>
              <w:rPr>
                <w:rFonts w:ascii="Calibri" w:eastAsia="Times New Roman" w:hAnsi="Calibri" w:cs="Arial"/>
                <w:sz w:val="16"/>
                <w:szCs w:val="16"/>
                <w:lang w:eastAsia="el-GR"/>
              </w:rPr>
            </w:pPr>
          </w:p>
        </w:tc>
        <w:tc>
          <w:tcPr>
            <w:tcW w:w="455" w:type="dxa"/>
            <w:tcBorders>
              <w:bottom w:val="single" w:sz="4" w:space="0" w:color="00000A"/>
              <w:right w:val="single" w:sz="4" w:space="0" w:color="00000A"/>
            </w:tcBorders>
            <w:shd w:val="clear" w:color="000000" w:fill="993366"/>
            <w:vAlign w:val="bottom"/>
          </w:tcPr>
          <w:p w:rsidR="00837DBB" w:rsidRPr="004453E6" w:rsidRDefault="00837DBB" w:rsidP="00970F5B">
            <w:pPr>
              <w:suppressAutoHyphens/>
              <w:spacing w:before="0" w:after="0"/>
              <w:jc w:val="center"/>
              <w:rPr>
                <w:rFonts w:ascii="Calibri" w:eastAsia="Times New Roman" w:hAnsi="Calibri" w:cs="Arial"/>
                <w:sz w:val="16"/>
                <w:szCs w:val="16"/>
                <w:lang w:eastAsia="el-GR"/>
              </w:rPr>
            </w:pPr>
          </w:p>
        </w:tc>
        <w:tc>
          <w:tcPr>
            <w:tcW w:w="703" w:type="dxa"/>
            <w:tcBorders>
              <w:bottom w:val="single" w:sz="4" w:space="0" w:color="00000A"/>
              <w:right w:val="single" w:sz="4" w:space="0" w:color="00000A"/>
            </w:tcBorders>
            <w:shd w:val="clear" w:color="000000" w:fill="993366"/>
            <w:vAlign w:val="bottom"/>
          </w:tcPr>
          <w:p w:rsidR="00837DBB" w:rsidRPr="004453E6" w:rsidRDefault="00837DBB" w:rsidP="00970F5B">
            <w:pPr>
              <w:suppressAutoHyphens/>
              <w:spacing w:before="0" w:after="0"/>
              <w:jc w:val="center"/>
              <w:rPr>
                <w:rFonts w:ascii="Calibri" w:eastAsia="Times New Roman" w:hAnsi="Calibri" w:cs="Arial"/>
                <w:sz w:val="16"/>
                <w:szCs w:val="16"/>
                <w:lang w:eastAsia="el-GR"/>
              </w:rPr>
            </w:pPr>
          </w:p>
        </w:tc>
        <w:tc>
          <w:tcPr>
            <w:tcW w:w="589" w:type="dxa"/>
            <w:tcBorders>
              <w:bottom w:val="single" w:sz="4" w:space="0" w:color="00000A"/>
              <w:right w:val="single" w:sz="4" w:space="0" w:color="00000A"/>
            </w:tcBorders>
            <w:shd w:val="clear" w:color="000000" w:fill="993366"/>
            <w:vAlign w:val="bottom"/>
          </w:tcPr>
          <w:p w:rsidR="00837DBB" w:rsidRPr="004453E6" w:rsidRDefault="00837DBB" w:rsidP="00970F5B">
            <w:pPr>
              <w:suppressAutoHyphens/>
              <w:spacing w:before="0" w:after="0"/>
              <w:jc w:val="center"/>
              <w:rPr>
                <w:rFonts w:ascii="Calibri" w:eastAsia="Times New Roman" w:hAnsi="Calibri" w:cs="Arial"/>
                <w:sz w:val="16"/>
                <w:szCs w:val="16"/>
                <w:lang w:eastAsia="el-GR"/>
              </w:rPr>
            </w:pPr>
          </w:p>
          <w:p w:rsidR="00837DBB" w:rsidRPr="004453E6" w:rsidRDefault="00837DBB" w:rsidP="00970F5B">
            <w:pPr>
              <w:suppressAutoHyphens/>
              <w:spacing w:before="0" w:after="0"/>
              <w:jc w:val="center"/>
              <w:rPr>
                <w:rFonts w:ascii="Calibri" w:eastAsia="Times New Roman" w:hAnsi="Calibri" w:cs="Arial"/>
                <w:sz w:val="16"/>
                <w:szCs w:val="16"/>
                <w:lang w:eastAsia="el-GR"/>
              </w:rPr>
            </w:pPr>
            <w:r w:rsidRPr="004453E6">
              <w:rPr>
                <w:rFonts w:ascii="Calibri" w:eastAsia="Times New Roman" w:hAnsi="Calibri" w:cs="Arial"/>
                <w:sz w:val="16"/>
                <w:szCs w:val="16"/>
                <w:lang w:eastAsia="el-GR"/>
              </w:rPr>
              <w:t> </w:t>
            </w:r>
          </w:p>
        </w:tc>
      </w:tr>
    </w:tbl>
    <w:p w:rsidR="00F9130A" w:rsidRDefault="00F9130A" w:rsidP="00F9130A">
      <w:pPr>
        <w:spacing w:line="276" w:lineRule="auto"/>
        <w:rPr>
          <w:lang w:eastAsia="en-US"/>
        </w:rPr>
      </w:pPr>
    </w:p>
    <w:p w:rsidR="00F9130A" w:rsidRPr="00884536" w:rsidRDefault="00F9130A" w:rsidP="00F9130A">
      <w:pPr>
        <w:pStyle w:val="aa"/>
        <w:rPr>
          <w:lang w:eastAsia="el-GR"/>
        </w:rPr>
      </w:pPr>
      <w:bookmarkStart w:id="122" w:name="_Toc44626611"/>
      <w:r w:rsidRPr="00E65F7C">
        <w:rPr>
          <w:lang w:eastAsia="el-GR"/>
        </w:rPr>
        <w:t xml:space="preserve">Πίνακας </w:t>
      </w:r>
      <w:r w:rsidRPr="00E65F7C">
        <w:rPr>
          <w:lang w:eastAsia="el-GR"/>
        </w:rPr>
        <w:fldChar w:fldCharType="begin"/>
      </w:r>
      <w:r w:rsidRPr="00E65F7C">
        <w:rPr>
          <w:lang w:eastAsia="el-GR"/>
        </w:rPr>
        <w:instrText>SEQ Πίνακας \* ARABIC</w:instrText>
      </w:r>
      <w:r w:rsidRPr="00E65F7C">
        <w:rPr>
          <w:lang w:eastAsia="el-GR"/>
        </w:rPr>
        <w:fldChar w:fldCharType="separate"/>
      </w:r>
      <w:r>
        <w:rPr>
          <w:noProof/>
          <w:lang w:eastAsia="el-GR"/>
        </w:rPr>
        <w:t>24</w:t>
      </w:r>
      <w:r w:rsidRPr="00E65F7C">
        <w:rPr>
          <w:lang w:eastAsia="el-GR"/>
        </w:rPr>
        <w:fldChar w:fldCharType="end"/>
      </w:r>
      <w:r w:rsidRPr="00E65F7C">
        <w:rPr>
          <w:lang w:eastAsia="el-GR"/>
        </w:rPr>
        <w:t xml:space="preserve">: Ιεράρχηση δράσεων του Άξονα Προτεραιότητας </w:t>
      </w:r>
      <w:r>
        <w:rPr>
          <w:lang w:eastAsia="el-GR"/>
        </w:rPr>
        <w:t>4</w:t>
      </w:r>
      <w:bookmarkEnd w:id="122"/>
    </w:p>
    <w:tbl>
      <w:tblPr>
        <w:tblW w:w="10240" w:type="dxa"/>
        <w:tblInd w:w="-60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680"/>
        <w:gridCol w:w="3536"/>
        <w:gridCol w:w="421"/>
        <w:gridCol w:w="377"/>
        <w:gridCol w:w="453"/>
        <w:gridCol w:w="576"/>
        <w:gridCol w:w="1519"/>
        <w:gridCol w:w="465"/>
        <w:gridCol w:w="466"/>
        <w:gridCol w:w="455"/>
        <w:gridCol w:w="703"/>
        <w:gridCol w:w="589"/>
      </w:tblGrid>
      <w:tr w:rsidR="00F9130A" w:rsidRPr="004453E6" w:rsidTr="00970F5B">
        <w:trPr>
          <w:trHeight w:val="690"/>
        </w:trPr>
        <w:tc>
          <w:tcPr>
            <w:tcW w:w="680"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Κωδ.</w:t>
            </w:r>
          </w:p>
        </w:tc>
        <w:tc>
          <w:tcPr>
            <w:tcW w:w="3536"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Ενδεικτικές Παρεμβάσεις</w:t>
            </w:r>
          </w:p>
        </w:tc>
        <w:tc>
          <w:tcPr>
            <w:tcW w:w="421"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ΑΠ</w:t>
            </w:r>
          </w:p>
        </w:tc>
        <w:tc>
          <w:tcPr>
            <w:tcW w:w="377"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ΓΣ</w:t>
            </w:r>
          </w:p>
        </w:tc>
        <w:tc>
          <w:tcPr>
            <w:tcW w:w="453"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Pr>
                <w:rFonts w:ascii="Calibri" w:hAnsi="Calibri" w:cs="Arial"/>
                <w:color w:val="FFFFFF"/>
                <w:sz w:val="16"/>
                <w:szCs w:val="16"/>
                <w:lang w:eastAsia="el-GR"/>
              </w:rPr>
              <w:t>ΕΣ</w:t>
            </w:r>
          </w:p>
        </w:tc>
        <w:tc>
          <w:tcPr>
            <w:tcW w:w="576"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Pr>
                <w:rFonts w:ascii="Calibri" w:hAnsi="Calibri" w:cs="Arial"/>
                <w:color w:val="FFFFFF"/>
                <w:sz w:val="16"/>
                <w:szCs w:val="16"/>
                <w:lang w:eastAsia="el-GR"/>
              </w:rPr>
              <w:t>Μ</w:t>
            </w:r>
          </w:p>
        </w:tc>
        <w:tc>
          <w:tcPr>
            <w:tcW w:w="1519"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Ενδεικτικός Προϋπολογισμός</w:t>
            </w:r>
          </w:p>
        </w:tc>
        <w:tc>
          <w:tcPr>
            <w:tcW w:w="465"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Κ1</w:t>
            </w:r>
          </w:p>
        </w:tc>
        <w:tc>
          <w:tcPr>
            <w:tcW w:w="466"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Κ2</w:t>
            </w:r>
          </w:p>
        </w:tc>
        <w:tc>
          <w:tcPr>
            <w:tcW w:w="455"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Κ3</w:t>
            </w:r>
          </w:p>
        </w:tc>
        <w:tc>
          <w:tcPr>
            <w:tcW w:w="703"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Σύνολο</w:t>
            </w:r>
          </w:p>
        </w:tc>
        <w:tc>
          <w:tcPr>
            <w:tcW w:w="589"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Προτ.</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9915A3" w:rsidRPr="00381880" w:rsidRDefault="009915A3"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r w:rsidRPr="00381880">
              <w:rPr>
                <w:rFonts w:ascii="Calibri" w:eastAsia="Times New Roman" w:hAnsi="Calibri" w:cs="Arial"/>
                <w:b/>
                <w:bCs/>
                <w:sz w:val="16"/>
                <w:szCs w:val="16"/>
                <w:lang w:eastAsia="el-GR"/>
              </w:rPr>
              <w:t>.1.1</w:t>
            </w:r>
          </w:p>
        </w:tc>
        <w:tc>
          <w:tcPr>
            <w:tcW w:w="3536" w:type="dxa"/>
            <w:tcBorders>
              <w:bottom w:val="single" w:sz="4" w:space="0" w:color="00000A"/>
              <w:right w:val="single" w:sz="4" w:space="0" w:color="00000A"/>
            </w:tcBorders>
            <w:shd w:val="clear" w:color="auto" w:fill="auto"/>
            <w:tcMar>
              <w:left w:w="103" w:type="dxa"/>
            </w:tcMar>
            <w:vAlign w:val="center"/>
          </w:tcPr>
          <w:p w:rsidR="009915A3" w:rsidRPr="00EF7514" w:rsidRDefault="009915A3" w:rsidP="00970F5B">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 xml:space="preserve">Δημιουργία σύγχρονης ιστοσελίδας </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1.500</w:t>
            </w:r>
          </w:p>
        </w:tc>
        <w:tc>
          <w:tcPr>
            <w:tcW w:w="465" w:type="dxa"/>
            <w:tcBorders>
              <w:bottom w:val="single" w:sz="4" w:space="0" w:color="00000A"/>
              <w:right w:val="single" w:sz="4" w:space="0" w:color="00000A"/>
            </w:tcBorders>
            <w:shd w:val="clear" w:color="auto" w:fill="auto"/>
            <w:vAlign w:val="bottom"/>
          </w:tcPr>
          <w:p w:rsidR="009915A3" w:rsidRPr="00F1004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9915A3" w:rsidRPr="00F1004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55" w:type="dxa"/>
            <w:tcBorders>
              <w:bottom w:val="single" w:sz="4" w:space="0" w:color="00000A"/>
              <w:right w:val="single" w:sz="4" w:space="0" w:color="00000A"/>
            </w:tcBorders>
            <w:shd w:val="clear" w:color="auto" w:fill="auto"/>
            <w:vAlign w:val="bottom"/>
          </w:tcPr>
          <w:p w:rsidR="009915A3" w:rsidRPr="00F1004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5</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sidRPr="004453E6">
              <w:rPr>
                <w:rFonts w:ascii="Calibri" w:eastAsia="Times New Roman" w:hAnsi="Calibri" w:cs="Arial"/>
                <w:b/>
                <w:bCs/>
                <w:sz w:val="16"/>
                <w:szCs w:val="16"/>
                <w:lang w:eastAsia="el-GR"/>
              </w:rPr>
              <w:t>Α</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9915A3" w:rsidRPr="00381880" w:rsidRDefault="009915A3"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4.1.2</w:t>
            </w:r>
          </w:p>
        </w:tc>
        <w:tc>
          <w:tcPr>
            <w:tcW w:w="3536" w:type="dxa"/>
            <w:tcBorders>
              <w:bottom w:val="single" w:sz="4" w:space="0" w:color="00000A"/>
              <w:right w:val="single" w:sz="4" w:space="0" w:color="00000A"/>
            </w:tcBorders>
            <w:shd w:val="clear" w:color="auto" w:fill="auto"/>
            <w:tcMar>
              <w:left w:w="103" w:type="dxa"/>
            </w:tcMar>
            <w:vAlign w:val="center"/>
          </w:tcPr>
          <w:p w:rsidR="009915A3" w:rsidRPr="00EF7514" w:rsidRDefault="009915A3" w:rsidP="00970F5B">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Ανάπτυξη τρισδιάστατων απεικονίσεων με δυνατότητα ψηφιακής περιηγήσεις 360, σε μοναστηριακούς χώρους. με δυνατότητα επιλογής αντικειμένων, ώστε να εμφανίζονται οι αντίστοιχες πληροφορίες</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9915A3" w:rsidRPr="00096F22"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9915A3" w:rsidRPr="00096F22"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9915A3" w:rsidRPr="00096F22"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3,3</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9915A3" w:rsidRPr="00381880" w:rsidRDefault="009915A3"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4.1.3</w:t>
            </w:r>
          </w:p>
        </w:tc>
        <w:tc>
          <w:tcPr>
            <w:tcW w:w="3536" w:type="dxa"/>
            <w:tcBorders>
              <w:bottom w:val="single" w:sz="4" w:space="0" w:color="00000A"/>
              <w:right w:val="single" w:sz="4" w:space="0" w:color="00000A"/>
            </w:tcBorders>
            <w:shd w:val="clear" w:color="auto" w:fill="auto"/>
            <w:tcMar>
              <w:left w:w="103" w:type="dxa"/>
            </w:tcMar>
            <w:vAlign w:val="center"/>
          </w:tcPr>
          <w:p w:rsidR="009915A3" w:rsidRPr="00EF7514" w:rsidRDefault="009915A3" w:rsidP="00970F5B">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Ανάπτυξη Διαδραστικών χαρτών με ιστορικά στοιχεία και</w:t>
            </w:r>
            <w:r>
              <w:rPr>
                <w:rFonts w:ascii="Arial Narrow" w:eastAsia="Times New Roman" w:hAnsi="Arial Narrow" w:cs="Arial"/>
                <w:bCs/>
                <w:sz w:val="20"/>
                <w:szCs w:val="20"/>
                <w:lang w:eastAsia="el-GR"/>
              </w:rPr>
              <w:t xml:space="preserve"> </w:t>
            </w:r>
            <w:r w:rsidRPr="00EF7514">
              <w:rPr>
                <w:rFonts w:ascii="Arial Narrow" w:eastAsia="Times New Roman" w:hAnsi="Arial Narrow" w:cs="Arial"/>
                <w:bCs/>
                <w:sz w:val="20"/>
                <w:szCs w:val="20"/>
                <w:lang w:eastAsia="el-GR"/>
              </w:rPr>
              <w:t>φωτογραφικό υλικό.</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12.000</w:t>
            </w:r>
          </w:p>
        </w:tc>
        <w:tc>
          <w:tcPr>
            <w:tcW w:w="465" w:type="dxa"/>
            <w:tcBorders>
              <w:bottom w:val="single" w:sz="4" w:space="0" w:color="00000A"/>
              <w:right w:val="single" w:sz="4" w:space="0" w:color="00000A"/>
            </w:tcBorders>
            <w:shd w:val="clear" w:color="auto" w:fill="auto"/>
            <w:vAlign w:val="bottom"/>
          </w:tcPr>
          <w:p w:rsidR="009915A3" w:rsidRPr="00DD0F21"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9915A3" w:rsidRPr="00DD0F21"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9915A3" w:rsidRPr="00DD0F21"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2,7</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9915A3" w:rsidRPr="00381880" w:rsidRDefault="009915A3"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4.1.4</w:t>
            </w:r>
          </w:p>
        </w:tc>
        <w:tc>
          <w:tcPr>
            <w:tcW w:w="3536" w:type="dxa"/>
            <w:tcBorders>
              <w:bottom w:val="single" w:sz="4" w:space="0" w:color="00000A"/>
              <w:right w:val="single" w:sz="4" w:space="0" w:color="00000A"/>
            </w:tcBorders>
            <w:shd w:val="clear" w:color="auto" w:fill="auto"/>
            <w:tcMar>
              <w:left w:w="103" w:type="dxa"/>
            </w:tcMar>
            <w:vAlign w:val="center"/>
          </w:tcPr>
          <w:p w:rsidR="009915A3" w:rsidRPr="00EF7514" w:rsidRDefault="009915A3" w:rsidP="00970F5B">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Δημιουργία Ψηφιακού  λευκώματος (PDF) με σχέδια ζωγραφικής</w:t>
            </w:r>
            <w:r>
              <w:rPr>
                <w:rFonts w:ascii="Arial Narrow" w:eastAsia="Times New Roman" w:hAnsi="Arial Narrow" w:cs="Arial"/>
                <w:bCs/>
                <w:sz w:val="20"/>
                <w:szCs w:val="20"/>
                <w:lang w:eastAsia="el-GR"/>
              </w:rPr>
              <w:t xml:space="preserve"> </w:t>
            </w:r>
            <w:r w:rsidRPr="00EF7514">
              <w:rPr>
                <w:rFonts w:ascii="Arial Narrow" w:eastAsia="Times New Roman" w:hAnsi="Arial Narrow" w:cs="Arial"/>
                <w:bCs/>
                <w:sz w:val="20"/>
                <w:szCs w:val="20"/>
                <w:lang w:eastAsia="el-GR"/>
              </w:rPr>
              <w:t>από επαγγελματίες &amp; κείμενα από φιλολόγους αλλά και παιδιά</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10.000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1</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2</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Γ</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9915A3" w:rsidRDefault="009915A3"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4.1.5</w:t>
            </w:r>
          </w:p>
        </w:tc>
        <w:tc>
          <w:tcPr>
            <w:tcW w:w="3536" w:type="dxa"/>
            <w:tcBorders>
              <w:bottom w:val="single" w:sz="4" w:space="0" w:color="00000A"/>
              <w:right w:val="single" w:sz="4" w:space="0" w:color="00000A"/>
            </w:tcBorders>
            <w:shd w:val="clear" w:color="auto" w:fill="auto"/>
            <w:tcMar>
              <w:left w:w="103" w:type="dxa"/>
            </w:tcMar>
            <w:vAlign w:val="center"/>
          </w:tcPr>
          <w:p w:rsidR="009915A3" w:rsidRPr="00EF7514" w:rsidRDefault="009915A3" w:rsidP="00970F5B">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 xml:space="preserve">Συλλογή και δημιουργία Συνταγολογίου τοπικής παραδοσιακής μοναστηριακής </w:t>
            </w:r>
            <w:r w:rsidRPr="00EF7514">
              <w:rPr>
                <w:rFonts w:ascii="Arial Narrow" w:eastAsia="Times New Roman" w:hAnsi="Arial Narrow" w:cs="Arial"/>
                <w:bCs/>
                <w:sz w:val="20"/>
                <w:szCs w:val="20"/>
                <w:lang w:eastAsia="el-GR"/>
              </w:rPr>
              <w:lastRenderedPageBreak/>
              <w:t>διατροφής.</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lastRenderedPageBreak/>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4.000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3,1</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9915A3" w:rsidRDefault="009915A3"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lastRenderedPageBreak/>
              <w:t>4.1.6</w:t>
            </w:r>
          </w:p>
        </w:tc>
        <w:tc>
          <w:tcPr>
            <w:tcW w:w="3536" w:type="dxa"/>
            <w:tcBorders>
              <w:bottom w:val="single" w:sz="4" w:space="0" w:color="00000A"/>
              <w:right w:val="single" w:sz="4" w:space="0" w:color="00000A"/>
            </w:tcBorders>
            <w:shd w:val="clear" w:color="auto" w:fill="auto"/>
            <w:tcMar>
              <w:left w:w="103" w:type="dxa"/>
            </w:tcMar>
            <w:vAlign w:val="center"/>
          </w:tcPr>
          <w:p w:rsidR="009915A3" w:rsidRPr="001007B1" w:rsidRDefault="009915A3" w:rsidP="00970F5B">
            <w:pPr>
              <w:suppressAutoHyphens/>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 xml:space="preserve">Δημιουργία προγράμματος εορταστικών εκδηλώσεων και διαδρομών θρησκευτικού ενδιαφέροντος </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4.1</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2.500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4</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9915A3" w:rsidRDefault="009915A3"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4.2.1</w:t>
            </w:r>
          </w:p>
        </w:tc>
        <w:tc>
          <w:tcPr>
            <w:tcW w:w="3536" w:type="dxa"/>
            <w:tcBorders>
              <w:bottom w:val="single" w:sz="4" w:space="0" w:color="00000A"/>
              <w:right w:val="single" w:sz="4" w:space="0" w:color="00000A"/>
            </w:tcBorders>
            <w:shd w:val="clear" w:color="auto" w:fill="auto"/>
            <w:tcMar>
              <w:left w:w="103" w:type="dxa"/>
            </w:tcMar>
            <w:vAlign w:val="center"/>
          </w:tcPr>
          <w:p w:rsidR="009915A3" w:rsidRPr="001007B1" w:rsidRDefault="009915A3" w:rsidP="00970F5B">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Καταγραφή προϊόντων Αγροδιατροφής, συμπεριλαμβανομένου και του οίνου που παράγονται εντός των ορίων του Δήμου Λαμιέων, σε ηλεκτρονικό αρχείο</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3.000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4</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9915A3" w:rsidRDefault="009915A3"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4.2.2</w:t>
            </w:r>
          </w:p>
        </w:tc>
        <w:tc>
          <w:tcPr>
            <w:tcW w:w="3536" w:type="dxa"/>
            <w:tcBorders>
              <w:bottom w:val="single" w:sz="4" w:space="0" w:color="00000A"/>
              <w:right w:val="single" w:sz="4" w:space="0" w:color="00000A"/>
            </w:tcBorders>
            <w:shd w:val="clear" w:color="auto" w:fill="auto"/>
            <w:tcMar>
              <w:left w:w="103" w:type="dxa"/>
            </w:tcMar>
            <w:vAlign w:val="center"/>
          </w:tcPr>
          <w:p w:rsidR="009915A3" w:rsidRPr="00EF7514" w:rsidRDefault="009915A3" w:rsidP="00970F5B">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Δημιουργία Ενιαίας Πλατφόρμας προϊόντων και υπηρεσιών,  όπου θα καταχωρίζονται μόνον τα προϊόντα και οι υπηρεσίες που έχουν πιστοποιηθεί και λειτουργούν με τον ενδεδειγμένο  τρόπο, για την παροχή αξιόλογων εμπειριών στους τουρίστες</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7.000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3,4</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9915A3" w:rsidRPr="00381880" w:rsidRDefault="009915A3"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4.2.3</w:t>
            </w:r>
          </w:p>
        </w:tc>
        <w:tc>
          <w:tcPr>
            <w:tcW w:w="3536" w:type="dxa"/>
            <w:tcBorders>
              <w:bottom w:val="single" w:sz="4" w:space="0" w:color="00000A"/>
              <w:right w:val="single" w:sz="4" w:space="0" w:color="00000A"/>
            </w:tcBorders>
            <w:shd w:val="clear" w:color="auto" w:fill="auto"/>
            <w:tcMar>
              <w:left w:w="103" w:type="dxa"/>
            </w:tcMar>
            <w:vAlign w:val="center"/>
          </w:tcPr>
          <w:p w:rsidR="009915A3" w:rsidRPr="00EF7514" w:rsidRDefault="009915A3" w:rsidP="00970F5B">
            <w:pPr>
              <w:autoSpaceDE w:val="0"/>
              <w:autoSpaceDN w:val="0"/>
              <w:adjustRightInd w:val="0"/>
              <w:spacing w:before="0" w:after="0"/>
              <w:jc w:val="left"/>
              <w:rPr>
                <w:rFonts w:ascii="Arial Narrow" w:eastAsia="Times New Roman" w:hAnsi="Arial Narrow" w:cs="Arial"/>
                <w:bCs/>
                <w:sz w:val="20"/>
                <w:szCs w:val="20"/>
                <w:lang w:eastAsia="el-GR"/>
              </w:rPr>
            </w:pPr>
            <w:r w:rsidRPr="00EF7514">
              <w:rPr>
                <w:rFonts w:ascii="Arial Narrow" w:eastAsia="Times New Roman" w:hAnsi="Arial Narrow" w:cs="Arial"/>
                <w:bCs/>
                <w:sz w:val="20"/>
                <w:szCs w:val="20"/>
                <w:lang w:eastAsia="el-GR"/>
              </w:rPr>
              <w:t>Αποτύπωση της παρούσας κατάστασης και καταγραφή των αγροτοτουριστικών και οινικών μονάδων που πιθανόν δραστηριοποιούνται στον Δήμο Λαμιέων.</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2.000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3</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9915A3" w:rsidRPr="00381880" w:rsidRDefault="009915A3"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4.2.4</w:t>
            </w:r>
          </w:p>
        </w:tc>
        <w:tc>
          <w:tcPr>
            <w:tcW w:w="3536" w:type="dxa"/>
            <w:tcBorders>
              <w:bottom w:val="single" w:sz="4" w:space="0" w:color="00000A"/>
              <w:right w:val="single" w:sz="4" w:space="0" w:color="00000A"/>
            </w:tcBorders>
            <w:shd w:val="clear" w:color="auto" w:fill="auto"/>
            <w:tcMar>
              <w:left w:w="103" w:type="dxa"/>
            </w:tcMar>
            <w:vAlign w:val="center"/>
          </w:tcPr>
          <w:p w:rsidR="009915A3" w:rsidRPr="001007B1" w:rsidRDefault="009915A3" w:rsidP="00970F5B">
            <w:pPr>
              <w:autoSpaceDE w:val="0"/>
              <w:autoSpaceDN w:val="0"/>
              <w:adjustRightInd w:val="0"/>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Στήριξη</w:t>
            </w:r>
            <w:r w:rsidRPr="00EF7514">
              <w:rPr>
                <w:rFonts w:ascii="Arial Narrow" w:eastAsia="Times New Roman" w:hAnsi="Arial Narrow" w:cs="Arial"/>
                <w:bCs/>
                <w:sz w:val="20"/>
                <w:szCs w:val="20"/>
                <w:lang w:eastAsia="el-GR"/>
              </w:rPr>
              <w:t xml:space="preserve"> παραγωγικών μονάδων του πρωτογενούς τομέα που δύνανται να λειτουργήσουν ως αγροτοτουριστικές</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4.2</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100.000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2,8</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9915A3" w:rsidRPr="00381880" w:rsidRDefault="009915A3"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eastAsia="el-GR"/>
              </w:rPr>
              <w:t>4.3.1</w:t>
            </w:r>
          </w:p>
        </w:tc>
        <w:tc>
          <w:tcPr>
            <w:tcW w:w="3536" w:type="dxa"/>
            <w:tcBorders>
              <w:bottom w:val="single" w:sz="4" w:space="0" w:color="00000A"/>
              <w:right w:val="single" w:sz="4" w:space="0" w:color="00000A"/>
            </w:tcBorders>
            <w:shd w:val="clear" w:color="auto" w:fill="auto"/>
            <w:tcMar>
              <w:left w:w="103" w:type="dxa"/>
            </w:tcMar>
            <w:vAlign w:val="center"/>
          </w:tcPr>
          <w:p w:rsidR="009915A3" w:rsidRDefault="009915A3"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Διοργάνωση Ετήσιων Παμφιωτικών Τουρνουά 2-3 αθλημάτων για παιδιά από 5-10 ετών </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4.3</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25.000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3,1</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9915A3" w:rsidRPr="006436CB" w:rsidRDefault="009915A3"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4.3.2</w:t>
            </w:r>
          </w:p>
        </w:tc>
        <w:tc>
          <w:tcPr>
            <w:tcW w:w="3536" w:type="dxa"/>
            <w:tcBorders>
              <w:bottom w:val="single" w:sz="4" w:space="0" w:color="00000A"/>
              <w:right w:val="single" w:sz="4" w:space="0" w:color="00000A"/>
            </w:tcBorders>
            <w:shd w:val="clear" w:color="auto" w:fill="auto"/>
            <w:tcMar>
              <w:left w:w="103" w:type="dxa"/>
            </w:tcMar>
            <w:vAlign w:val="center"/>
          </w:tcPr>
          <w:p w:rsidR="009915A3" w:rsidRDefault="009915A3"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Διοργάνωση Ετήσιων Παμφιωτικών Τουρνουά 2-3 αθλημάτων για παιδιά από 11-17 ετών </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4.3</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25.000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2</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3,1</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9915A3" w:rsidRPr="00381880" w:rsidRDefault="009915A3"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4.3.3</w:t>
            </w:r>
          </w:p>
        </w:tc>
        <w:tc>
          <w:tcPr>
            <w:tcW w:w="3536" w:type="dxa"/>
            <w:tcBorders>
              <w:bottom w:val="single" w:sz="4" w:space="0" w:color="00000A"/>
              <w:right w:val="single" w:sz="4" w:space="0" w:color="00000A"/>
            </w:tcBorders>
            <w:shd w:val="clear" w:color="auto" w:fill="auto"/>
            <w:tcMar>
              <w:left w:w="103" w:type="dxa"/>
            </w:tcMar>
            <w:vAlign w:val="center"/>
          </w:tcPr>
          <w:p w:rsidR="009915A3" w:rsidRPr="00755462" w:rsidRDefault="009915A3"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Στήριξη του ετήσιου νυχτερινού αγώνα </w:t>
            </w:r>
            <w:r>
              <w:rPr>
                <w:rFonts w:ascii="Arial Narrow" w:eastAsia="Times New Roman" w:hAnsi="Arial Narrow" w:cs="Arial"/>
                <w:bCs/>
                <w:sz w:val="20"/>
                <w:szCs w:val="20"/>
                <w:lang w:val="en-US" w:eastAsia="el-GR"/>
              </w:rPr>
              <w:t>Lamia</w:t>
            </w:r>
            <w:r w:rsidRPr="00755462">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val="en-US" w:eastAsia="el-GR"/>
              </w:rPr>
              <w:t>Night</w:t>
            </w:r>
            <w:r w:rsidRPr="00755462">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val="en-US" w:eastAsia="el-GR"/>
              </w:rPr>
              <w:t>Run</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4.3</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4,3</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9915A3" w:rsidRPr="00381880" w:rsidRDefault="009915A3"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4.3.4</w:t>
            </w:r>
          </w:p>
        </w:tc>
        <w:tc>
          <w:tcPr>
            <w:tcW w:w="3536" w:type="dxa"/>
            <w:tcBorders>
              <w:bottom w:val="single" w:sz="4" w:space="0" w:color="00000A"/>
              <w:right w:val="single" w:sz="4" w:space="0" w:color="00000A"/>
            </w:tcBorders>
            <w:shd w:val="clear" w:color="auto" w:fill="auto"/>
            <w:tcMar>
              <w:left w:w="103" w:type="dxa"/>
            </w:tcMar>
            <w:vAlign w:val="center"/>
          </w:tcPr>
          <w:p w:rsidR="009915A3" w:rsidRPr="003A7506" w:rsidRDefault="009915A3"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Στήριξη αγώνων τρεξίματος στις δημοτικές ενότητες (Ημιμαραθώνιος Ηρακλής, Ανοπαία Ατραπός κ.α.)</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4.3</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20.000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4,3</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9915A3" w:rsidRPr="00381880" w:rsidRDefault="009915A3"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4.3.5</w:t>
            </w:r>
          </w:p>
        </w:tc>
        <w:tc>
          <w:tcPr>
            <w:tcW w:w="3536" w:type="dxa"/>
            <w:tcBorders>
              <w:bottom w:val="single" w:sz="4" w:space="0" w:color="00000A"/>
              <w:right w:val="single" w:sz="4" w:space="0" w:color="00000A"/>
            </w:tcBorders>
            <w:shd w:val="clear" w:color="auto" w:fill="auto"/>
            <w:tcMar>
              <w:left w:w="103" w:type="dxa"/>
            </w:tcMar>
            <w:vAlign w:val="center"/>
          </w:tcPr>
          <w:p w:rsidR="009915A3" w:rsidRPr="003B7C23" w:rsidRDefault="009915A3"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Φιλοξενία ετήσιων αγώνων Καράτε στην πόλη </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4.3</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25.000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4</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9915A3" w:rsidRPr="00381880" w:rsidRDefault="009915A3"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4.3.6</w:t>
            </w:r>
          </w:p>
        </w:tc>
        <w:tc>
          <w:tcPr>
            <w:tcW w:w="3536" w:type="dxa"/>
            <w:tcBorders>
              <w:bottom w:val="single" w:sz="4" w:space="0" w:color="00000A"/>
              <w:right w:val="single" w:sz="4" w:space="0" w:color="00000A"/>
            </w:tcBorders>
            <w:shd w:val="clear" w:color="auto" w:fill="auto"/>
            <w:tcMar>
              <w:left w:w="103" w:type="dxa"/>
            </w:tcMar>
            <w:vAlign w:val="center"/>
          </w:tcPr>
          <w:p w:rsidR="009915A3" w:rsidRPr="003B7C23" w:rsidRDefault="009915A3"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Φιλοξενία αγώνων στίβου και μαθητικών αγώνων στην πόλη</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5.1</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4.3</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91D91" w:rsidRDefault="009915A3" w:rsidP="00970F5B">
            <w:pPr>
              <w:suppressAutoHyphens/>
              <w:spacing w:before="0" w:after="0"/>
              <w:jc w:val="center"/>
              <w:rPr>
                <w:rFonts w:ascii="Calibri" w:eastAsia="Times New Roman" w:hAnsi="Calibri" w:cs="Arial"/>
                <w:b/>
                <w:bCs/>
                <w:sz w:val="16"/>
                <w:szCs w:val="16"/>
                <w:lang w:eastAsia="el-GR"/>
              </w:rPr>
            </w:pPr>
            <w:r w:rsidRPr="00291D91">
              <w:rPr>
                <w:rFonts w:ascii="Calibri" w:eastAsia="Times New Roman" w:hAnsi="Calibri" w:cs="Arial"/>
                <w:b/>
                <w:bCs/>
                <w:sz w:val="16"/>
                <w:szCs w:val="16"/>
                <w:lang w:eastAsia="el-GR"/>
              </w:rPr>
              <w:t>25.000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4</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9915A3" w:rsidRPr="00381880" w:rsidRDefault="009915A3"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4.4.1</w:t>
            </w:r>
          </w:p>
        </w:tc>
        <w:tc>
          <w:tcPr>
            <w:tcW w:w="3536" w:type="dxa"/>
            <w:tcBorders>
              <w:bottom w:val="single" w:sz="4" w:space="0" w:color="00000A"/>
              <w:right w:val="single" w:sz="4" w:space="0" w:color="00000A"/>
            </w:tcBorders>
            <w:shd w:val="clear" w:color="auto" w:fill="auto"/>
            <w:tcMar>
              <w:left w:w="103" w:type="dxa"/>
            </w:tcMar>
            <w:vAlign w:val="center"/>
          </w:tcPr>
          <w:p w:rsidR="009915A3" w:rsidRPr="003B7C23" w:rsidRDefault="009915A3"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Ανάπτυξη συνεργειών με το ΤΑΙΠΕΔ για την αξιοποίηση των ιαματικών πηγών</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5.2</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4.4</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45E89" w:rsidRDefault="009915A3" w:rsidP="00970F5B">
            <w:pPr>
              <w:suppressAutoHyphens/>
              <w:spacing w:before="0" w:after="0"/>
              <w:jc w:val="center"/>
              <w:rPr>
                <w:rFonts w:ascii="Calibri" w:eastAsia="Times New Roman" w:hAnsi="Calibri" w:cs="Arial"/>
                <w:b/>
                <w:bCs/>
                <w:sz w:val="16"/>
                <w:szCs w:val="16"/>
                <w:lang w:eastAsia="el-GR"/>
              </w:rPr>
            </w:pPr>
            <w:r w:rsidRPr="00245E89">
              <w:rPr>
                <w:rFonts w:ascii="Calibri" w:eastAsia="Times New Roman" w:hAnsi="Calibri" w:cs="Arial"/>
                <w:b/>
                <w:bCs/>
                <w:sz w:val="16"/>
                <w:szCs w:val="16"/>
                <w:lang w:eastAsia="el-GR"/>
              </w:rPr>
              <w:t>-</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4,4</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9915A3" w:rsidRPr="00381880" w:rsidRDefault="009915A3"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4.4.2</w:t>
            </w:r>
          </w:p>
        </w:tc>
        <w:tc>
          <w:tcPr>
            <w:tcW w:w="3536" w:type="dxa"/>
            <w:tcBorders>
              <w:bottom w:val="single" w:sz="4" w:space="0" w:color="00000A"/>
              <w:right w:val="single" w:sz="4" w:space="0" w:color="00000A"/>
            </w:tcBorders>
            <w:shd w:val="clear" w:color="auto" w:fill="auto"/>
            <w:tcMar>
              <w:left w:w="103" w:type="dxa"/>
            </w:tcMar>
            <w:vAlign w:val="center"/>
          </w:tcPr>
          <w:p w:rsidR="009915A3" w:rsidRPr="003B7C23" w:rsidRDefault="009915A3"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Βελτίωση των υφιστάμενων χώρων των Ιαματικών Πηγών </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5.2</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4.4</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45E89" w:rsidRDefault="009915A3" w:rsidP="00970F5B">
            <w:pPr>
              <w:suppressAutoHyphens/>
              <w:spacing w:before="0" w:after="0"/>
              <w:jc w:val="center"/>
              <w:rPr>
                <w:rFonts w:ascii="Calibri" w:eastAsia="Times New Roman" w:hAnsi="Calibri" w:cs="Arial"/>
                <w:b/>
                <w:bCs/>
                <w:sz w:val="16"/>
                <w:szCs w:val="16"/>
                <w:lang w:eastAsia="el-GR"/>
              </w:rPr>
            </w:pPr>
            <w:r w:rsidRPr="00245E89">
              <w:rPr>
                <w:rFonts w:ascii="Calibri" w:eastAsia="Times New Roman" w:hAnsi="Calibri" w:cs="Arial"/>
                <w:b/>
                <w:bCs/>
                <w:sz w:val="16"/>
                <w:szCs w:val="16"/>
                <w:lang w:eastAsia="el-GR"/>
              </w:rPr>
              <w:t>30.000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4,4</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9915A3" w:rsidRPr="00381880" w:rsidRDefault="009915A3" w:rsidP="00970F5B">
            <w:pPr>
              <w:rPr>
                <w:rFonts w:ascii="Calibri" w:eastAsia="Times New Roman" w:hAnsi="Calibri" w:cs="Arial"/>
                <w:b/>
                <w:bCs/>
                <w:sz w:val="16"/>
                <w:szCs w:val="16"/>
                <w:lang w:eastAsia="el-GR"/>
              </w:rPr>
            </w:pPr>
            <w:r>
              <w:rPr>
                <w:rFonts w:ascii="Calibri" w:eastAsia="Times New Roman" w:hAnsi="Calibri" w:cs="Arial"/>
                <w:b/>
                <w:bCs/>
                <w:sz w:val="16"/>
                <w:szCs w:val="16"/>
                <w:lang w:eastAsia="el-GR"/>
              </w:rPr>
              <w:t>4.4.3</w:t>
            </w:r>
          </w:p>
        </w:tc>
        <w:tc>
          <w:tcPr>
            <w:tcW w:w="3536" w:type="dxa"/>
            <w:tcBorders>
              <w:bottom w:val="single" w:sz="4" w:space="0" w:color="00000A"/>
              <w:right w:val="single" w:sz="4" w:space="0" w:color="00000A"/>
            </w:tcBorders>
            <w:shd w:val="clear" w:color="auto" w:fill="auto"/>
            <w:tcMar>
              <w:left w:w="103" w:type="dxa"/>
            </w:tcMar>
            <w:vAlign w:val="center"/>
          </w:tcPr>
          <w:p w:rsidR="009915A3" w:rsidRPr="003B7C23" w:rsidRDefault="009915A3"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Δημιουργία Συνεδρίου για τον Ιαματικό Τουρισμό και Τουρισμό Ευεξίας στο Δήμο Λαμιέων</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8E6A80" w:rsidRDefault="009915A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5.2</w:t>
            </w:r>
          </w:p>
        </w:tc>
        <w:tc>
          <w:tcPr>
            <w:tcW w:w="576"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4.4</w:t>
            </w:r>
          </w:p>
        </w:tc>
        <w:tc>
          <w:tcPr>
            <w:tcW w:w="1519" w:type="dxa"/>
            <w:tcBorders>
              <w:bottom w:val="single" w:sz="4" w:space="0" w:color="00000A"/>
              <w:right w:val="single" w:sz="4" w:space="0" w:color="00000A"/>
            </w:tcBorders>
            <w:shd w:val="clear" w:color="auto" w:fill="auto"/>
            <w:tcMar>
              <w:left w:w="103" w:type="dxa"/>
            </w:tcMar>
            <w:vAlign w:val="center"/>
          </w:tcPr>
          <w:p w:rsidR="009915A3" w:rsidRPr="00245E89" w:rsidRDefault="009915A3" w:rsidP="00970F5B">
            <w:pPr>
              <w:suppressAutoHyphens/>
              <w:spacing w:before="0" w:after="0"/>
              <w:jc w:val="center"/>
              <w:rPr>
                <w:rFonts w:ascii="Calibri" w:eastAsia="Times New Roman" w:hAnsi="Calibri" w:cs="Arial"/>
                <w:b/>
                <w:bCs/>
                <w:sz w:val="16"/>
                <w:szCs w:val="16"/>
                <w:lang w:eastAsia="el-GR"/>
              </w:rPr>
            </w:pPr>
            <w:r w:rsidRPr="00245E89">
              <w:rPr>
                <w:rFonts w:ascii="Calibri" w:eastAsia="Times New Roman" w:hAnsi="Calibri" w:cs="Arial"/>
                <w:b/>
                <w:bCs/>
                <w:sz w:val="16"/>
                <w:szCs w:val="16"/>
                <w:lang w:eastAsia="el-GR"/>
              </w:rPr>
              <w:t>25.000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4,4</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9915A3" w:rsidRPr="004453E6" w:rsidTr="009915A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tcPr>
          <w:p w:rsidR="009915A3" w:rsidRPr="008E6A80" w:rsidRDefault="009915A3" w:rsidP="00970F5B">
            <w:pP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4.5.1</w:t>
            </w:r>
          </w:p>
        </w:tc>
        <w:tc>
          <w:tcPr>
            <w:tcW w:w="3536" w:type="dxa"/>
            <w:tcBorders>
              <w:bottom w:val="single" w:sz="4" w:space="0" w:color="00000A"/>
              <w:right w:val="single" w:sz="4" w:space="0" w:color="00000A"/>
            </w:tcBorders>
            <w:shd w:val="clear" w:color="auto" w:fill="auto"/>
            <w:tcMar>
              <w:left w:w="103" w:type="dxa"/>
            </w:tcMar>
            <w:vAlign w:val="center"/>
          </w:tcPr>
          <w:p w:rsidR="009915A3" w:rsidRPr="003B7C23" w:rsidRDefault="009915A3"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Δημιουργία ειδικού χαρτοφυλακίου από ομάδα επιστημόνων για την προσέλκυση επενδύσεων στις  </w:t>
            </w:r>
            <w:r w:rsidRPr="00C31947">
              <w:rPr>
                <w:rFonts w:ascii="Arial Narrow" w:eastAsia="Times New Roman" w:hAnsi="Arial Narrow" w:cs="Arial"/>
                <w:bCs/>
                <w:sz w:val="20"/>
                <w:szCs w:val="20"/>
                <w:lang w:eastAsia="el-GR"/>
              </w:rPr>
              <w:t>ιαματικές πηγές Θερμοπυλών και Υπάτης</w:t>
            </w:r>
          </w:p>
        </w:tc>
        <w:tc>
          <w:tcPr>
            <w:tcW w:w="421"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4</w:t>
            </w:r>
          </w:p>
        </w:tc>
        <w:tc>
          <w:tcPr>
            <w:tcW w:w="377" w:type="dxa"/>
            <w:tcBorders>
              <w:bottom w:val="single" w:sz="4" w:space="0" w:color="00000A"/>
              <w:right w:val="single" w:sz="4" w:space="0" w:color="00000A"/>
            </w:tcBorders>
            <w:shd w:val="clear" w:color="auto" w:fill="auto"/>
            <w:tcMar>
              <w:left w:w="103" w:type="dxa"/>
            </w:tcMar>
            <w:vAlign w:val="bottom"/>
          </w:tcPr>
          <w:p w:rsidR="009915A3" w:rsidRPr="008E6A80" w:rsidRDefault="009915A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eastAsia="el-GR"/>
              </w:rPr>
              <w:t>5</w:t>
            </w:r>
          </w:p>
        </w:tc>
        <w:tc>
          <w:tcPr>
            <w:tcW w:w="453" w:type="dxa"/>
            <w:tcBorders>
              <w:bottom w:val="single" w:sz="4" w:space="0" w:color="00000A"/>
              <w:right w:val="single" w:sz="4" w:space="0" w:color="00000A"/>
            </w:tcBorders>
            <w:shd w:val="clear" w:color="auto" w:fill="auto"/>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5.2</w:t>
            </w:r>
          </w:p>
        </w:tc>
        <w:tc>
          <w:tcPr>
            <w:tcW w:w="576" w:type="dxa"/>
            <w:tcBorders>
              <w:bottom w:val="single" w:sz="4" w:space="0" w:color="00000A"/>
              <w:right w:val="single" w:sz="4" w:space="0" w:color="00000A"/>
            </w:tcBorders>
            <w:shd w:val="clear" w:color="auto" w:fill="auto"/>
            <w:tcMar>
              <w:left w:w="103" w:type="dxa"/>
            </w:tcMar>
            <w:vAlign w:val="bottom"/>
          </w:tcPr>
          <w:p w:rsidR="009915A3" w:rsidRPr="008E6A80" w:rsidRDefault="009915A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eastAsia="el-GR"/>
              </w:rPr>
              <w:t>4.</w:t>
            </w:r>
            <w:r>
              <w:rPr>
                <w:rFonts w:ascii="Calibri" w:eastAsia="Times New Roman" w:hAnsi="Calibri" w:cs="Arial"/>
                <w:b/>
                <w:bCs/>
                <w:sz w:val="16"/>
                <w:szCs w:val="16"/>
                <w:lang w:val="en-US" w:eastAsia="el-GR"/>
              </w:rPr>
              <w:t>5</w:t>
            </w:r>
          </w:p>
        </w:tc>
        <w:tc>
          <w:tcPr>
            <w:tcW w:w="1519" w:type="dxa"/>
            <w:tcBorders>
              <w:bottom w:val="single" w:sz="4" w:space="0" w:color="00000A"/>
              <w:right w:val="single" w:sz="4" w:space="0" w:color="00000A"/>
            </w:tcBorders>
            <w:shd w:val="clear" w:color="auto" w:fill="auto"/>
            <w:tcMar>
              <w:left w:w="103" w:type="dxa"/>
            </w:tcMar>
            <w:vAlign w:val="center"/>
          </w:tcPr>
          <w:p w:rsidR="009915A3" w:rsidRPr="008E6A80" w:rsidRDefault="009915A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40.000</w:t>
            </w:r>
          </w:p>
        </w:tc>
        <w:tc>
          <w:tcPr>
            <w:tcW w:w="46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55" w:type="dxa"/>
            <w:tcBorders>
              <w:bottom w:val="single" w:sz="4" w:space="0" w:color="00000A"/>
              <w:right w:val="single" w:sz="4" w:space="0" w:color="00000A"/>
            </w:tcBorders>
            <w:shd w:val="clear" w:color="auto" w:fill="auto"/>
            <w:vAlign w:val="bottom"/>
          </w:tcPr>
          <w:p w:rsidR="009915A3" w:rsidRPr="00467F8C" w:rsidRDefault="009915A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9915A3" w:rsidRPr="009915A3" w:rsidRDefault="009915A3" w:rsidP="009915A3">
            <w:pPr>
              <w:jc w:val="center"/>
              <w:rPr>
                <w:rFonts w:ascii="Calibri" w:eastAsia="Times New Roman" w:hAnsi="Calibri" w:cs="Arial"/>
                <w:b/>
                <w:bCs/>
                <w:sz w:val="16"/>
                <w:szCs w:val="16"/>
                <w:lang w:val="en-US" w:eastAsia="el-GR"/>
              </w:rPr>
            </w:pPr>
            <w:r w:rsidRPr="009915A3">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9915A3" w:rsidRPr="004453E6" w:rsidRDefault="009915A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9915A3" w:rsidRPr="004453E6" w:rsidTr="009915A3">
        <w:trPr>
          <w:trHeight w:val="255"/>
        </w:trPr>
        <w:tc>
          <w:tcPr>
            <w:tcW w:w="680" w:type="dxa"/>
            <w:tcBorders>
              <w:left w:val="single" w:sz="4" w:space="0" w:color="00000A"/>
              <w:bottom w:val="single" w:sz="4" w:space="0" w:color="00000A"/>
              <w:right w:val="single" w:sz="4" w:space="0" w:color="00000A"/>
            </w:tcBorders>
            <w:shd w:val="clear" w:color="000000" w:fill="993366"/>
            <w:tcMar>
              <w:left w:w="103" w:type="dxa"/>
            </w:tcMar>
            <w:vAlign w:val="bottom"/>
          </w:tcPr>
          <w:p w:rsidR="009915A3" w:rsidRPr="004453E6" w:rsidRDefault="009915A3" w:rsidP="00970F5B">
            <w:pPr>
              <w:suppressAutoHyphens/>
              <w:spacing w:before="0" w:after="0"/>
              <w:jc w:val="center"/>
              <w:rPr>
                <w:rFonts w:ascii="Calibri" w:eastAsia="Times New Roman" w:hAnsi="Calibri" w:cs="Arial"/>
                <w:b/>
                <w:bCs/>
                <w:color w:val="FFFFFF"/>
                <w:sz w:val="16"/>
                <w:szCs w:val="16"/>
                <w:lang w:eastAsia="el-GR"/>
              </w:rPr>
            </w:pPr>
            <w:r w:rsidRPr="004453E6">
              <w:rPr>
                <w:rFonts w:ascii="Calibri" w:eastAsia="Times New Roman" w:hAnsi="Calibri" w:cs="Arial"/>
                <w:b/>
                <w:bCs/>
                <w:color w:val="FFFFFF"/>
                <w:sz w:val="16"/>
                <w:szCs w:val="16"/>
                <w:lang w:eastAsia="el-GR"/>
              </w:rPr>
              <w:t> </w:t>
            </w:r>
          </w:p>
        </w:tc>
        <w:tc>
          <w:tcPr>
            <w:tcW w:w="3536" w:type="dxa"/>
            <w:tcBorders>
              <w:bottom w:val="single" w:sz="4" w:space="0" w:color="00000A"/>
              <w:right w:val="single" w:sz="4" w:space="0" w:color="00000A"/>
            </w:tcBorders>
            <w:shd w:val="clear" w:color="000000" w:fill="993366"/>
            <w:vAlign w:val="bottom"/>
          </w:tcPr>
          <w:p w:rsidR="009915A3" w:rsidRPr="004453E6" w:rsidRDefault="009915A3" w:rsidP="00970F5B">
            <w:pPr>
              <w:suppressAutoHyphens/>
              <w:spacing w:before="0" w:after="0"/>
              <w:jc w:val="left"/>
              <w:rPr>
                <w:rFonts w:ascii="Calibri" w:eastAsia="Times New Roman" w:hAnsi="Calibri" w:cs="Arial"/>
                <w:b/>
                <w:bCs/>
                <w:color w:val="FFFFFF"/>
                <w:sz w:val="16"/>
                <w:szCs w:val="16"/>
                <w:lang w:eastAsia="el-GR"/>
              </w:rPr>
            </w:pPr>
          </w:p>
        </w:tc>
        <w:tc>
          <w:tcPr>
            <w:tcW w:w="421" w:type="dxa"/>
            <w:tcBorders>
              <w:bottom w:val="single" w:sz="4" w:space="0" w:color="00000A"/>
              <w:right w:val="single" w:sz="4" w:space="0" w:color="00000A"/>
            </w:tcBorders>
            <w:shd w:val="clear" w:color="000000" w:fill="993366"/>
            <w:vAlign w:val="bottom"/>
          </w:tcPr>
          <w:p w:rsidR="009915A3" w:rsidRPr="004453E6" w:rsidRDefault="009915A3" w:rsidP="00970F5B">
            <w:pPr>
              <w:suppressAutoHyphens/>
              <w:spacing w:before="0" w:after="0"/>
              <w:jc w:val="center"/>
              <w:rPr>
                <w:rFonts w:ascii="Calibri" w:eastAsia="Times New Roman" w:hAnsi="Calibri" w:cs="Arial"/>
                <w:sz w:val="16"/>
                <w:szCs w:val="16"/>
                <w:lang w:eastAsia="el-GR"/>
              </w:rPr>
            </w:pPr>
          </w:p>
        </w:tc>
        <w:tc>
          <w:tcPr>
            <w:tcW w:w="377" w:type="dxa"/>
            <w:tcBorders>
              <w:bottom w:val="single" w:sz="4" w:space="0" w:color="00000A"/>
              <w:right w:val="single" w:sz="4" w:space="0" w:color="00000A"/>
            </w:tcBorders>
            <w:shd w:val="clear" w:color="000000" w:fill="993366"/>
            <w:vAlign w:val="bottom"/>
          </w:tcPr>
          <w:p w:rsidR="009915A3" w:rsidRPr="004453E6" w:rsidRDefault="009915A3" w:rsidP="00970F5B">
            <w:pPr>
              <w:suppressAutoHyphens/>
              <w:spacing w:before="0" w:after="0"/>
              <w:jc w:val="center"/>
              <w:rPr>
                <w:rFonts w:ascii="Calibri" w:eastAsia="Times New Roman" w:hAnsi="Calibri" w:cs="Arial"/>
                <w:sz w:val="16"/>
                <w:szCs w:val="16"/>
                <w:lang w:eastAsia="el-GR"/>
              </w:rPr>
            </w:pPr>
          </w:p>
        </w:tc>
        <w:tc>
          <w:tcPr>
            <w:tcW w:w="453" w:type="dxa"/>
            <w:tcBorders>
              <w:bottom w:val="single" w:sz="4" w:space="0" w:color="00000A"/>
              <w:right w:val="single" w:sz="4" w:space="0" w:color="00000A"/>
            </w:tcBorders>
            <w:shd w:val="clear" w:color="000000" w:fill="993366"/>
            <w:vAlign w:val="bottom"/>
          </w:tcPr>
          <w:p w:rsidR="009915A3" w:rsidRPr="004453E6" w:rsidRDefault="009915A3" w:rsidP="00970F5B">
            <w:pPr>
              <w:suppressAutoHyphens/>
              <w:spacing w:before="0" w:after="0"/>
              <w:jc w:val="center"/>
              <w:rPr>
                <w:rFonts w:ascii="Calibri" w:eastAsia="Times New Roman" w:hAnsi="Calibri" w:cs="Arial"/>
                <w:sz w:val="16"/>
                <w:szCs w:val="16"/>
                <w:lang w:eastAsia="el-GR"/>
              </w:rPr>
            </w:pPr>
          </w:p>
        </w:tc>
        <w:tc>
          <w:tcPr>
            <w:tcW w:w="576" w:type="dxa"/>
            <w:tcBorders>
              <w:bottom w:val="single" w:sz="4" w:space="0" w:color="00000A"/>
              <w:right w:val="single" w:sz="4" w:space="0" w:color="00000A"/>
            </w:tcBorders>
            <w:shd w:val="clear" w:color="000000" w:fill="993366"/>
            <w:vAlign w:val="bottom"/>
          </w:tcPr>
          <w:p w:rsidR="009915A3" w:rsidRPr="004453E6" w:rsidRDefault="009915A3" w:rsidP="00970F5B">
            <w:pPr>
              <w:suppressAutoHyphens/>
              <w:spacing w:before="0" w:after="0"/>
              <w:jc w:val="center"/>
              <w:rPr>
                <w:rFonts w:ascii="Calibri" w:eastAsia="Times New Roman" w:hAnsi="Calibri" w:cs="Arial"/>
                <w:sz w:val="16"/>
                <w:szCs w:val="16"/>
                <w:lang w:eastAsia="el-GR"/>
              </w:rPr>
            </w:pPr>
          </w:p>
        </w:tc>
        <w:tc>
          <w:tcPr>
            <w:tcW w:w="1519" w:type="dxa"/>
            <w:tcBorders>
              <w:bottom w:val="single" w:sz="4" w:space="0" w:color="00000A"/>
              <w:right w:val="single" w:sz="4" w:space="0" w:color="00000A"/>
            </w:tcBorders>
            <w:shd w:val="clear" w:color="000000" w:fill="993366"/>
            <w:vAlign w:val="center"/>
          </w:tcPr>
          <w:p w:rsidR="009915A3" w:rsidRPr="004453E6" w:rsidRDefault="001C04B3" w:rsidP="001C04B3">
            <w:pPr>
              <w:suppressAutoHyphens/>
              <w:spacing w:before="0" w:after="0"/>
              <w:jc w:val="center"/>
              <w:rPr>
                <w:rFonts w:ascii="Arial Narrow" w:eastAsia="Times New Roman" w:hAnsi="Arial Narrow" w:cs="Arial"/>
                <w:bCs/>
                <w:sz w:val="20"/>
                <w:szCs w:val="20"/>
                <w:lang w:eastAsia="el-GR"/>
              </w:rPr>
            </w:pPr>
            <w:r w:rsidRPr="001C04B3">
              <w:rPr>
                <w:rFonts w:ascii="Arial Narrow" w:eastAsia="Times New Roman" w:hAnsi="Arial Narrow" w:cs="Arial"/>
                <w:b/>
                <w:bCs/>
                <w:color w:val="FFFFFF" w:themeColor="background1"/>
                <w:sz w:val="20"/>
                <w:szCs w:val="20"/>
                <w:lang w:eastAsia="el-GR"/>
              </w:rPr>
              <w:t>397.000</w:t>
            </w:r>
          </w:p>
        </w:tc>
        <w:tc>
          <w:tcPr>
            <w:tcW w:w="465" w:type="dxa"/>
            <w:tcBorders>
              <w:bottom w:val="single" w:sz="4" w:space="0" w:color="00000A"/>
              <w:right w:val="single" w:sz="4" w:space="0" w:color="00000A"/>
            </w:tcBorders>
            <w:shd w:val="clear" w:color="000000" w:fill="993366"/>
            <w:vAlign w:val="bottom"/>
          </w:tcPr>
          <w:p w:rsidR="009915A3" w:rsidRPr="004453E6" w:rsidRDefault="009915A3" w:rsidP="00970F5B">
            <w:pPr>
              <w:suppressAutoHyphens/>
              <w:spacing w:before="0" w:after="0"/>
              <w:jc w:val="center"/>
              <w:rPr>
                <w:rFonts w:ascii="Calibri" w:eastAsia="Times New Roman" w:hAnsi="Calibri" w:cs="Arial"/>
                <w:sz w:val="16"/>
                <w:szCs w:val="16"/>
                <w:lang w:eastAsia="el-GR"/>
              </w:rPr>
            </w:pPr>
          </w:p>
        </w:tc>
        <w:tc>
          <w:tcPr>
            <w:tcW w:w="466" w:type="dxa"/>
            <w:tcBorders>
              <w:bottom w:val="single" w:sz="4" w:space="0" w:color="00000A"/>
              <w:right w:val="single" w:sz="4" w:space="0" w:color="00000A"/>
            </w:tcBorders>
            <w:shd w:val="clear" w:color="000000" w:fill="993366"/>
            <w:vAlign w:val="bottom"/>
          </w:tcPr>
          <w:p w:rsidR="009915A3" w:rsidRPr="004453E6" w:rsidRDefault="009915A3" w:rsidP="00970F5B">
            <w:pPr>
              <w:suppressAutoHyphens/>
              <w:spacing w:before="0" w:after="0"/>
              <w:jc w:val="center"/>
              <w:rPr>
                <w:rFonts w:ascii="Calibri" w:eastAsia="Times New Roman" w:hAnsi="Calibri" w:cs="Arial"/>
                <w:sz w:val="16"/>
                <w:szCs w:val="16"/>
                <w:lang w:eastAsia="el-GR"/>
              </w:rPr>
            </w:pPr>
          </w:p>
        </w:tc>
        <w:tc>
          <w:tcPr>
            <w:tcW w:w="455" w:type="dxa"/>
            <w:tcBorders>
              <w:bottom w:val="single" w:sz="4" w:space="0" w:color="00000A"/>
              <w:right w:val="single" w:sz="4" w:space="0" w:color="00000A"/>
            </w:tcBorders>
            <w:shd w:val="clear" w:color="000000" w:fill="993366"/>
            <w:vAlign w:val="bottom"/>
          </w:tcPr>
          <w:p w:rsidR="009915A3" w:rsidRPr="004453E6" w:rsidRDefault="009915A3" w:rsidP="00970F5B">
            <w:pPr>
              <w:suppressAutoHyphens/>
              <w:spacing w:before="0" w:after="0"/>
              <w:jc w:val="center"/>
              <w:rPr>
                <w:rFonts w:ascii="Calibri" w:eastAsia="Times New Roman" w:hAnsi="Calibri" w:cs="Arial"/>
                <w:sz w:val="16"/>
                <w:szCs w:val="16"/>
                <w:lang w:eastAsia="el-GR"/>
              </w:rPr>
            </w:pPr>
          </w:p>
        </w:tc>
        <w:tc>
          <w:tcPr>
            <w:tcW w:w="703" w:type="dxa"/>
            <w:tcBorders>
              <w:bottom w:val="single" w:sz="4" w:space="0" w:color="00000A"/>
              <w:right w:val="single" w:sz="4" w:space="0" w:color="00000A"/>
            </w:tcBorders>
            <w:shd w:val="clear" w:color="000000" w:fill="993366"/>
            <w:vAlign w:val="bottom"/>
          </w:tcPr>
          <w:p w:rsidR="009915A3" w:rsidRPr="009915A3" w:rsidRDefault="009915A3" w:rsidP="009915A3">
            <w:pPr>
              <w:suppressAutoHyphens/>
              <w:spacing w:before="0" w:after="0"/>
              <w:jc w:val="center"/>
              <w:rPr>
                <w:rFonts w:ascii="Calibri" w:eastAsia="Times New Roman" w:hAnsi="Calibri" w:cs="Arial"/>
                <w:b/>
                <w:bCs/>
                <w:sz w:val="16"/>
                <w:szCs w:val="16"/>
                <w:lang w:val="en-US" w:eastAsia="el-GR"/>
              </w:rPr>
            </w:pPr>
          </w:p>
        </w:tc>
        <w:tc>
          <w:tcPr>
            <w:tcW w:w="589" w:type="dxa"/>
            <w:tcBorders>
              <w:bottom w:val="single" w:sz="4" w:space="0" w:color="00000A"/>
              <w:right w:val="single" w:sz="4" w:space="0" w:color="00000A"/>
            </w:tcBorders>
            <w:shd w:val="clear" w:color="000000" w:fill="993366"/>
            <w:vAlign w:val="bottom"/>
          </w:tcPr>
          <w:p w:rsidR="009915A3" w:rsidRPr="004453E6" w:rsidRDefault="009915A3" w:rsidP="00970F5B">
            <w:pPr>
              <w:suppressAutoHyphens/>
              <w:spacing w:before="0" w:after="0"/>
              <w:jc w:val="center"/>
              <w:rPr>
                <w:rFonts w:ascii="Calibri" w:eastAsia="Times New Roman" w:hAnsi="Calibri" w:cs="Arial"/>
                <w:sz w:val="16"/>
                <w:szCs w:val="16"/>
                <w:lang w:eastAsia="el-GR"/>
              </w:rPr>
            </w:pPr>
          </w:p>
          <w:p w:rsidR="009915A3" w:rsidRPr="004453E6" w:rsidRDefault="009915A3" w:rsidP="00970F5B">
            <w:pPr>
              <w:suppressAutoHyphens/>
              <w:spacing w:before="0" w:after="0"/>
              <w:jc w:val="center"/>
              <w:rPr>
                <w:rFonts w:ascii="Calibri" w:eastAsia="Times New Roman" w:hAnsi="Calibri" w:cs="Arial"/>
                <w:sz w:val="16"/>
                <w:szCs w:val="16"/>
                <w:lang w:eastAsia="el-GR"/>
              </w:rPr>
            </w:pPr>
            <w:r w:rsidRPr="004453E6">
              <w:rPr>
                <w:rFonts w:ascii="Calibri" w:eastAsia="Times New Roman" w:hAnsi="Calibri" w:cs="Arial"/>
                <w:sz w:val="16"/>
                <w:szCs w:val="16"/>
                <w:lang w:eastAsia="el-GR"/>
              </w:rPr>
              <w:t> </w:t>
            </w:r>
          </w:p>
        </w:tc>
      </w:tr>
    </w:tbl>
    <w:p w:rsidR="00F9130A" w:rsidRPr="00A67C4A" w:rsidRDefault="00F9130A" w:rsidP="00F9130A">
      <w:pPr>
        <w:tabs>
          <w:tab w:val="left" w:pos="4590"/>
        </w:tabs>
        <w:spacing w:line="276" w:lineRule="auto"/>
        <w:rPr>
          <w:lang w:eastAsia="en-US"/>
        </w:rPr>
      </w:pPr>
      <w:r>
        <w:rPr>
          <w:lang w:eastAsia="en-US"/>
        </w:rPr>
        <w:tab/>
      </w:r>
    </w:p>
    <w:p w:rsidR="00F9130A" w:rsidRPr="009C7924" w:rsidRDefault="00F9130A" w:rsidP="00F9130A">
      <w:pPr>
        <w:pStyle w:val="aa"/>
        <w:rPr>
          <w:lang w:eastAsia="el-GR"/>
        </w:rPr>
      </w:pPr>
      <w:bookmarkStart w:id="123" w:name="_Toc44626612"/>
      <w:r w:rsidRPr="00E65F7C">
        <w:rPr>
          <w:lang w:eastAsia="el-GR"/>
        </w:rPr>
        <w:t xml:space="preserve">Πίνακας </w:t>
      </w:r>
      <w:r w:rsidRPr="00E65F7C">
        <w:rPr>
          <w:lang w:eastAsia="el-GR"/>
        </w:rPr>
        <w:fldChar w:fldCharType="begin"/>
      </w:r>
      <w:r w:rsidRPr="00E65F7C">
        <w:rPr>
          <w:lang w:eastAsia="el-GR"/>
        </w:rPr>
        <w:instrText>SEQ Πίνακας \* ARABIC</w:instrText>
      </w:r>
      <w:r w:rsidRPr="00E65F7C">
        <w:rPr>
          <w:lang w:eastAsia="el-GR"/>
        </w:rPr>
        <w:fldChar w:fldCharType="separate"/>
      </w:r>
      <w:r>
        <w:rPr>
          <w:noProof/>
          <w:lang w:eastAsia="el-GR"/>
        </w:rPr>
        <w:t>25</w:t>
      </w:r>
      <w:r w:rsidRPr="00E65F7C">
        <w:rPr>
          <w:lang w:eastAsia="el-GR"/>
        </w:rPr>
        <w:fldChar w:fldCharType="end"/>
      </w:r>
      <w:r w:rsidRPr="00E65F7C">
        <w:rPr>
          <w:lang w:eastAsia="el-GR"/>
        </w:rPr>
        <w:t xml:space="preserve">: Ιεράρχηση δράσεων του Άξονα Προτεραιότητας </w:t>
      </w:r>
      <w:r w:rsidRPr="009C7924">
        <w:rPr>
          <w:lang w:eastAsia="el-GR"/>
        </w:rPr>
        <w:t>5</w:t>
      </w:r>
      <w:bookmarkEnd w:id="123"/>
    </w:p>
    <w:tbl>
      <w:tblPr>
        <w:tblW w:w="10240" w:type="dxa"/>
        <w:tblInd w:w="-60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680"/>
        <w:gridCol w:w="3536"/>
        <w:gridCol w:w="421"/>
        <w:gridCol w:w="377"/>
        <w:gridCol w:w="453"/>
        <w:gridCol w:w="576"/>
        <w:gridCol w:w="1519"/>
        <w:gridCol w:w="465"/>
        <w:gridCol w:w="466"/>
        <w:gridCol w:w="455"/>
        <w:gridCol w:w="703"/>
        <w:gridCol w:w="589"/>
      </w:tblGrid>
      <w:tr w:rsidR="00F9130A" w:rsidRPr="004453E6" w:rsidTr="00970F5B">
        <w:trPr>
          <w:trHeight w:val="690"/>
        </w:trPr>
        <w:tc>
          <w:tcPr>
            <w:tcW w:w="680"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Κωδ.</w:t>
            </w:r>
          </w:p>
        </w:tc>
        <w:tc>
          <w:tcPr>
            <w:tcW w:w="3536"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Ενδεικτικές Παρεμβάσεις</w:t>
            </w:r>
          </w:p>
        </w:tc>
        <w:tc>
          <w:tcPr>
            <w:tcW w:w="421"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ΑΠ</w:t>
            </w:r>
          </w:p>
        </w:tc>
        <w:tc>
          <w:tcPr>
            <w:tcW w:w="377"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ΓΣ</w:t>
            </w:r>
          </w:p>
        </w:tc>
        <w:tc>
          <w:tcPr>
            <w:tcW w:w="453"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Pr>
                <w:rFonts w:ascii="Calibri" w:hAnsi="Calibri" w:cs="Arial"/>
                <w:color w:val="FFFFFF"/>
                <w:sz w:val="16"/>
                <w:szCs w:val="16"/>
                <w:lang w:eastAsia="el-GR"/>
              </w:rPr>
              <w:t>ΕΣ</w:t>
            </w:r>
          </w:p>
        </w:tc>
        <w:tc>
          <w:tcPr>
            <w:tcW w:w="576"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Pr>
                <w:rFonts w:ascii="Calibri" w:hAnsi="Calibri" w:cs="Arial"/>
                <w:color w:val="FFFFFF"/>
                <w:sz w:val="16"/>
                <w:szCs w:val="16"/>
                <w:lang w:eastAsia="el-GR"/>
              </w:rPr>
              <w:t>Μ</w:t>
            </w:r>
          </w:p>
        </w:tc>
        <w:tc>
          <w:tcPr>
            <w:tcW w:w="1519"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Ενδεικτικός Προϋπολογισμός</w:t>
            </w:r>
          </w:p>
        </w:tc>
        <w:tc>
          <w:tcPr>
            <w:tcW w:w="465"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Κ1</w:t>
            </w:r>
          </w:p>
        </w:tc>
        <w:tc>
          <w:tcPr>
            <w:tcW w:w="466"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Κ2</w:t>
            </w:r>
          </w:p>
        </w:tc>
        <w:tc>
          <w:tcPr>
            <w:tcW w:w="455"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Κ3</w:t>
            </w:r>
          </w:p>
        </w:tc>
        <w:tc>
          <w:tcPr>
            <w:tcW w:w="703"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Σύνολο</w:t>
            </w:r>
          </w:p>
        </w:tc>
        <w:tc>
          <w:tcPr>
            <w:tcW w:w="589"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Προτ.</w:t>
            </w:r>
          </w:p>
        </w:tc>
      </w:tr>
      <w:tr w:rsidR="001C04B3" w:rsidRPr="004453E6" w:rsidTr="001C04B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1C04B3" w:rsidRPr="00381880" w:rsidRDefault="001C04B3"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5</w:t>
            </w:r>
            <w:r w:rsidRPr="00381880">
              <w:rPr>
                <w:rFonts w:ascii="Calibri" w:eastAsia="Times New Roman" w:hAnsi="Calibri" w:cs="Arial"/>
                <w:b/>
                <w:bCs/>
                <w:sz w:val="16"/>
                <w:szCs w:val="16"/>
                <w:lang w:eastAsia="el-GR"/>
              </w:rPr>
              <w:t>.1.1</w:t>
            </w:r>
          </w:p>
        </w:tc>
        <w:tc>
          <w:tcPr>
            <w:tcW w:w="3536" w:type="dxa"/>
            <w:tcBorders>
              <w:bottom w:val="single" w:sz="4" w:space="0" w:color="00000A"/>
              <w:right w:val="single" w:sz="4" w:space="0" w:color="00000A"/>
            </w:tcBorders>
            <w:shd w:val="clear" w:color="auto" w:fill="auto"/>
            <w:tcMar>
              <w:left w:w="103" w:type="dxa"/>
            </w:tcMar>
            <w:vAlign w:val="center"/>
          </w:tcPr>
          <w:p w:rsidR="001C04B3" w:rsidRPr="00EF7514" w:rsidRDefault="001C04B3" w:rsidP="00970F5B">
            <w:pPr>
              <w:autoSpaceDE w:val="0"/>
              <w:autoSpaceDN w:val="0"/>
              <w:adjustRightInd w:val="0"/>
              <w:spacing w:before="0" w:after="0"/>
              <w:jc w:val="left"/>
              <w:rPr>
                <w:rFonts w:ascii="Arial Narrow" w:eastAsia="Times New Roman" w:hAnsi="Arial Narrow" w:cs="Arial"/>
                <w:bCs/>
                <w:sz w:val="20"/>
                <w:szCs w:val="20"/>
                <w:lang w:eastAsia="el-GR"/>
              </w:rPr>
            </w:pPr>
            <w:r w:rsidRPr="009C7924">
              <w:rPr>
                <w:rFonts w:ascii="Arial Narrow" w:eastAsia="Times New Roman" w:hAnsi="Arial Narrow" w:cs="Arial"/>
                <w:bCs/>
                <w:sz w:val="20"/>
                <w:szCs w:val="20"/>
                <w:lang w:eastAsia="el-GR"/>
              </w:rPr>
              <w:t>Θερμοπύλεια – γιορτή Ιστορίας και Πολιτισμού</w:t>
            </w:r>
          </w:p>
        </w:tc>
        <w:tc>
          <w:tcPr>
            <w:tcW w:w="421"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w:t>
            </w:r>
          </w:p>
        </w:tc>
        <w:tc>
          <w:tcPr>
            <w:tcW w:w="377"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453" w:type="dxa"/>
            <w:tcBorders>
              <w:bottom w:val="single" w:sz="4" w:space="0" w:color="00000A"/>
              <w:right w:val="single" w:sz="4" w:space="0" w:color="00000A"/>
            </w:tcBorders>
            <w:shd w:val="clear" w:color="auto" w:fill="auto"/>
            <w:tcMar>
              <w:left w:w="103" w:type="dxa"/>
            </w:tcMar>
            <w:vAlign w:val="bottom"/>
          </w:tcPr>
          <w:p w:rsidR="001C04B3" w:rsidRPr="004453E6" w:rsidRDefault="001C04B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1C04B3" w:rsidRPr="004453E6" w:rsidRDefault="001C04B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5</w:t>
            </w:r>
            <w:r>
              <w:rPr>
                <w:rFonts w:ascii="Calibri" w:eastAsia="Times New Roman" w:hAnsi="Calibri" w:cs="Arial"/>
                <w:b/>
                <w:bCs/>
                <w:sz w:val="16"/>
                <w:szCs w:val="16"/>
                <w:lang w:eastAsia="el-GR"/>
              </w:rPr>
              <w:t>.1</w:t>
            </w:r>
          </w:p>
        </w:tc>
        <w:tc>
          <w:tcPr>
            <w:tcW w:w="1519" w:type="dxa"/>
            <w:tcBorders>
              <w:bottom w:val="single" w:sz="4" w:space="0" w:color="00000A"/>
              <w:right w:val="single" w:sz="4" w:space="0" w:color="00000A"/>
            </w:tcBorders>
            <w:shd w:val="clear" w:color="auto" w:fill="auto"/>
            <w:tcMar>
              <w:left w:w="103" w:type="dxa"/>
            </w:tcMar>
            <w:vAlign w:val="center"/>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100.000</w:t>
            </w:r>
          </w:p>
        </w:tc>
        <w:tc>
          <w:tcPr>
            <w:tcW w:w="465" w:type="dxa"/>
            <w:tcBorders>
              <w:bottom w:val="single" w:sz="4" w:space="0" w:color="00000A"/>
              <w:right w:val="single" w:sz="4" w:space="0" w:color="00000A"/>
            </w:tcBorders>
            <w:shd w:val="clear" w:color="auto" w:fill="auto"/>
            <w:vAlign w:val="bottom"/>
          </w:tcPr>
          <w:p w:rsidR="001C04B3" w:rsidRPr="00F1004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1C04B3" w:rsidRPr="00F1004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55" w:type="dxa"/>
            <w:tcBorders>
              <w:bottom w:val="single" w:sz="4" w:space="0" w:color="00000A"/>
              <w:right w:val="single" w:sz="4" w:space="0" w:color="00000A"/>
            </w:tcBorders>
            <w:shd w:val="clear" w:color="auto" w:fill="auto"/>
            <w:vAlign w:val="bottom"/>
          </w:tcPr>
          <w:p w:rsidR="001C04B3" w:rsidRPr="00F1004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1C04B3" w:rsidRPr="001C04B3" w:rsidRDefault="001C04B3" w:rsidP="001C04B3">
            <w:pPr>
              <w:jc w:val="center"/>
              <w:rPr>
                <w:rFonts w:ascii="Calibri" w:eastAsia="Times New Roman" w:hAnsi="Calibri" w:cs="Arial"/>
                <w:b/>
                <w:bCs/>
                <w:sz w:val="16"/>
                <w:szCs w:val="16"/>
                <w:lang w:val="en-US" w:eastAsia="el-GR"/>
              </w:rPr>
            </w:pPr>
            <w:r w:rsidRPr="001C04B3">
              <w:rPr>
                <w:rFonts w:ascii="Calibri" w:eastAsia="Times New Roman" w:hAnsi="Calibri" w:cs="Arial"/>
                <w:b/>
                <w:bCs/>
                <w:sz w:val="16"/>
                <w:szCs w:val="16"/>
                <w:lang w:val="en-US" w:eastAsia="el-GR"/>
              </w:rPr>
              <w:t>5</w:t>
            </w:r>
          </w:p>
        </w:tc>
        <w:tc>
          <w:tcPr>
            <w:tcW w:w="589" w:type="dxa"/>
            <w:tcBorders>
              <w:bottom w:val="single" w:sz="4" w:space="0" w:color="00000A"/>
              <w:right w:val="single" w:sz="4" w:space="0" w:color="00000A"/>
            </w:tcBorders>
            <w:shd w:val="clear" w:color="auto" w:fill="auto"/>
            <w:vAlign w:val="bottom"/>
          </w:tcPr>
          <w:p w:rsidR="001C04B3" w:rsidRPr="004453E6" w:rsidRDefault="001C04B3" w:rsidP="00970F5B">
            <w:pPr>
              <w:suppressAutoHyphens/>
              <w:spacing w:before="0" w:after="0"/>
              <w:jc w:val="center"/>
              <w:rPr>
                <w:rFonts w:ascii="Calibri" w:eastAsia="Times New Roman" w:hAnsi="Calibri" w:cs="Arial"/>
                <w:b/>
                <w:bCs/>
                <w:sz w:val="16"/>
                <w:szCs w:val="16"/>
                <w:lang w:eastAsia="el-GR"/>
              </w:rPr>
            </w:pPr>
            <w:r w:rsidRPr="004453E6">
              <w:rPr>
                <w:rFonts w:ascii="Calibri" w:eastAsia="Times New Roman" w:hAnsi="Calibri" w:cs="Arial"/>
                <w:b/>
                <w:bCs/>
                <w:sz w:val="16"/>
                <w:szCs w:val="16"/>
                <w:lang w:eastAsia="el-GR"/>
              </w:rPr>
              <w:t>Α</w:t>
            </w:r>
          </w:p>
        </w:tc>
      </w:tr>
      <w:tr w:rsidR="001C04B3" w:rsidRPr="004453E6" w:rsidTr="001C04B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1C04B3" w:rsidRDefault="001C04B3"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lastRenderedPageBreak/>
              <w:t>5.1.2</w:t>
            </w:r>
          </w:p>
        </w:tc>
        <w:tc>
          <w:tcPr>
            <w:tcW w:w="3536" w:type="dxa"/>
            <w:tcBorders>
              <w:bottom w:val="single" w:sz="4" w:space="0" w:color="00000A"/>
              <w:right w:val="single" w:sz="4" w:space="0" w:color="00000A"/>
            </w:tcBorders>
            <w:shd w:val="clear" w:color="auto" w:fill="auto"/>
            <w:tcMar>
              <w:left w:w="103" w:type="dxa"/>
            </w:tcMar>
            <w:vAlign w:val="center"/>
          </w:tcPr>
          <w:p w:rsidR="001C04B3" w:rsidRPr="00464C15" w:rsidRDefault="001C04B3" w:rsidP="009915A3">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Ανάδειξη του μονοπατιού του Εφιάλτη</w:t>
            </w:r>
          </w:p>
        </w:tc>
        <w:tc>
          <w:tcPr>
            <w:tcW w:w="421"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915A3">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w:t>
            </w:r>
          </w:p>
        </w:tc>
        <w:tc>
          <w:tcPr>
            <w:tcW w:w="377"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915A3">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453" w:type="dxa"/>
            <w:tcBorders>
              <w:bottom w:val="single" w:sz="4" w:space="0" w:color="00000A"/>
              <w:right w:val="single" w:sz="4" w:space="0" w:color="00000A"/>
            </w:tcBorders>
            <w:shd w:val="clear" w:color="auto" w:fill="auto"/>
            <w:tcMar>
              <w:left w:w="103" w:type="dxa"/>
            </w:tcMar>
            <w:vAlign w:val="bottom"/>
          </w:tcPr>
          <w:p w:rsidR="001C04B3" w:rsidRPr="004453E6" w:rsidRDefault="001C04B3" w:rsidP="009915A3">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1C04B3" w:rsidRPr="004453E6" w:rsidRDefault="001C04B3" w:rsidP="009915A3">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5</w:t>
            </w:r>
            <w:r>
              <w:rPr>
                <w:rFonts w:ascii="Calibri" w:eastAsia="Times New Roman" w:hAnsi="Calibri" w:cs="Arial"/>
                <w:b/>
                <w:bCs/>
                <w:sz w:val="16"/>
                <w:szCs w:val="16"/>
                <w:lang w:eastAsia="el-GR"/>
              </w:rPr>
              <w:t>.1</w:t>
            </w:r>
          </w:p>
        </w:tc>
        <w:tc>
          <w:tcPr>
            <w:tcW w:w="1519" w:type="dxa"/>
            <w:tcBorders>
              <w:bottom w:val="single" w:sz="4" w:space="0" w:color="00000A"/>
              <w:right w:val="single" w:sz="4" w:space="0" w:color="00000A"/>
            </w:tcBorders>
            <w:shd w:val="clear" w:color="auto" w:fill="auto"/>
            <w:tcMar>
              <w:left w:w="103" w:type="dxa"/>
            </w:tcMar>
            <w:vAlign w:val="center"/>
          </w:tcPr>
          <w:p w:rsidR="001C04B3"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50.000</w:t>
            </w:r>
          </w:p>
        </w:tc>
        <w:tc>
          <w:tcPr>
            <w:tcW w:w="465" w:type="dxa"/>
            <w:tcBorders>
              <w:bottom w:val="single" w:sz="4" w:space="0" w:color="00000A"/>
              <w:right w:val="single" w:sz="4" w:space="0" w:color="00000A"/>
            </w:tcBorders>
            <w:shd w:val="clear" w:color="auto" w:fill="auto"/>
            <w:vAlign w:val="bottom"/>
          </w:tcPr>
          <w:p w:rsidR="001C04B3" w:rsidRPr="00F1004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1C04B3" w:rsidRPr="00F1004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1C04B3" w:rsidRPr="00F1004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1C04B3" w:rsidRPr="001C04B3" w:rsidRDefault="001C04B3" w:rsidP="001C04B3">
            <w:pPr>
              <w:jc w:val="center"/>
              <w:rPr>
                <w:rFonts w:ascii="Calibri" w:eastAsia="Times New Roman" w:hAnsi="Calibri" w:cs="Arial"/>
                <w:b/>
                <w:bCs/>
                <w:sz w:val="16"/>
                <w:szCs w:val="16"/>
                <w:lang w:val="en-US" w:eastAsia="el-GR"/>
              </w:rPr>
            </w:pPr>
            <w:r w:rsidRPr="001C04B3">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1C04B3" w:rsidRPr="004453E6" w:rsidRDefault="001C04B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1C04B3" w:rsidRPr="004453E6" w:rsidTr="001C04B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1C04B3" w:rsidRDefault="001C04B3"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5.1.3</w:t>
            </w:r>
          </w:p>
        </w:tc>
        <w:tc>
          <w:tcPr>
            <w:tcW w:w="3536" w:type="dxa"/>
            <w:tcBorders>
              <w:bottom w:val="single" w:sz="4" w:space="0" w:color="00000A"/>
              <w:right w:val="single" w:sz="4" w:space="0" w:color="00000A"/>
            </w:tcBorders>
            <w:shd w:val="clear" w:color="auto" w:fill="auto"/>
            <w:tcMar>
              <w:left w:w="103" w:type="dxa"/>
            </w:tcMar>
            <w:vAlign w:val="center"/>
          </w:tcPr>
          <w:p w:rsidR="001C04B3" w:rsidRPr="00464C15" w:rsidRDefault="001C04B3" w:rsidP="009915A3">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Επετειακός φωτισμός μνημείου Λεωνίδα</w:t>
            </w:r>
          </w:p>
        </w:tc>
        <w:tc>
          <w:tcPr>
            <w:tcW w:w="421"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915A3">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w:t>
            </w:r>
          </w:p>
        </w:tc>
        <w:tc>
          <w:tcPr>
            <w:tcW w:w="377"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915A3">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453" w:type="dxa"/>
            <w:tcBorders>
              <w:bottom w:val="single" w:sz="4" w:space="0" w:color="00000A"/>
              <w:right w:val="single" w:sz="4" w:space="0" w:color="00000A"/>
            </w:tcBorders>
            <w:shd w:val="clear" w:color="auto" w:fill="auto"/>
            <w:tcMar>
              <w:left w:w="103" w:type="dxa"/>
            </w:tcMar>
            <w:vAlign w:val="bottom"/>
          </w:tcPr>
          <w:p w:rsidR="001C04B3" w:rsidRPr="004453E6" w:rsidRDefault="001C04B3" w:rsidP="009915A3">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1C04B3" w:rsidRPr="004453E6" w:rsidRDefault="001C04B3" w:rsidP="009915A3">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5</w:t>
            </w:r>
            <w:r>
              <w:rPr>
                <w:rFonts w:ascii="Calibri" w:eastAsia="Times New Roman" w:hAnsi="Calibri" w:cs="Arial"/>
                <w:b/>
                <w:bCs/>
                <w:sz w:val="16"/>
                <w:szCs w:val="16"/>
                <w:lang w:eastAsia="el-GR"/>
              </w:rPr>
              <w:t>.1</w:t>
            </w:r>
          </w:p>
        </w:tc>
        <w:tc>
          <w:tcPr>
            <w:tcW w:w="1519" w:type="dxa"/>
            <w:tcBorders>
              <w:bottom w:val="single" w:sz="4" w:space="0" w:color="00000A"/>
              <w:right w:val="single" w:sz="4" w:space="0" w:color="00000A"/>
            </w:tcBorders>
            <w:shd w:val="clear" w:color="auto" w:fill="auto"/>
            <w:tcMar>
              <w:left w:w="103" w:type="dxa"/>
            </w:tcMar>
            <w:vAlign w:val="center"/>
          </w:tcPr>
          <w:p w:rsidR="001C04B3"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25.000</w:t>
            </w:r>
          </w:p>
        </w:tc>
        <w:tc>
          <w:tcPr>
            <w:tcW w:w="465" w:type="dxa"/>
            <w:tcBorders>
              <w:bottom w:val="single" w:sz="4" w:space="0" w:color="00000A"/>
              <w:right w:val="single" w:sz="4" w:space="0" w:color="00000A"/>
            </w:tcBorders>
            <w:shd w:val="clear" w:color="auto" w:fill="auto"/>
            <w:vAlign w:val="bottom"/>
          </w:tcPr>
          <w:p w:rsidR="001C04B3" w:rsidRPr="00F1004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1C04B3" w:rsidRPr="00F1004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55" w:type="dxa"/>
            <w:tcBorders>
              <w:bottom w:val="single" w:sz="4" w:space="0" w:color="00000A"/>
              <w:right w:val="single" w:sz="4" w:space="0" w:color="00000A"/>
            </w:tcBorders>
            <w:shd w:val="clear" w:color="auto" w:fill="auto"/>
            <w:vAlign w:val="bottom"/>
          </w:tcPr>
          <w:p w:rsidR="001C04B3" w:rsidRPr="00F1004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1C04B3" w:rsidRPr="001C04B3" w:rsidRDefault="001C04B3" w:rsidP="001C04B3">
            <w:pPr>
              <w:jc w:val="center"/>
              <w:rPr>
                <w:rFonts w:ascii="Calibri" w:eastAsia="Times New Roman" w:hAnsi="Calibri" w:cs="Arial"/>
                <w:b/>
                <w:bCs/>
                <w:sz w:val="16"/>
                <w:szCs w:val="16"/>
                <w:lang w:val="en-US" w:eastAsia="el-GR"/>
              </w:rPr>
            </w:pPr>
            <w:r w:rsidRPr="001C04B3">
              <w:rPr>
                <w:rFonts w:ascii="Calibri" w:eastAsia="Times New Roman" w:hAnsi="Calibri" w:cs="Arial"/>
                <w:b/>
                <w:bCs/>
                <w:sz w:val="16"/>
                <w:szCs w:val="16"/>
                <w:lang w:val="en-US" w:eastAsia="el-GR"/>
              </w:rPr>
              <w:t>5</w:t>
            </w:r>
          </w:p>
        </w:tc>
        <w:tc>
          <w:tcPr>
            <w:tcW w:w="589" w:type="dxa"/>
            <w:tcBorders>
              <w:bottom w:val="single" w:sz="4" w:space="0" w:color="00000A"/>
              <w:right w:val="single" w:sz="4" w:space="0" w:color="00000A"/>
            </w:tcBorders>
            <w:shd w:val="clear" w:color="auto" w:fill="auto"/>
            <w:vAlign w:val="bottom"/>
          </w:tcPr>
          <w:p w:rsidR="001C04B3" w:rsidRPr="004453E6" w:rsidRDefault="001C04B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1C04B3" w:rsidRPr="004453E6" w:rsidTr="001C04B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1C04B3" w:rsidRPr="009C7924" w:rsidRDefault="001C04B3"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w:t>
            </w:r>
            <w:r>
              <w:rPr>
                <w:rFonts w:ascii="Calibri" w:eastAsia="Times New Roman" w:hAnsi="Calibri" w:cs="Arial"/>
                <w:b/>
                <w:bCs/>
                <w:sz w:val="16"/>
                <w:szCs w:val="16"/>
                <w:lang w:eastAsia="el-GR"/>
              </w:rPr>
              <w:t>.</w:t>
            </w:r>
            <w:r>
              <w:rPr>
                <w:rFonts w:ascii="Calibri" w:eastAsia="Times New Roman" w:hAnsi="Calibri" w:cs="Arial"/>
                <w:b/>
                <w:bCs/>
                <w:sz w:val="16"/>
                <w:szCs w:val="16"/>
                <w:lang w:val="en-US" w:eastAsia="el-GR"/>
              </w:rPr>
              <w:t>2.1</w:t>
            </w:r>
          </w:p>
        </w:tc>
        <w:tc>
          <w:tcPr>
            <w:tcW w:w="3536" w:type="dxa"/>
            <w:tcBorders>
              <w:bottom w:val="single" w:sz="4" w:space="0" w:color="00000A"/>
              <w:right w:val="single" w:sz="4" w:space="0" w:color="00000A"/>
            </w:tcBorders>
            <w:shd w:val="clear" w:color="auto" w:fill="auto"/>
            <w:tcMar>
              <w:left w:w="103" w:type="dxa"/>
            </w:tcMar>
            <w:vAlign w:val="center"/>
          </w:tcPr>
          <w:p w:rsidR="001C04B3" w:rsidRPr="00EF7514" w:rsidRDefault="001C04B3" w:rsidP="00970F5B">
            <w:pPr>
              <w:autoSpaceDE w:val="0"/>
              <w:autoSpaceDN w:val="0"/>
              <w:adjustRightInd w:val="0"/>
              <w:spacing w:before="0" w:after="0"/>
              <w:jc w:val="left"/>
              <w:rPr>
                <w:rFonts w:ascii="Arial Narrow" w:eastAsia="Times New Roman" w:hAnsi="Arial Narrow" w:cs="Arial"/>
                <w:bCs/>
                <w:sz w:val="20"/>
                <w:szCs w:val="20"/>
                <w:lang w:eastAsia="el-GR"/>
              </w:rPr>
            </w:pPr>
            <w:r w:rsidRPr="001B1238">
              <w:rPr>
                <w:rFonts w:ascii="Arial Narrow" w:eastAsia="Times New Roman" w:hAnsi="Arial Narrow" w:cs="Arial"/>
                <w:bCs/>
                <w:sz w:val="20"/>
                <w:szCs w:val="20"/>
                <w:lang w:eastAsia="el-GR"/>
              </w:rPr>
              <w:t>Σχεδιασμός μεγάλης σύνθετης εκδήλωσης για τον εορτασμό των 200 χρόνων από την Ελληνική επανάσταση  του 1821 με συνεργασία ΛτΕ ,ΔΗΠΕΘΕ Ρούμελης, Ιστορικού Αρχείου</w:t>
            </w:r>
          </w:p>
        </w:tc>
        <w:tc>
          <w:tcPr>
            <w:tcW w:w="421"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w:t>
            </w:r>
          </w:p>
        </w:tc>
        <w:tc>
          <w:tcPr>
            <w:tcW w:w="377"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453" w:type="dxa"/>
            <w:tcBorders>
              <w:bottom w:val="single" w:sz="4" w:space="0" w:color="00000A"/>
              <w:right w:val="single" w:sz="4" w:space="0" w:color="00000A"/>
            </w:tcBorders>
            <w:shd w:val="clear" w:color="auto" w:fill="auto"/>
            <w:tcMar>
              <w:left w:w="103" w:type="dxa"/>
            </w:tcMar>
            <w:vAlign w:val="bottom"/>
          </w:tcPr>
          <w:p w:rsidR="001C04B3" w:rsidRPr="004453E6" w:rsidRDefault="001C04B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w:t>
            </w:r>
            <w:r>
              <w:rPr>
                <w:rFonts w:ascii="Calibri" w:eastAsia="Times New Roman" w:hAnsi="Calibri" w:cs="Arial"/>
                <w:b/>
                <w:bCs/>
                <w:sz w:val="16"/>
                <w:szCs w:val="16"/>
                <w:lang w:eastAsia="el-GR"/>
              </w:rPr>
              <w:t>.</w:t>
            </w:r>
            <w:r>
              <w:rPr>
                <w:rFonts w:ascii="Calibri" w:eastAsia="Times New Roman" w:hAnsi="Calibri" w:cs="Arial"/>
                <w:b/>
                <w:bCs/>
                <w:sz w:val="16"/>
                <w:szCs w:val="16"/>
                <w:lang w:val="en-US" w:eastAsia="el-GR"/>
              </w:rPr>
              <w:t>2</w:t>
            </w:r>
          </w:p>
        </w:tc>
        <w:tc>
          <w:tcPr>
            <w:tcW w:w="1519" w:type="dxa"/>
            <w:tcBorders>
              <w:bottom w:val="single" w:sz="4" w:space="0" w:color="00000A"/>
              <w:right w:val="single" w:sz="4" w:space="0" w:color="00000A"/>
            </w:tcBorders>
            <w:shd w:val="clear" w:color="auto" w:fill="auto"/>
            <w:tcMar>
              <w:left w:w="103" w:type="dxa"/>
            </w:tcMar>
            <w:vAlign w:val="center"/>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50.000</w:t>
            </w:r>
          </w:p>
        </w:tc>
        <w:tc>
          <w:tcPr>
            <w:tcW w:w="465" w:type="dxa"/>
            <w:tcBorders>
              <w:bottom w:val="single" w:sz="4" w:space="0" w:color="00000A"/>
              <w:right w:val="single" w:sz="4" w:space="0" w:color="00000A"/>
            </w:tcBorders>
            <w:shd w:val="clear" w:color="auto" w:fill="auto"/>
            <w:vAlign w:val="bottom"/>
          </w:tcPr>
          <w:p w:rsidR="001C04B3" w:rsidRPr="00096F22"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1C04B3" w:rsidRPr="00096F22"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1C04B3" w:rsidRPr="00096F22"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1C04B3" w:rsidRPr="001C04B3" w:rsidRDefault="001C04B3" w:rsidP="001C04B3">
            <w:pPr>
              <w:jc w:val="center"/>
              <w:rPr>
                <w:rFonts w:ascii="Calibri" w:eastAsia="Times New Roman" w:hAnsi="Calibri" w:cs="Arial"/>
                <w:b/>
                <w:bCs/>
                <w:sz w:val="16"/>
                <w:szCs w:val="16"/>
                <w:lang w:val="en-US" w:eastAsia="el-GR"/>
              </w:rPr>
            </w:pPr>
            <w:r w:rsidRPr="001C04B3">
              <w:rPr>
                <w:rFonts w:ascii="Calibri" w:eastAsia="Times New Roman" w:hAnsi="Calibri" w:cs="Arial"/>
                <w:b/>
                <w:bCs/>
                <w:sz w:val="16"/>
                <w:szCs w:val="16"/>
                <w:lang w:val="en-US" w:eastAsia="el-GR"/>
              </w:rPr>
              <w:t>4,4</w:t>
            </w:r>
          </w:p>
        </w:tc>
        <w:tc>
          <w:tcPr>
            <w:tcW w:w="589" w:type="dxa"/>
            <w:tcBorders>
              <w:bottom w:val="single" w:sz="4" w:space="0" w:color="00000A"/>
              <w:right w:val="single" w:sz="4" w:space="0" w:color="00000A"/>
            </w:tcBorders>
            <w:shd w:val="clear" w:color="auto" w:fill="auto"/>
            <w:vAlign w:val="bottom"/>
          </w:tcPr>
          <w:p w:rsidR="001C04B3" w:rsidRPr="004453E6" w:rsidRDefault="001C04B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1C04B3" w:rsidRPr="004453E6" w:rsidTr="001C04B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1C04B3" w:rsidRPr="009C7924" w:rsidRDefault="001C04B3"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5.3.1</w:t>
            </w:r>
          </w:p>
        </w:tc>
        <w:tc>
          <w:tcPr>
            <w:tcW w:w="3536" w:type="dxa"/>
            <w:tcBorders>
              <w:bottom w:val="single" w:sz="4" w:space="0" w:color="00000A"/>
              <w:right w:val="single" w:sz="4" w:space="0" w:color="00000A"/>
            </w:tcBorders>
            <w:shd w:val="clear" w:color="auto" w:fill="auto"/>
            <w:tcMar>
              <w:left w:w="103" w:type="dxa"/>
            </w:tcMar>
            <w:vAlign w:val="center"/>
          </w:tcPr>
          <w:p w:rsidR="001C04B3" w:rsidRPr="00DD555C" w:rsidRDefault="001C04B3"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Αναβάθμιση της εκδήλωσης για την επέτειο της ανατίναξης της Γέφυρας του Γοργοποτάμου</w:t>
            </w:r>
          </w:p>
        </w:tc>
        <w:tc>
          <w:tcPr>
            <w:tcW w:w="421"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w:t>
            </w:r>
          </w:p>
        </w:tc>
        <w:tc>
          <w:tcPr>
            <w:tcW w:w="377"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453" w:type="dxa"/>
            <w:tcBorders>
              <w:bottom w:val="single" w:sz="4" w:space="0" w:color="00000A"/>
              <w:right w:val="single" w:sz="4" w:space="0" w:color="00000A"/>
            </w:tcBorders>
            <w:shd w:val="clear" w:color="auto" w:fill="auto"/>
            <w:tcMar>
              <w:left w:w="103" w:type="dxa"/>
            </w:tcMar>
            <w:vAlign w:val="bottom"/>
          </w:tcPr>
          <w:p w:rsidR="001C04B3" w:rsidRPr="004453E6" w:rsidRDefault="001C04B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w:t>
            </w:r>
            <w:r>
              <w:rPr>
                <w:rFonts w:ascii="Calibri" w:eastAsia="Times New Roman" w:hAnsi="Calibri" w:cs="Arial"/>
                <w:b/>
                <w:bCs/>
                <w:sz w:val="16"/>
                <w:szCs w:val="16"/>
                <w:lang w:eastAsia="el-GR"/>
              </w:rPr>
              <w:t>.</w:t>
            </w:r>
            <w:r>
              <w:rPr>
                <w:rFonts w:ascii="Calibri" w:eastAsia="Times New Roman" w:hAnsi="Calibri" w:cs="Arial"/>
                <w:b/>
                <w:bCs/>
                <w:sz w:val="16"/>
                <w:szCs w:val="16"/>
                <w:lang w:val="en-US" w:eastAsia="el-GR"/>
              </w:rPr>
              <w:t>3</w:t>
            </w:r>
          </w:p>
        </w:tc>
        <w:tc>
          <w:tcPr>
            <w:tcW w:w="1519" w:type="dxa"/>
            <w:tcBorders>
              <w:bottom w:val="single" w:sz="4" w:space="0" w:color="00000A"/>
              <w:right w:val="single" w:sz="4" w:space="0" w:color="00000A"/>
            </w:tcBorders>
            <w:shd w:val="clear" w:color="auto" w:fill="auto"/>
            <w:tcMar>
              <w:left w:w="103" w:type="dxa"/>
            </w:tcMar>
            <w:vAlign w:val="center"/>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20.000</w:t>
            </w:r>
          </w:p>
        </w:tc>
        <w:tc>
          <w:tcPr>
            <w:tcW w:w="465" w:type="dxa"/>
            <w:tcBorders>
              <w:bottom w:val="single" w:sz="4" w:space="0" w:color="00000A"/>
              <w:right w:val="single" w:sz="4" w:space="0" w:color="00000A"/>
            </w:tcBorders>
            <w:shd w:val="clear" w:color="auto" w:fill="auto"/>
            <w:vAlign w:val="bottom"/>
          </w:tcPr>
          <w:p w:rsidR="001C04B3" w:rsidRPr="00DD0F21"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1C04B3" w:rsidRPr="00DD0F21"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1C04B3" w:rsidRPr="00DD0F21"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1C04B3" w:rsidRPr="001C04B3" w:rsidRDefault="001C04B3" w:rsidP="001C04B3">
            <w:pPr>
              <w:jc w:val="center"/>
              <w:rPr>
                <w:rFonts w:ascii="Calibri" w:eastAsia="Times New Roman" w:hAnsi="Calibri" w:cs="Arial"/>
                <w:b/>
                <w:bCs/>
                <w:sz w:val="16"/>
                <w:szCs w:val="16"/>
                <w:lang w:val="en-US" w:eastAsia="el-GR"/>
              </w:rPr>
            </w:pPr>
            <w:r w:rsidRPr="001C04B3">
              <w:rPr>
                <w:rFonts w:ascii="Calibri" w:eastAsia="Times New Roman" w:hAnsi="Calibri" w:cs="Arial"/>
                <w:b/>
                <w:bCs/>
                <w:sz w:val="16"/>
                <w:szCs w:val="16"/>
                <w:lang w:val="en-US" w:eastAsia="el-GR"/>
              </w:rPr>
              <w:t>4,3</w:t>
            </w:r>
          </w:p>
        </w:tc>
        <w:tc>
          <w:tcPr>
            <w:tcW w:w="589" w:type="dxa"/>
            <w:tcBorders>
              <w:bottom w:val="single" w:sz="4" w:space="0" w:color="00000A"/>
              <w:right w:val="single" w:sz="4" w:space="0" w:color="00000A"/>
            </w:tcBorders>
            <w:shd w:val="clear" w:color="auto" w:fill="auto"/>
            <w:vAlign w:val="bottom"/>
          </w:tcPr>
          <w:p w:rsidR="001C04B3" w:rsidRPr="004453E6" w:rsidRDefault="001C04B3" w:rsidP="001C04B3">
            <w:pPr>
              <w:suppressAutoHyphens/>
              <w:spacing w:before="0" w:after="0"/>
              <w:rPr>
                <w:rFonts w:ascii="Calibri" w:eastAsia="Times New Roman" w:hAnsi="Calibri" w:cs="Arial"/>
                <w:b/>
                <w:bCs/>
                <w:sz w:val="16"/>
                <w:szCs w:val="16"/>
                <w:lang w:eastAsia="el-GR"/>
              </w:rPr>
            </w:pPr>
            <w:r>
              <w:rPr>
                <w:rFonts w:ascii="Calibri" w:eastAsia="Times New Roman" w:hAnsi="Calibri" w:cs="Arial"/>
                <w:b/>
                <w:bCs/>
                <w:sz w:val="16"/>
                <w:szCs w:val="16"/>
                <w:lang w:eastAsia="el-GR"/>
              </w:rPr>
              <w:t xml:space="preserve">    Α</w:t>
            </w:r>
          </w:p>
        </w:tc>
      </w:tr>
      <w:tr w:rsidR="001C04B3" w:rsidRPr="004453E6" w:rsidTr="001C04B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1C04B3" w:rsidRPr="009C7924" w:rsidRDefault="001C04B3"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5.3.2</w:t>
            </w:r>
          </w:p>
        </w:tc>
        <w:tc>
          <w:tcPr>
            <w:tcW w:w="3536" w:type="dxa"/>
            <w:tcBorders>
              <w:bottom w:val="single" w:sz="4" w:space="0" w:color="00000A"/>
              <w:right w:val="single" w:sz="4" w:space="0" w:color="00000A"/>
            </w:tcBorders>
            <w:shd w:val="clear" w:color="auto" w:fill="auto"/>
            <w:tcMar>
              <w:left w:w="103" w:type="dxa"/>
            </w:tcMar>
            <w:vAlign w:val="center"/>
          </w:tcPr>
          <w:p w:rsidR="001C04B3" w:rsidRPr="003B7C23" w:rsidRDefault="001C04B3"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Ανάδειξη δ</w:t>
            </w:r>
            <w:r w:rsidRPr="00DD555C">
              <w:rPr>
                <w:rFonts w:ascii="Arial Narrow" w:eastAsia="Times New Roman" w:hAnsi="Arial Narrow" w:cs="Arial"/>
                <w:bCs/>
                <w:sz w:val="20"/>
                <w:szCs w:val="20"/>
                <w:lang w:eastAsia="el-GR"/>
              </w:rPr>
              <w:t>ιαδρομή</w:t>
            </w:r>
            <w:r>
              <w:rPr>
                <w:rFonts w:ascii="Arial Narrow" w:eastAsia="Times New Roman" w:hAnsi="Arial Narrow" w:cs="Arial"/>
                <w:bCs/>
                <w:sz w:val="20"/>
                <w:szCs w:val="20"/>
                <w:lang w:eastAsia="el-GR"/>
              </w:rPr>
              <w:t>ς</w:t>
            </w:r>
            <w:r w:rsidRPr="00DD555C">
              <w:rPr>
                <w:rFonts w:ascii="Arial Narrow" w:eastAsia="Times New Roman" w:hAnsi="Arial Narrow" w:cs="Arial"/>
                <w:bCs/>
                <w:sz w:val="20"/>
                <w:szCs w:val="20"/>
                <w:lang w:eastAsia="el-GR"/>
              </w:rPr>
              <w:t xml:space="preserve"> στα χνάρια της Ενωμένης Ελληνικής Αντίστασης και των Ανδρών της Επιχείρησης Harling, στη Γέφυρα του Γοργοποτάμου</w:t>
            </w:r>
          </w:p>
        </w:tc>
        <w:tc>
          <w:tcPr>
            <w:tcW w:w="421"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w:t>
            </w:r>
          </w:p>
        </w:tc>
        <w:tc>
          <w:tcPr>
            <w:tcW w:w="377"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453" w:type="dxa"/>
            <w:tcBorders>
              <w:bottom w:val="single" w:sz="4" w:space="0" w:color="00000A"/>
              <w:right w:val="single" w:sz="4" w:space="0" w:color="00000A"/>
            </w:tcBorders>
            <w:shd w:val="clear" w:color="auto" w:fill="auto"/>
            <w:tcMar>
              <w:left w:w="103" w:type="dxa"/>
            </w:tcMar>
            <w:vAlign w:val="bottom"/>
          </w:tcPr>
          <w:p w:rsidR="001C04B3" w:rsidRPr="004453E6" w:rsidRDefault="001C04B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w:t>
            </w:r>
            <w:r>
              <w:rPr>
                <w:rFonts w:ascii="Calibri" w:eastAsia="Times New Roman" w:hAnsi="Calibri" w:cs="Arial"/>
                <w:b/>
                <w:bCs/>
                <w:sz w:val="16"/>
                <w:szCs w:val="16"/>
                <w:lang w:eastAsia="el-GR"/>
              </w:rPr>
              <w:t>.</w:t>
            </w:r>
            <w:r>
              <w:rPr>
                <w:rFonts w:ascii="Calibri" w:eastAsia="Times New Roman" w:hAnsi="Calibri" w:cs="Arial"/>
                <w:b/>
                <w:bCs/>
                <w:sz w:val="16"/>
                <w:szCs w:val="16"/>
                <w:lang w:val="en-US" w:eastAsia="el-GR"/>
              </w:rPr>
              <w:t>3</w:t>
            </w:r>
          </w:p>
        </w:tc>
        <w:tc>
          <w:tcPr>
            <w:tcW w:w="1519" w:type="dxa"/>
            <w:tcBorders>
              <w:bottom w:val="single" w:sz="4" w:space="0" w:color="00000A"/>
              <w:right w:val="single" w:sz="4" w:space="0" w:color="00000A"/>
            </w:tcBorders>
            <w:shd w:val="clear" w:color="auto" w:fill="auto"/>
            <w:tcMar>
              <w:left w:w="103" w:type="dxa"/>
            </w:tcMar>
            <w:vAlign w:val="center"/>
          </w:tcPr>
          <w:p w:rsidR="001C04B3" w:rsidRPr="009C7924"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15.000</w:t>
            </w:r>
          </w:p>
        </w:tc>
        <w:tc>
          <w:tcPr>
            <w:tcW w:w="465" w:type="dxa"/>
            <w:tcBorders>
              <w:bottom w:val="single" w:sz="4" w:space="0" w:color="00000A"/>
              <w:right w:val="single" w:sz="4" w:space="0" w:color="00000A"/>
            </w:tcBorders>
            <w:shd w:val="clear" w:color="auto" w:fill="auto"/>
            <w:vAlign w:val="bottom"/>
          </w:tcPr>
          <w:p w:rsidR="001C04B3" w:rsidRPr="00467F8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1C04B3" w:rsidRPr="00467F8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1C04B3" w:rsidRPr="00467F8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1C04B3" w:rsidRPr="001C04B3" w:rsidRDefault="001C04B3" w:rsidP="001C04B3">
            <w:pPr>
              <w:jc w:val="center"/>
              <w:rPr>
                <w:rFonts w:ascii="Calibri" w:eastAsia="Times New Roman" w:hAnsi="Calibri" w:cs="Arial"/>
                <w:b/>
                <w:bCs/>
                <w:sz w:val="16"/>
                <w:szCs w:val="16"/>
                <w:lang w:val="en-US" w:eastAsia="el-GR"/>
              </w:rPr>
            </w:pPr>
            <w:r w:rsidRPr="001C04B3">
              <w:rPr>
                <w:rFonts w:ascii="Calibri" w:eastAsia="Times New Roman" w:hAnsi="Calibri" w:cs="Arial"/>
                <w:b/>
                <w:bCs/>
                <w:sz w:val="16"/>
                <w:szCs w:val="16"/>
                <w:lang w:val="en-US" w:eastAsia="el-GR"/>
              </w:rPr>
              <w:t>3,3</w:t>
            </w:r>
          </w:p>
        </w:tc>
        <w:tc>
          <w:tcPr>
            <w:tcW w:w="589" w:type="dxa"/>
            <w:tcBorders>
              <w:bottom w:val="single" w:sz="4" w:space="0" w:color="00000A"/>
              <w:right w:val="single" w:sz="4" w:space="0" w:color="00000A"/>
            </w:tcBorders>
            <w:shd w:val="clear" w:color="auto" w:fill="auto"/>
            <w:vAlign w:val="bottom"/>
          </w:tcPr>
          <w:p w:rsidR="001C04B3" w:rsidRPr="004453E6" w:rsidRDefault="001C04B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1C04B3" w:rsidRPr="004453E6" w:rsidTr="001C04B3">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1C04B3" w:rsidRDefault="001C04B3"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5.3.3</w:t>
            </w:r>
          </w:p>
        </w:tc>
        <w:tc>
          <w:tcPr>
            <w:tcW w:w="3536" w:type="dxa"/>
            <w:tcBorders>
              <w:bottom w:val="single" w:sz="4" w:space="0" w:color="00000A"/>
              <w:right w:val="single" w:sz="4" w:space="0" w:color="00000A"/>
            </w:tcBorders>
            <w:shd w:val="clear" w:color="auto" w:fill="auto"/>
            <w:tcMar>
              <w:left w:w="103" w:type="dxa"/>
            </w:tcMar>
            <w:vAlign w:val="center"/>
          </w:tcPr>
          <w:p w:rsidR="001C04B3" w:rsidRDefault="001C04B3" w:rsidP="00970F5B">
            <w:pPr>
              <w:suppressAutoHyphens/>
              <w:spacing w:before="0" w:after="0"/>
              <w:jc w:val="left"/>
              <w:rPr>
                <w:rFonts w:ascii="Arial Narrow" w:eastAsia="Times New Roman" w:hAnsi="Arial Narrow" w:cs="Arial"/>
                <w:bCs/>
                <w:sz w:val="20"/>
                <w:szCs w:val="20"/>
                <w:lang w:eastAsia="el-GR"/>
              </w:rPr>
            </w:pPr>
            <w:r w:rsidRPr="001B1238">
              <w:rPr>
                <w:rFonts w:ascii="Arial Narrow" w:eastAsia="Times New Roman" w:hAnsi="Arial Narrow" w:cs="Arial"/>
                <w:bCs/>
                <w:sz w:val="20"/>
                <w:szCs w:val="20"/>
                <w:lang w:eastAsia="el-GR"/>
              </w:rPr>
              <w:t>Επετειακός φωτισμός γέφυρας Γοργοποτάμου</w:t>
            </w:r>
          </w:p>
        </w:tc>
        <w:tc>
          <w:tcPr>
            <w:tcW w:w="421"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915A3">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w:t>
            </w:r>
          </w:p>
        </w:tc>
        <w:tc>
          <w:tcPr>
            <w:tcW w:w="377"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915A3">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453" w:type="dxa"/>
            <w:tcBorders>
              <w:bottom w:val="single" w:sz="4" w:space="0" w:color="00000A"/>
              <w:right w:val="single" w:sz="4" w:space="0" w:color="00000A"/>
            </w:tcBorders>
            <w:shd w:val="clear" w:color="auto" w:fill="auto"/>
            <w:tcMar>
              <w:left w:w="103" w:type="dxa"/>
            </w:tcMar>
            <w:vAlign w:val="bottom"/>
          </w:tcPr>
          <w:p w:rsidR="001C04B3" w:rsidRPr="004453E6" w:rsidRDefault="001C04B3" w:rsidP="009915A3">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1C04B3" w:rsidRPr="009C7924" w:rsidRDefault="001C04B3" w:rsidP="009915A3">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5</w:t>
            </w:r>
            <w:r>
              <w:rPr>
                <w:rFonts w:ascii="Calibri" w:eastAsia="Times New Roman" w:hAnsi="Calibri" w:cs="Arial"/>
                <w:b/>
                <w:bCs/>
                <w:sz w:val="16"/>
                <w:szCs w:val="16"/>
                <w:lang w:eastAsia="el-GR"/>
              </w:rPr>
              <w:t>.</w:t>
            </w:r>
            <w:r>
              <w:rPr>
                <w:rFonts w:ascii="Calibri" w:eastAsia="Times New Roman" w:hAnsi="Calibri" w:cs="Arial"/>
                <w:b/>
                <w:bCs/>
                <w:sz w:val="16"/>
                <w:szCs w:val="16"/>
                <w:lang w:val="en-US" w:eastAsia="el-GR"/>
              </w:rPr>
              <w:t>3</w:t>
            </w:r>
          </w:p>
        </w:tc>
        <w:tc>
          <w:tcPr>
            <w:tcW w:w="1519" w:type="dxa"/>
            <w:tcBorders>
              <w:bottom w:val="single" w:sz="4" w:space="0" w:color="00000A"/>
              <w:right w:val="single" w:sz="4" w:space="0" w:color="00000A"/>
            </w:tcBorders>
            <w:shd w:val="clear" w:color="auto" w:fill="auto"/>
            <w:tcMar>
              <w:left w:w="103" w:type="dxa"/>
            </w:tcMar>
            <w:vAlign w:val="center"/>
          </w:tcPr>
          <w:p w:rsidR="001C04B3" w:rsidRDefault="001C04B3"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25.000</w:t>
            </w:r>
          </w:p>
        </w:tc>
        <w:tc>
          <w:tcPr>
            <w:tcW w:w="465" w:type="dxa"/>
            <w:tcBorders>
              <w:bottom w:val="single" w:sz="4" w:space="0" w:color="00000A"/>
              <w:right w:val="single" w:sz="4" w:space="0" w:color="00000A"/>
            </w:tcBorders>
            <w:shd w:val="clear" w:color="auto" w:fill="auto"/>
            <w:vAlign w:val="bottom"/>
          </w:tcPr>
          <w:p w:rsidR="001C04B3" w:rsidRPr="00467F8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1C04B3" w:rsidRPr="00467F8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1C04B3" w:rsidRPr="00467F8C" w:rsidRDefault="001C04B3"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1C04B3" w:rsidRPr="001C04B3" w:rsidRDefault="001C04B3" w:rsidP="001C04B3">
            <w:pPr>
              <w:jc w:val="center"/>
              <w:rPr>
                <w:rFonts w:ascii="Calibri" w:eastAsia="Times New Roman" w:hAnsi="Calibri" w:cs="Arial"/>
                <w:b/>
                <w:bCs/>
                <w:sz w:val="16"/>
                <w:szCs w:val="16"/>
                <w:lang w:val="en-US" w:eastAsia="el-GR"/>
              </w:rPr>
            </w:pPr>
            <w:r w:rsidRPr="001C04B3">
              <w:rPr>
                <w:rFonts w:ascii="Calibri" w:eastAsia="Times New Roman" w:hAnsi="Calibri" w:cs="Arial"/>
                <w:b/>
                <w:bCs/>
                <w:sz w:val="16"/>
                <w:szCs w:val="16"/>
                <w:lang w:val="en-US" w:eastAsia="el-GR"/>
              </w:rPr>
              <w:t>4,3</w:t>
            </w:r>
          </w:p>
        </w:tc>
        <w:tc>
          <w:tcPr>
            <w:tcW w:w="589" w:type="dxa"/>
            <w:tcBorders>
              <w:bottom w:val="single" w:sz="4" w:space="0" w:color="00000A"/>
              <w:right w:val="single" w:sz="4" w:space="0" w:color="00000A"/>
            </w:tcBorders>
            <w:shd w:val="clear" w:color="auto" w:fill="auto"/>
            <w:vAlign w:val="bottom"/>
          </w:tcPr>
          <w:p w:rsidR="001C04B3" w:rsidRPr="004453E6" w:rsidRDefault="001C04B3"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1C04B3" w:rsidRPr="004453E6" w:rsidTr="00970F5B">
        <w:trPr>
          <w:trHeight w:val="255"/>
        </w:trPr>
        <w:tc>
          <w:tcPr>
            <w:tcW w:w="680" w:type="dxa"/>
            <w:tcBorders>
              <w:left w:val="single" w:sz="4" w:space="0" w:color="00000A"/>
              <w:bottom w:val="single" w:sz="4" w:space="0" w:color="00000A"/>
              <w:right w:val="single" w:sz="4" w:space="0" w:color="00000A"/>
            </w:tcBorders>
            <w:shd w:val="clear" w:color="000000" w:fill="993366"/>
            <w:tcMar>
              <w:left w:w="103" w:type="dxa"/>
            </w:tcMar>
            <w:vAlign w:val="bottom"/>
          </w:tcPr>
          <w:p w:rsidR="001C04B3" w:rsidRPr="004453E6" w:rsidRDefault="001C04B3" w:rsidP="00970F5B">
            <w:pPr>
              <w:suppressAutoHyphens/>
              <w:spacing w:before="0" w:after="0"/>
              <w:jc w:val="center"/>
              <w:rPr>
                <w:rFonts w:ascii="Calibri" w:eastAsia="Times New Roman" w:hAnsi="Calibri" w:cs="Arial"/>
                <w:b/>
                <w:bCs/>
                <w:color w:val="FFFFFF"/>
                <w:sz w:val="16"/>
                <w:szCs w:val="16"/>
                <w:lang w:eastAsia="el-GR"/>
              </w:rPr>
            </w:pPr>
            <w:r w:rsidRPr="004453E6">
              <w:rPr>
                <w:rFonts w:ascii="Calibri" w:eastAsia="Times New Roman" w:hAnsi="Calibri" w:cs="Arial"/>
                <w:b/>
                <w:bCs/>
                <w:color w:val="FFFFFF"/>
                <w:sz w:val="16"/>
                <w:szCs w:val="16"/>
                <w:lang w:eastAsia="el-GR"/>
              </w:rPr>
              <w:t> </w:t>
            </w:r>
          </w:p>
        </w:tc>
        <w:tc>
          <w:tcPr>
            <w:tcW w:w="3536" w:type="dxa"/>
            <w:tcBorders>
              <w:bottom w:val="single" w:sz="4" w:space="0" w:color="00000A"/>
              <w:right w:val="single" w:sz="4" w:space="0" w:color="00000A"/>
            </w:tcBorders>
            <w:shd w:val="clear" w:color="000000" w:fill="993366"/>
            <w:vAlign w:val="bottom"/>
          </w:tcPr>
          <w:p w:rsidR="001C04B3" w:rsidRPr="004453E6" w:rsidRDefault="001C04B3" w:rsidP="00970F5B">
            <w:pPr>
              <w:suppressAutoHyphens/>
              <w:spacing w:before="0" w:after="0"/>
              <w:jc w:val="left"/>
              <w:rPr>
                <w:rFonts w:ascii="Calibri" w:eastAsia="Times New Roman" w:hAnsi="Calibri" w:cs="Arial"/>
                <w:b/>
                <w:bCs/>
                <w:color w:val="FFFFFF"/>
                <w:sz w:val="16"/>
                <w:szCs w:val="16"/>
                <w:lang w:eastAsia="el-GR"/>
              </w:rPr>
            </w:pPr>
          </w:p>
        </w:tc>
        <w:tc>
          <w:tcPr>
            <w:tcW w:w="421" w:type="dxa"/>
            <w:tcBorders>
              <w:bottom w:val="single" w:sz="4" w:space="0" w:color="00000A"/>
              <w:right w:val="single" w:sz="4" w:space="0" w:color="00000A"/>
            </w:tcBorders>
            <w:shd w:val="clear" w:color="000000" w:fill="993366"/>
            <w:vAlign w:val="bottom"/>
          </w:tcPr>
          <w:p w:rsidR="001C04B3" w:rsidRPr="004453E6" w:rsidRDefault="001C04B3" w:rsidP="00970F5B">
            <w:pPr>
              <w:suppressAutoHyphens/>
              <w:spacing w:before="0" w:after="0"/>
              <w:jc w:val="center"/>
              <w:rPr>
                <w:rFonts w:ascii="Calibri" w:eastAsia="Times New Roman" w:hAnsi="Calibri" w:cs="Arial"/>
                <w:sz w:val="16"/>
                <w:szCs w:val="16"/>
                <w:lang w:eastAsia="el-GR"/>
              </w:rPr>
            </w:pPr>
          </w:p>
        </w:tc>
        <w:tc>
          <w:tcPr>
            <w:tcW w:w="377" w:type="dxa"/>
            <w:tcBorders>
              <w:bottom w:val="single" w:sz="4" w:space="0" w:color="00000A"/>
              <w:right w:val="single" w:sz="4" w:space="0" w:color="00000A"/>
            </w:tcBorders>
            <w:shd w:val="clear" w:color="000000" w:fill="993366"/>
            <w:vAlign w:val="bottom"/>
          </w:tcPr>
          <w:p w:rsidR="001C04B3" w:rsidRPr="004453E6" w:rsidRDefault="001C04B3" w:rsidP="00970F5B">
            <w:pPr>
              <w:suppressAutoHyphens/>
              <w:spacing w:before="0" w:after="0"/>
              <w:jc w:val="center"/>
              <w:rPr>
                <w:rFonts w:ascii="Calibri" w:eastAsia="Times New Roman" w:hAnsi="Calibri" w:cs="Arial"/>
                <w:sz w:val="16"/>
                <w:szCs w:val="16"/>
                <w:lang w:eastAsia="el-GR"/>
              </w:rPr>
            </w:pPr>
          </w:p>
        </w:tc>
        <w:tc>
          <w:tcPr>
            <w:tcW w:w="453" w:type="dxa"/>
            <w:tcBorders>
              <w:bottom w:val="single" w:sz="4" w:space="0" w:color="00000A"/>
              <w:right w:val="single" w:sz="4" w:space="0" w:color="00000A"/>
            </w:tcBorders>
            <w:shd w:val="clear" w:color="000000" w:fill="993366"/>
            <w:vAlign w:val="bottom"/>
          </w:tcPr>
          <w:p w:rsidR="001C04B3" w:rsidRPr="004453E6" w:rsidRDefault="001C04B3" w:rsidP="00970F5B">
            <w:pPr>
              <w:suppressAutoHyphens/>
              <w:spacing w:before="0" w:after="0"/>
              <w:jc w:val="center"/>
              <w:rPr>
                <w:rFonts w:ascii="Calibri" w:eastAsia="Times New Roman" w:hAnsi="Calibri" w:cs="Arial"/>
                <w:sz w:val="16"/>
                <w:szCs w:val="16"/>
                <w:lang w:eastAsia="el-GR"/>
              </w:rPr>
            </w:pPr>
          </w:p>
        </w:tc>
        <w:tc>
          <w:tcPr>
            <w:tcW w:w="576" w:type="dxa"/>
            <w:tcBorders>
              <w:bottom w:val="single" w:sz="4" w:space="0" w:color="00000A"/>
              <w:right w:val="single" w:sz="4" w:space="0" w:color="00000A"/>
            </w:tcBorders>
            <w:shd w:val="clear" w:color="000000" w:fill="993366"/>
            <w:vAlign w:val="bottom"/>
          </w:tcPr>
          <w:p w:rsidR="001C04B3" w:rsidRPr="004453E6" w:rsidRDefault="001C04B3" w:rsidP="00970F5B">
            <w:pPr>
              <w:suppressAutoHyphens/>
              <w:spacing w:before="0" w:after="0"/>
              <w:jc w:val="center"/>
              <w:rPr>
                <w:rFonts w:ascii="Calibri" w:eastAsia="Times New Roman" w:hAnsi="Calibri" w:cs="Arial"/>
                <w:sz w:val="16"/>
                <w:szCs w:val="16"/>
                <w:lang w:eastAsia="el-GR"/>
              </w:rPr>
            </w:pPr>
          </w:p>
        </w:tc>
        <w:tc>
          <w:tcPr>
            <w:tcW w:w="1519" w:type="dxa"/>
            <w:tcBorders>
              <w:bottom w:val="single" w:sz="4" w:space="0" w:color="00000A"/>
              <w:right w:val="single" w:sz="4" w:space="0" w:color="00000A"/>
            </w:tcBorders>
            <w:shd w:val="clear" w:color="000000" w:fill="993366"/>
            <w:vAlign w:val="center"/>
          </w:tcPr>
          <w:p w:rsidR="001C04B3" w:rsidRPr="004453E6" w:rsidRDefault="00CE09D7" w:rsidP="00CE09D7">
            <w:pPr>
              <w:suppressAutoHyphens/>
              <w:spacing w:before="0" w:after="0"/>
              <w:jc w:val="center"/>
              <w:rPr>
                <w:rFonts w:ascii="Arial Narrow" w:eastAsia="Times New Roman" w:hAnsi="Arial Narrow" w:cs="Arial"/>
                <w:bCs/>
                <w:sz w:val="20"/>
                <w:szCs w:val="20"/>
                <w:lang w:eastAsia="el-GR"/>
              </w:rPr>
            </w:pPr>
            <w:r w:rsidRPr="00CE09D7">
              <w:rPr>
                <w:rFonts w:ascii="Arial Narrow" w:eastAsia="Times New Roman" w:hAnsi="Arial Narrow" w:cs="Arial"/>
                <w:b/>
                <w:bCs/>
                <w:color w:val="FFFFFF" w:themeColor="background1"/>
                <w:sz w:val="20"/>
                <w:szCs w:val="20"/>
                <w:lang w:eastAsia="el-GR"/>
              </w:rPr>
              <w:t>285.000</w:t>
            </w:r>
          </w:p>
        </w:tc>
        <w:tc>
          <w:tcPr>
            <w:tcW w:w="465" w:type="dxa"/>
            <w:tcBorders>
              <w:bottom w:val="single" w:sz="4" w:space="0" w:color="00000A"/>
              <w:right w:val="single" w:sz="4" w:space="0" w:color="00000A"/>
            </w:tcBorders>
            <w:shd w:val="clear" w:color="000000" w:fill="993366"/>
            <w:vAlign w:val="bottom"/>
          </w:tcPr>
          <w:p w:rsidR="001C04B3" w:rsidRPr="004453E6" w:rsidRDefault="001C04B3" w:rsidP="00970F5B">
            <w:pPr>
              <w:suppressAutoHyphens/>
              <w:spacing w:before="0" w:after="0"/>
              <w:jc w:val="center"/>
              <w:rPr>
                <w:rFonts w:ascii="Calibri" w:eastAsia="Times New Roman" w:hAnsi="Calibri" w:cs="Arial"/>
                <w:sz w:val="16"/>
                <w:szCs w:val="16"/>
                <w:lang w:eastAsia="el-GR"/>
              </w:rPr>
            </w:pPr>
          </w:p>
        </w:tc>
        <w:tc>
          <w:tcPr>
            <w:tcW w:w="466" w:type="dxa"/>
            <w:tcBorders>
              <w:bottom w:val="single" w:sz="4" w:space="0" w:color="00000A"/>
              <w:right w:val="single" w:sz="4" w:space="0" w:color="00000A"/>
            </w:tcBorders>
            <w:shd w:val="clear" w:color="000000" w:fill="993366"/>
            <w:vAlign w:val="bottom"/>
          </w:tcPr>
          <w:p w:rsidR="001C04B3" w:rsidRPr="004453E6" w:rsidRDefault="001C04B3" w:rsidP="00970F5B">
            <w:pPr>
              <w:suppressAutoHyphens/>
              <w:spacing w:before="0" w:after="0"/>
              <w:jc w:val="center"/>
              <w:rPr>
                <w:rFonts w:ascii="Calibri" w:eastAsia="Times New Roman" w:hAnsi="Calibri" w:cs="Arial"/>
                <w:sz w:val="16"/>
                <w:szCs w:val="16"/>
                <w:lang w:eastAsia="el-GR"/>
              </w:rPr>
            </w:pPr>
          </w:p>
        </w:tc>
        <w:tc>
          <w:tcPr>
            <w:tcW w:w="455" w:type="dxa"/>
            <w:tcBorders>
              <w:bottom w:val="single" w:sz="4" w:space="0" w:color="00000A"/>
              <w:right w:val="single" w:sz="4" w:space="0" w:color="00000A"/>
            </w:tcBorders>
            <w:shd w:val="clear" w:color="000000" w:fill="993366"/>
            <w:vAlign w:val="bottom"/>
          </w:tcPr>
          <w:p w:rsidR="001C04B3" w:rsidRPr="004453E6" w:rsidRDefault="001C04B3" w:rsidP="00970F5B">
            <w:pPr>
              <w:suppressAutoHyphens/>
              <w:spacing w:before="0" w:after="0"/>
              <w:jc w:val="center"/>
              <w:rPr>
                <w:rFonts w:ascii="Calibri" w:eastAsia="Times New Roman" w:hAnsi="Calibri" w:cs="Arial"/>
                <w:sz w:val="16"/>
                <w:szCs w:val="16"/>
                <w:lang w:eastAsia="el-GR"/>
              </w:rPr>
            </w:pPr>
          </w:p>
        </w:tc>
        <w:tc>
          <w:tcPr>
            <w:tcW w:w="703" w:type="dxa"/>
            <w:tcBorders>
              <w:bottom w:val="single" w:sz="4" w:space="0" w:color="00000A"/>
              <w:right w:val="single" w:sz="4" w:space="0" w:color="00000A"/>
            </w:tcBorders>
            <w:shd w:val="clear" w:color="000000" w:fill="993366"/>
            <w:vAlign w:val="bottom"/>
          </w:tcPr>
          <w:p w:rsidR="001C04B3" w:rsidRPr="004453E6" w:rsidRDefault="001C04B3" w:rsidP="00970F5B">
            <w:pPr>
              <w:suppressAutoHyphens/>
              <w:spacing w:before="0" w:after="0"/>
              <w:jc w:val="center"/>
              <w:rPr>
                <w:rFonts w:ascii="Calibri" w:eastAsia="Times New Roman" w:hAnsi="Calibri" w:cs="Arial"/>
                <w:sz w:val="16"/>
                <w:szCs w:val="16"/>
                <w:lang w:eastAsia="el-GR"/>
              </w:rPr>
            </w:pPr>
          </w:p>
        </w:tc>
        <w:tc>
          <w:tcPr>
            <w:tcW w:w="589" w:type="dxa"/>
            <w:tcBorders>
              <w:bottom w:val="single" w:sz="4" w:space="0" w:color="00000A"/>
              <w:right w:val="single" w:sz="4" w:space="0" w:color="00000A"/>
            </w:tcBorders>
            <w:shd w:val="clear" w:color="000000" w:fill="993366"/>
            <w:vAlign w:val="bottom"/>
          </w:tcPr>
          <w:p w:rsidR="001C04B3" w:rsidRPr="004453E6" w:rsidRDefault="001C04B3" w:rsidP="00970F5B">
            <w:pPr>
              <w:suppressAutoHyphens/>
              <w:spacing w:before="0" w:after="0"/>
              <w:jc w:val="center"/>
              <w:rPr>
                <w:rFonts w:ascii="Calibri" w:eastAsia="Times New Roman" w:hAnsi="Calibri" w:cs="Arial"/>
                <w:sz w:val="16"/>
                <w:szCs w:val="16"/>
                <w:lang w:eastAsia="el-GR"/>
              </w:rPr>
            </w:pPr>
          </w:p>
          <w:p w:rsidR="001C04B3" w:rsidRPr="004453E6" w:rsidRDefault="001C04B3" w:rsidP="00970F5B">
            <w:pPr>
              <w:suppressAutoHyphens/>
              <w:spacing w:before="0" w:after="0"/>
              <w:jc w:val="center"/>
              <w:rPr>
                <w:rFonts w:ascii="Calibri" w:eastAsia="Times New Roman" w:hAnsi="Calibri" w:cs="Arial"/>
                <w:sz w:val="16"/>
                <w:szCs w:val="16"/>
                <w:lang w:eastAsia="el-GR"/>
              </w:rPr>
            </w:pPr>
            <w:r w:rsidRPr="004453E6">
              <w:rPr>
                <w:rFonts w:ascii="Calibri" w:eastAsia="Times New Roman" w:hAnsi="Calibri" w:cs="Arial"/>
                <w:sz w:val="16"/>
                <w:szCs w:val="16"/>
                <w:lang w:eastAsia="el-GR"/>
              </w:rPr>
              <w:t> </w:t>
            </w:r>
          </w:p>
        </w:tc>
      </w:tr>
    </w:tbl>
    <w:p w:rsidR="00F9130A" w:rsidRPr="00A67C4A" w:rsidRDefault="00F9130A" w:rsidP="00F9130A">
      <w:pPr>
        <w:spacing w:line="276" w:lineRule="auto"/>
        <w:rPr>
          <w:lang w:eastAsia="en-US"/>
        </w:rPr>
      </w:pPr>
    </w:p>
    <w:p w:rsidR="00F9130A" w:rsidRPr="00F9130A" w:rsidRDefault="00F9130A" w:rsidP="00F9130A">
      <w:pPr>
        <w:pStyle w:val="aa"/>
        <w:rPr>
          <w:lang w:eastAsia="el-GR"/>
        </w:rPr>
      </w:pPr>
      <w:bookmarkStart w:id="124" w:name="_Toc44626613"/>
      <w:r w:rsidRPr="00E65F7C">
        <w:rPr>
          <w:lang w:eastAsia="el-GR"/>
        </w:rPr>
        <w:t xml:space="preserve">Πίνακας </w:t>
      </w:r>
      <w:r w:rsidRPr="00E65F7C">
        <w:rPr>
          <w:lang w:eastAsia="el-GR"/>
        </w:rPr>
        <w:fldChar w:fldCharType="begin"/>
      </w:r>
      <w:r w:rsidRPr="00E65F7C">
        <w:rPr>
          <w:lang w:eastAsia="el-GR"/>
        </w:rPr>
        <w:instrText>SEQ Πίνακας \* ARABIC</w:instrText>
      </w:r>
      <w:r w:rsidRPr="00E65F7C">
        <w:rPr>
          <w:lang w:eastAsia="el-GR"/>
        </w:rPr>
        <w:fldChar w:fldCharType="separate"/>
      </w:r>
      <w:r w:rsidR="001B1238">
        <w:rPr>
          <w:noProof/>
          <w:lang w:eastAsia="el-GR"/>
        </w:rPr>
        <w:t>26</w:t>
      </w:r>
      <w:r w:rsidRPr="00E65F7C">
        <w:rPr>
          <w:lang w:eastAsia="el-GR"/>
        </w:rPr>
        <w:fldChar w:fldCharType="end"/>
      </w:r>
      <w:r w:rsidRPr="00E65F7C">
        <w:rPr>
          <w:lang w:eastAsia="el-GR"/>
        </w:rPr>
        <w:t xml:space="preserve">: Ιεράρχηση δράσεων του Άξονα Προτεραιότητας </w:t>
      </w:r>
      <w:r w:rsidRPr="009C7924">
        <w:rPr>
          <w:lang w:eastAsia="el-GR"/>
        </w:rPr>
        <w:t>6</w:t>
      </w:r>
      <w:bookmarkEnd w:id="124"/>
    </w:p>
    <w:tbl>
      <w:tblPr>
        <w:tblW w:w="10240" w:type="dxa"/>
        <w:tblInd w:w="-60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680"/>
        <w:gridCol w:w="3536"/>
        <w:gridCol w:w="421"/>
        <w:gridCol w:w="377"/>
        <w:gridCol w:w="453"/>
        <w:gridCol w:w="576"/>
        <w:gridCol w:w="1519"/>
        <w:gridCol w:w="465"/>
        <w:gridCol w:w="466"/>
        <w:gridCol w:w="455"/>
        <w:gridCol w:w="703"/>
        <w:gridCol w:w="589"/>
      </w:tblGrid>
      <w:tr w:rsidR="00F9130A" w:rsidRPr="004453E6" w:rsidTr="00970F5B">
        <w:trPr>
          <w:trHeight w:val="690"/>
        </w:trPr>
        <w:tc>
          <w:tcPr>
            <w:tcW w:w="680" w:type="dxa"/>
            <w:tcBorders>
              <w:top w:val="single" w:sz="4" w:space="0" w:color="00000A"/>
              <w:left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Κωδ.</w:t>
            </w:r>
          </w:p>
        </w:tc>
        <w:tc>
          <w:tcPr>
            <w:tcW w:w="3536"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Ενδεικτικές Παρεμβάσεις</w:t>
            </w:r>
          </w:p>
        </w:tc>
        <w:tc>
          <w:tcPr>
            <w:tcW w:w="421"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ΑΠ</w:t>
            </w:r>
          </w:p>
        </w:tc>
        <w:tc>
          <w:tcPr>
            <w:tcW w:w="377"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ΓΣ</w:t>
            </w:r>
          </w:p>
        </w:tc>
        <w:tc>
          <w:tcPr>
            <w:tcW w:w="453"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Pr>
                <w:rFonts w:ascii="Calibri" w:hAnsi="Calibri" w:cs="Arial"/>
                <w:color w:val="FFFFFF"/>
                <w:sz w:val="16"/>
                <w:szCs w:val="16"/>
                <w:lang w:eastAsia="el-GR"/>
              </w:rPr>
              <w:t>ΕΣ</w:t>
            </w:r>
          </w:p>
        </w:tc>
        <w:tc>
          <w:tcPr>
            <w:tcW w:w="576"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Pr>
                <w:rFonts w:ascii="Calibri" w:hAnsi="Calibri" w:cs="Arial"/>
                <w:color w:val="FFFFFF"/>
                <w:sz w:val="16"/>
                <w:szCs w:val="16"/>
                <w:lang w:eastAsia="el-GR"/>
              </w:rPr>
              <w:t>Μ</w:t>
            </w:r>
          </w:p>
        </w:tc>
        <w:tc>
          <w:tcPr>
            <w:tcW w:w="1519" w:type="dxa"/>
            <w:tcBorders>
              <w:top w:val="single" w:sz="4" w:space="0" w:color="00000A"/>
              <w:bottom w:val="single" w:sz="4" w:space="0" w:color="00000A"/>
              <w:right w:val="single" w:sz="4" w:space="0" w:color="00000A"/>
            </w:tcBorders>
            <w:shd w:val="clear" w:color="000000" w:fill="003366"/>
            <w:tcMar>
              <w:left w:w="103" w:type="dxa"/>
            </w:tcMar>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Ενδεικτικός Προϋπολογισμός</w:t>
            </w:r>
          </w:p>
        </w:tc>
        <w:tc>
          <w:tcPr>
            <w:tcW w:w="465"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Κ1</w:t>
            </w:r>
          </w:p>
        </w:tc>
        <w:tc>
          <w:tcPr>
            <w:tcW w:w="466"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Κ2</w:t>
            </w:r>
          </w:p>
        </w:tc>
        <w:tc>
          <w:tcPr>
            <w:tcW w:w="455"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Κ3</w:t>
            </w:r>
          </w:p>
        </w:tc>
        <w:tc>
          <w:tcPr>
            <w:tcW w:w="703"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Σύνολο</w:t>
            </w:r>
          </w:p>
        </w:tc>
        <w:tc>
          <w:tcPr>
            <w:tcW w:w="589" w:type="dxa"/>
            <w:tcBorders>
              <w:top w:val="single" w:sz="4" w:space="0" w:color="00000A"/>
              <w:bottom w:val="single" w:sz="4" w:space="0" w:color="00000A"/>
              <w:right w:val="single" w:sz="4" w:space="0" w:color="00000A"/>
            </w:tcBorders>
            <w:shd w:val="clear" w:color="000000" w:fill="003366"/>
            <w:vAlign w:val="center"/>
          </w:tcPr>
          <w:p w:rsidR="00F9130A" w:rsidRPr="004453E6" w:rsidRDefault="00F9130A" w:rsidP="00970F5B">
            <w:pPr>
              <w:pStyle w:val="aa"/>
              <w:rPr>
                <w:rFonts w:ascii="Calibri" w:hAnsi="Calibri" w:cs="Arial"/>
                <w:color w:val="FFFFFF"/>
                <w:sz w:val="16"/>
                <w:szCs w:val="16"/>
                <w:lang w:eastAsia="el-GR"/>
              </w:rPr>
            </w:pPr>
            <w:r w:rsidRPr="004453E6">
              <w:rPr>
                <w:rFonts w:ascii="Calibri" w:hAnsi="Calibri" w:cs="Arial"/>
                <w:color w:val="FFFFFF"/>
                <w:sz w:val="16"/>
                <w:szCs w:val="16"/>
                <w:lang w:eastAsia="el-GR"/>
              </w:rPr>
              <w:t>Προτ.</w:t>
            </w:r>
          </w:p>
        </w:tc>
      </w:tr>
      <w:tr w:rsidR="00CE09D7" w:rsidRPr="004453E6" w:rsidTr="00CE09D7">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CE09D7" w:rsidRPr="00381880" w:rsidRDefault="00CE09D7" w:rsidP="00970F5B">
            <w:pPr>
              <w:suppressAutoHyphens/>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6</w:t>
            </w:r>
            <w:r w:rsidRPr="00381880">
              <w:rPr>
                <w:rFonts w:ascii="Calibri" w:eastAsia="Times New Roman" w:hAnsi="Calibri" w:cs="Arial"/>
                <w:b/>
                <w:bCs/>
                <w:sz w:val="16"/>
                <w:szCs w:val="16"/>
                <w:lang w:eastAsia="el-GR"/>
              </w:rPr>
              <w:t>.1.1</w:t>
            </w:r>
          </w:p>
        </w:tc>
        <w:tc>
          <w:tcPr>
            <w:tcW w:w="3536" w:type="dxa"/>
            <w:tcBorders>
              <w:bottom w:val="single" w:sz="4" w:space="0" w:color="00000A"/>
              <w:right w:val="single" w:sz="4" w:space="0" w:color="00000A"/>
            </w:tcBorders>
            <w:shd w:val="clear" w:color="auto" w:fill="auto"/>
            <w:tcMar>
              <w:left w:w="103" w:type="dxa"/>
            </w:tcMar>
            <w:vAlign w:val="center"/>
          </w:tcPr>
          <w:p w:rsidR="00CE09D7" w:rsidRPr="003B7C23" w:rsidRDefault="00CE09D7" w:rsidP="00970F5B">
            <w:pPr>
              <w:suppressAutoHyphens/>
              <w:spacing w:before="0" w:after="0"/>
              <w:jc w:val="left"/>
              <w:rPr>
                <w:rFonts w:ascii="Arial Narrow" w:eastAsia="Times New Roman" w:hAnsi="Arial Narrow" w:cs="Arial"/>
                <w:bCs/>
                <w:sz w:val="20"/>
                <w:szCs w:val="20"/>
                <w:lang w:eastAsia="el-GR"/>
              </w:rPr>
            </w:pPr>
            <w:r w:rsidRPr="005C4E51">
              <w:rPr>
                <w:rFonts w:ascii="Arial Narrow" w:eastAsia="Times New Roman" w:hAnsi="Arial Narrow" w:cs="Arial"/>
                <w:bCs/>
                <w:sz w:val="20"/>
                <w:szCs w:val="20"/>
                <w:lang w:eastAsia="el-GR"/>
              </w:rPr>
              <w:t>Δημιουργία  έντυπου  και ψηφιακού υλικού προβολής του τουριστικού προϊόντος του Δήμου Λαμιέων</w:t>
            </w:r>
          </w:p>
        </w:tc>
        <w:tc>
          <w:tcPr>
            <w:tcW w:w="421"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377"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p>
        </w:tc>
        <w:tc>
          <w:tcPr>
            <w:tcW w:w="453"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.1</w:t>
            </w:r>
          </w:p>
        </w:tc>
        <w:tc>
          <w:tcPr>
            <w:tcW w:w="1519" w:type="dxa"/>
            <w:tcBorders>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sidRPr="009C7924">
              <w:rPr>
                <w:rFonts w:ascii="Calibri" w:eastAsia="Times New Roman" w:hAnsi="Calibri" w:cs="Arial"/>
                <w:b/>
                <w:bCs/>
                <w:sz w:val="16"/>
                <w:szCs w:val="16"/>
                <w:lang w:val="en-US" w:eastAsia="el-GR"/>
              </w:rPr>
              <w:t>10.000</w:t>
            </w:r>
          </w:p>
        </w:tc>
        <w:tc>
          <w:tcPr>
            <w:tcW w:w="465" w:type="dxa"/>
            <w:tcBorders>
              <w:bottom w:val="single" w:sz="4" w:space="0" w:color="00000A"/>
              <w:right w:val="single" w:sz="4" w:space="0" w:color="00000A"/>
            </w:tcBorders>
            <w:shd w:val="clear" w:color="auto" w:fill="auto"/>
            <w:vAlign w:val="bottom"/>
          </w:tcPr>
          <w:p w:rsidR="00CE09D7" w:rsidRPr="00F1004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CE09D7" w:rsidRPr="00F1004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CE09D7" w:rsidRPr="00F1004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CE09D7" w:rsidRPr="00CE09D7" w:rsidRDefault="00CE09D7" w:rsidP="00CE09D7">
            <w:pPr>
              <w:jc w:val="center"/>
              <w:rPr>
                <w:rFonts w:ascii="Calibri" w:eastAsia="Times New Roman" w:hAnsi="Calibri" w:cs="Arial"/>
                <w:b/>
                <w:bCs/>
                <w:sz w:val="16"/>
                <w:szCs w:val="16"/>
                <w:lang w:val="en-US" w:eastAsia="el-GR"/>
              </w:rPr>
            </w:pPr>
            <w:r w:rsidRPr="00CE09D7">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sidRPr="004453E6">
              <w:rPr>
                <w:rFonts w:ascii="Calibri" w:eastAsia="Times New Roman" w:hAnsi="Calibri" w:cs="Arial"/>
                <w:b/>
                <w:bCs/>
                <w:sz w:val="16"/>
                <w:szCs w:val="16"/>
                <w:lang w:eastAsia="el-GR"/>
              </w:rPr>
              <w:t>Α</w:t>
            </w:r>
          </w:p>
        </w:tc>
      </w:tr>
      <w:tr w:rsidR="00CE09D7" w:rsidRPr="004453E6" w:rsidTr="00CE09D7">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6.1.2</w:t>
            </w:r>
          </w:p>
        </w:tc>
        <w:tc>
          <w:tcPr>
            <w:tcW w:w="3536" w:type="dxa"/>
            <w:tcBorders>
              <w:bottom w:val="single" w:sz="4" w:space="0" w:color="00000A"/>
              <w:right w:val="single" w:sz="4" w:space="0" w:color="00000A"/>
            </w:tcBorders>
            <w:shd w:val="clear" w:color="auto" w:fill="auto"/>
            <w:tcMar>
              <w:left w:w="103" w:type="dxa"/>
            </w:tcMar>
            <w:vAlign w:val="center"/>
          </w:tcPr>
          <w:p w:rsidR="00CE09D7" w:rsidRPr="003B7C23" w:rsidRDefault="00CE09D7" w:rsidP="00970F5B">
            <w:pPr>
              <w:suppressAutoHyphens/>
              <w:spacing w:before="0" w:after="0"/>
              <w:jc w:val="left"/>
              <w:rPr>
                <w:rFonts w:ascii="Arial Narrow" w:eastAsia="Times New Roman" w:hAnsi="Arial Narrow" w:cs="Arial"/>
                <w:bCs/>
                <w:sz w:val="20"/>
                <w:szCs w:val="20"/>
                <w:lang w:eastAsia="el-GR"/>
              </w:rPr>
            </w:pPr>
            <w:r w:rsidRPr="005C4E51">
              <w:rPr>
                <w:rFonts w:ascii="Arial Narrow" w:eastAsia="Times New Roman" w:hAnsi="Arial Narrow" w:cs="Arial"/>
                <w:bCs/>
                <w:sz w:val="20"/>
                <w:szCs w:val="20"/>
                <w:lang w:eastAsia="el-GR"/>
              </w:rPr>
              <w:t>Δημιουργία καρτών –καρτποστάλ (προωθητικού υλικού)</w:t>
            </w:r>
          </w:p>
        </w:tc>
        <w:tc>
          <w:tcPr>
            <w:tcW w:w="421"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377"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p>
        </w:tc>
        <w:tc>
          <w:tcPr>
            <w:tcW w:w="453"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.1</w:t>
            </w:r>
          </w:p>
        </w:tc>
        <w:tc>
          <w:tcPr>
            <w:tcW w:w="1519" w:type="dxa"/>
            <w:tcBorders>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sidRPr="009C7924">
              <w:rPr>
                <w:rFonts w:ascii="Calibri" w:eastAsia="Times New Roman" w:hAnsi="Calibri" w:cs="Arial"/>
                <w:b/>
                <w:bCs/>
                <w:sz w:val="16"/>
                <w:szCs w:val="16"/>
                <w:lang w:val="en-US" w:eastAsia="el-GR"/>
              </w:rPr>
              <w:t>10.000</w:t>
            </w:r>
          </w:p>
        </w:tc>
        <w:tc>
          <w:tcPr>
            <w:tcW w:w="465" w:type="dxa"/>
            <w:tcBorders>
              <w:bottom w:val="single" w:sz="4" w:space="0" w:color="00000A"/>
              <w:right w:val="single" w:sz="4" w:space="0" w:color="00000A"/>
            </w:tcBorders>
            <w:shd w:val="clear" w:color="auto" w:fill="auto"/>
            <w:vAlign w:val="bottom"/>
          </w:tcPr>
          <w:p w:rsidR="00CE09D7" w:rsidRPr="00096F22"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CE09D7" w:rsidRPr="00096F22"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CE09D7" w:rsidRPr="00096F22"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CE09D7" w:rsidRPr="00CE09D7" w:rsidRDefault="00CE09D7" w:rsidP="00CE09D7">
            <w:pPr>
              <w:jc w:val="center"/>
              <w:rPr>
                <w:rFonts w:ascii="Calibri" w:eastAsia="Times New Roman" w:hAnsi="Calibri" w:cs="Arial"/>
                <w:b/>
                <w:bCs/>
                <w:sz w:val="16"/>
                <w:szCs w:val="16"/>
                <w:lang w:val="en-US" w:eastAsia="el-GR"/>
              </w:rPr>
            </w:pPr>
            <w:r w:rsidRPr="00CE09D7">
              <w:rPr>
                <w:rFonts w:ascii="Calibri" w:eastAsia="Times New Roman" w:hAnsi="Calibri" w:cs="Arial"/>
                <w:b/>
                <w:bCs/>
                <w:sz w:val="16"/>
                <w:szCs w:val="16"/>
                <w:lang w:val="en-US" w:eastAsia="el-GR"/>
              </w:rPr>
              <w:t>4,3</w:t>
            </w:r>
          </w:p>
        </w:tc>
        <w:tc>
          <w:tcPr>
            <w:tcW w:w="589" w:type="dxa"/>
            <w:tcBorders>
              <w:bottom w:val="single" w:sz="4" w:space="0" w:color="00000A"/>
              <w:right w:val="single" w:sz="4" w:space="0" w:color="00000A"/>
            </w:tcBorders>
            <w:shd w:val="clear" w:color="auto" w:fill="auto"/>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CE09D7" w:rsidRPr="004453E6" w:rsidTr="00CE09D7">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6.1.3</w:t>
            </w:r>
          </w:p>
        </w:tc>
        <w:tc>
          <w:tcPr>
            <w:tcW w:w="3536" w:type="dxa"/>
            <w:tcBorders>
              <w:bottom w:val="single" w:sz="4" w:space="0" w:color="00000A"/>
              <w:right w:val="single" w:sz="4" w:space="0" w:color="00000A"/>
            </w:tcBorders>
            <w:shd w:val="clear" w:color="auto" w:fill="auto"/>
            <w:tcMar>
              <w:left w:w="103" w:type="dxa"/>
            </w:tcMar>
            <w:vAlign w:val="center"/>
          </w:tcPr>
          <w:p w:rsidR="00CE09D7" w:rsidRPr="003B7C23" w:rsidRDefault="00CE09D7" w:rsidP="00970F5B">
            <w:pPr>
              <w:suppressAutoHyphens/>
              <w:spacing w:before="0" w:after="0"/>
              <w:jc w:val="left"/>
              <w:rPr>
                <w:rFonts w:ascii="Arial Narrow" w:eastAsia="Times New Roman" w:hAnsi="Arial Narrow" w:cs="Arial"/>
                <w:bCs/>
                <w:sz w:val="20"/>
                <w:szCs w:val="20"/>
                <w:lang w:eastAsia="el-GR"/>
              </w:rPr>
            </w:pPr>
            <w:r w:rsidRPr="005C4E51">
              <w:rPr>
                <w:rFonts w:ascii="Arial Narrow" w:eastAsia="Times New Roman" w:hAnsi="Arial Narrow" w:cs="Arial"/>
                <w:bCs/>
                <w:sz w:val="20"/>
                <w:szCs w:val="20"/>
                <w:lang w:eastAsia="el-GR"/>
              </w:rPr>
              <w:t>Συμμετοχή σε τουριστικές εκθέσεις και λοιπές δράσεις διείσδυσης  σε νέες τουριστικές αγορές</w:t>
            </w:r>
          </w:p>
        </w:tc>
        <w:tc>
          <w:tcPr>
            <w:tcW w:w="421"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377"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p>
        </w:tc>
        <w:tc>
          <w:tcPr>
            <w:tcW w:w="453"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.1</w:t>
            </w:r>
          </w:p>
        </w:tc>
        <w:tc>
          <w:tcPr>
            <w:tcW w:w="1519" w:type="dxa"/>
            <w:tcBorders>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sidRPr="009C7924">
              <w:rPr>
                <w:rFonts w:ascii="Calibri" w:eastAsia="Times New Roman" w:hAnsi="Calibri" w:cs="Arial"/>
                <w:b/>
                <w:bCs/>
                <w:sz w:val="16"/>
                <w:szCs w:val="16"/>
                <w:lang w:val="en-US" w:eastAsia="el-GR"/>
              </w:rPr>
              <w:t>20.000</w:t>
            </w:r>
          </w:p>
        </w:tc>
        <w:tc>
          <w:tcPr>
            <w:tcW w:w="465" w:type="dxa"/>
            <w:tcBorders>
              <w:bottom w:val="single" w:sz="4" w:space="0" w:color="00000A"/>
              <w:right w:val="single" w:sz="4" w:space="0" w:color="00000A"/>
            </w:tcBorders>
            <w:shd w:val="clear" w:color="auto" w:fill="auto"/>
            <w:vAlign w:val="bottom"/>
          </w:tcPr>
          <w:p w:rsidR="00CE09D7" w:rsidRPr="00DD0F21"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CE09D7" w:rsidRPr="00DD0F21"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CE09D7" w:rsidRPr="00DD0F21"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CE09D7" w:rsidRPr="00CE09D7" w:rsidRDefault="00CE09D7" w:rsidP="00CE09D7">
            <w:pPr>
              <w:jc w:val="center"/>
              <w:rPr>
                <w:rFonts w:ascii="Calibri" w:eastAsia="Times New Roman" w:hAnsi="Calibri" w:cs="Arial"/>
                <w:b/>
                <w:bCs/>
                <w:sz w:val="16"/>
                <w:szCs w:val="16"/>
                <w:lang w:val="en-US" w:eastAsia="el-GR"/>
              </w:rPr>
            </w:pPr>
            <w:r w:rsidRPr="00CE09D7">
              <w:rPr>
                <w:rFonts w:ascii="Calibri" w:eastAsia="Times New Roman" w:hAnsi="Calibri" w:cs="Arial"/>
                <w:b/>
                <w:bCs/>
                <w:sz w:val="16"/>
                <w:szCs w:val="16"/>
                <w:lang w:val="en-US" w:eastAsia="el-GR"/>
              </w:rPr>
              <w:t>4,7</w:t>
            </w:r>
          </w:p>
        </w:tc>
        <w:tc>
          <w:tcPr>
            <w:tcW w:w="589" w:type="dxa"/>
            <w:tcBorders>
              <w:bottom w:val="single" w:sz="4" w:space="0" w:color="00000A"/>
              <w:right w:val="single" w:sz="4" w:space="0" w:color="00000A"/>
            </w:tcBorders>
            <w:shd w:val="clear" w:color="auto" w:fill="auto"/>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CE09D7" w:rsidRPr="004453E6" w:rsidTr="00CE09D7">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6.1.4</w:t>
            </w:r>
          </w:p>
        </w:tc>
        <w:tc>
          <w:tcPr>
            <w:tcW w:w="3536" w:type="dxa"/>
            <w:tcBorders>
              <w:bottom w:val="single" w:sz="4" w:space="0" w:color="00000A"/>
              <w:right w:val="single" w:sz="4" w:space="0" w:color="00000A"/>
            </w:tcBorders>
            <w:shd w:val="clear" w:color="auto" w:fill="auto"/>
            <w:tcMar>
              <w:left w:w="103" w:type="dxa"/>
            </w:tcMar>
            <w:vAlign w:val="center"/>
          </w:tcPr>
          <w:p w:rsidR="00CE09D7" w:rsidRPr="001007B1" w:rsidRDefault="00CE09D7" w:rsidP="00970F5B">
            <w:pPr>
              <w:suppressAutoHyphens/>
              <w:spacing w:before="0" w:after="0"/>
              <w:jc w:val="left"/>
              <w:rPr>
                <w:rFonts w:ascii="Arial Narrow" w:eastAsia="Times New Roman" w:hAnsi="Arial Narrow" w:cs="Arial"/>
                <w:bCs/>
                <w:sz w:val="20"/>
                <w:szCs w:val="20"/>
                <w:lang w:eastAsia="el-GR"/>
              </w:rPr>
            </w:pPr>
            <w:r w:rsidRPr="005C4E51">
              <w:rPr>
                <w:rFonts w:ascii="Arial Narrow" w:eastAsia="Times New Roman" w:hAnsi="Arial Narrow" w:cs="Arial"/>
                <w:bCs/>
                <w:sz w:val="20"/>
                <w:szCs w:val="20"/>
                <w:lang w:eastAsia="el-GR"/>
              </w:rPr>
              <w:t>Διοργάνωση από μέρους του Δήμου τοπικών εκθέσεων, ημερίδων και συνεδρίων</w:t>
            </w:r>
          </w:p>
        </w:tc>
        <w:tc>
          <w:tcPr>
            <w:tcW w:w="421"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377"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p>
        </w:tc>
        <w:tc>
          <w:tcPr>
            <w:tcW w:w="453"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.1</w:t>
            </w:r>
          </w:p>
        </w:tc>
        <w:tc>
          <w:tcPr>
            <w:tcW w:w="1519" w:type="dxa"/>
            <w:tcBorders>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sidRPr="009C7924">
              <w:rPr>
                <w:rFonts w:ascii="Calibri" w:eastAsia="Times New Roman" w:hAnsi="Calibri" w:cs="Arial"/>
                <w:b/>
                <w:bCs/>
                <w:sz w:val="16"/>
                <w:szCs w:val="16"/>
                <w:lang w:val="en-US" w:eastAsia="el-GR"/>
              </w:rPr>
              <w:t>10.000</w:t>
            </w:r>
          </w:p>
        </w:tc>
        <w:tc>
          <w:tcPr>
            <w:tcW w:w="465"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703" w:type="dxa"/>
            <w:tcBorders>
              <w:bottom w:val="single" w:sz="4" w:space="0" w:color="00000A"/>
              <w:right w:val="single" w:sz="4" w:space="0" w:color="00000A"/>
            </w:tcBorders>
            <w:shd w:val="clear" w:color="auto" w:fill="auto"/>
            <w:vAlign w:val="bottom"/>
          </w:tcPr>
          <w:p w:rsidR="00CE09D7" w:rsidRPr="00CE09D7" w:rsidRDefault="00CE09D7" w:rsidP="00CE09D7">
            <w:pPr>
              <w:jc w:val="center"/>
              <w:rPr>
                <w:rFonts w:ascii="Calibri" w:eastAsia="Times New Roman" w:hAnsi="Calibri" w:cs="Arial"/>
                <w:b/>
                <w:bCs/>
                <w:sz w:val="16"/>
                <w:szCs w:val="16"/>
                <w:lang w:val="en-US" w:eastAsia="el-GR"/>
              </w:rPr>
            </w:pPr>
            <w:r w:rsidRPr="00CE09D7">
              <w:rPr>
                <w:rFonts w:ascii="Calibri" w:eastAsia="Times New Roman" w:hAnsi="Calibri" w:cs="Arial"/>
                <w:b/>
                <w:bCs/>
                <w:sz w:val="16"/>
                <w:szCs w:val="16"/>
                <w:lang w:val="en-US" w:eastAsia="el-GR"/>
              </w:rPr>
              <w:t>4,4</w:t>
            </w:r>
          </w:p>
        </w:tc>
        <w:tc>
          <w:tcPr>
            <w:tcW w:w="589" w:type="dxa"/>
            <w:tcBorders>
              <w:bottom w:val="single" w:sz="4" w:space="0" w:color="00000A"/>
              <w:right w:val="single" w:sz="4" w:space="0" w:color="00000A"/>
            </w:tcBorders>
            <w:shd w:val="clear" w:color="auto" w:fill="auto"/>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CE09D7" w:rsidRPr="004453E6" w:rsidTr="00CE09D7">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6.2.1</w:t>
            </w:r>
          </w:p>
        </w:tc>
        <w:tc>
          <w:tcPr>
            <w:tcW w:w="3536" w:type="dxa"/>
            <w:tcBorders>
              <w:bottom w:val="single" w:sz="4" w:space="0" w:color="00000A"/>
              <w:right w:val="single" w:sz="4" w:space="0" w:color="00000A"/>
            </w:tcBorders>
            <w:shd w:val="clear" w:color="auto" w:fill="auto"/>
            <w:tcMar>
              <w:left w:w="103" w:type="dxa"/>
            </w:tcMar>
            <w:vAlign w:val="center"/>
          </w:tcPr>
          <w:p w:rsidR="00CE09D7" w:rsidRPr="001007B1" w:rsidRDefault="00CE09D7" w:rsidP="00970F5B">
            <w:pPr>
              <w:suppressAutoHyphens/>
              <w:spacing w:before="0" w:after="0"/>
              <w:jc w:val="left"/>
              <w:rPr>
                <w:rFonts w:ascii="Arial Narrow" w:eastAsia="Times New Roman" w:hAnsi="Arial Narrow" w:cs="Arial"/>
                <w:bCs/>
                <w:sz w:val="20"/>
                <w:szCs w:val="20"/>
                <w:lang w:eastAsia="el-GR"/>
              </w:rPr>
            </w:pPr>
            <w:r w:rsidRPr="005C4E51">
              <w:rPr>
                <w:rFonts w:ascii="Arial Narrow" w:eastAsia="Times New Roman" w:hAnsi="Arial Narrow" w:cs="Arial"/>
                <w:bCs/>
                <w:sz w:val="20"/>
                <w:szCs w:val="20"/>
                <w:lang w:eastAsia="el-GR"/>
              </w:rPr>
              <w:t>Συμμετοχή πολιτιστικών φορέων με υψηλές δυνατότητες προβολής του τόπου μας σε εκθέσεις τουριστικές σε όλο τον κόσμο</w:t>
            </w:r>
          </w:p>
        </w:tc>
        <w:tc>
          <w:tcPr>
            <w:tcW w:w="421"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377"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p>
        </w:tc>
        <w:tc>
          <w:tcPr>
            <w:tcW w:w="453"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w:t>
            </w:r>
            <w:r>
              <w:rPr>
                <w:rFonts w:ascii="Calibri" w:eastAsia="Times New Roman" w:hAnsi="Calibri" w:cs="Arial"/>
                <w:b/>
                <w:bCs/>
                <w:sz w:val="16"/>
                <w:szCs w:val="16"/>
                <w:lang w:val="en-US" w:eastAsia="el-GR"/>
              </w:rPr>
              <w:t>2</w:t>
            </w:r>
          </w:p>
        </w:tc>
        <w:tc>
          <w:tcPr>
            <w:tcW w:w="1519" w:type="dxa"/>
            <w:tcBorders>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sidRPr="009C7924">
              <w:rPr>
                <w:rFonts w:ascii="Calibri" w:eastAsia="Times New Roman" w:hAnsi="Calibri" w:cs="Arial"/>
                <w:b/>
                <w:bCs/>
                <w:sz w:val="16"/>
                <w:szCs w:val="16"/>
                <w:lang w:val="en-US" w:eastAsia="el-GR"/>
              </w:rPr>
              <w:t>30.000</w:t>
            </w:r>
          </w:p>
        </w:tc>
        <w:tc>
          <w:tcPr>
            <w:tcW w:w="465"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66"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CE09D7" w:rsidRPr="00CE09D7" w:rsidRDefault="00CE09D7" w:rsidP="00CE09D7">
            <w:pPr>
              <w:jc w:val="center"/>
              <w:rPr>
                <w:rFonts w:ascii="Calibri" w:eastAsia="Times New Roman" w:hAnsi="Calibri" w:cs="Arial"/>
                <w:b/>
                <w:bCs/>
                <w:sz w:val="16"/>
                <w:szCs w:val="16"/>
                <w:lang w:val="en-US" w:eastAsia="el-GR"/>
              </w:rPr>
            </w:pPr>
            <w:r w:rsidRPr="00CE09D7">
              <w:rPr>
                <w:rFonts w:ascii="Calibri" w:eastAsia="Times New Roman" w:hAnsi="Calibri" w:cs="Arial"/>
                <w:b/>
                <w:bCs/>
                <w:sz w:val="16"/>
                <w:szCs w:val="16"/>
                <w:lang w:val="en-US" w:eastAsia="el-GR"/>
              </w:rPr>
              <w:t>3,7</w:t>
            </w:r>
          </w:p>
        </w:tc>
        <w:tc>
          <w:tcPr>
            <w:tcW w:w="589" w:type="dxa"/>
            <w:tcBorders>
              <w:bottom w:val="single" w:sz="4" w:space="0" w:color="00000A"/>
              <w:right w:val="single" w:sz="4" w:space="0" w:color="00000A"/>
            </w:tcBorders>
            <w:shd w:val="clear" w:color="auto" w:fill="auto"/>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CE09D7" w:rsidRPr="009C7924" w:rsidTr="00CE09D7">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6.2.2</w:t>
            </w:r>
          </w:p>
        </w:tc>
        <w:tc>
          <w:tcPr>
            <w:tcW w:w="3536" w:type="dxa"/>
            <w:tcBorders>
              <w:bottom w:val="single" w:sz="4" w:space="0" w:color="00000A"/>
              <w:right w:val="single" w:sz="4" w:space="0" w:color="00000A"/>
            </w:tcBorders>
            <w:shd w:val="clear" w:color="auto" w:fill="auto"/>
            <w:tcMar>
              <w:left w:w="103" w:type="dxa"/>
            </w:tcMar>
            <w:vAlign w:val="center"/>
          </w:tcPr>
          <w:p w:rsidR="00CE09D7" w:rsidRPr="006962D7" w:rsidRDefault="00CE09D7" w:rsidP="00970F5B">
            <w:pPr>
              <w:suppressAutoHyphens/>
              <w:spacing w:before="0" w:after="0"/>
              <w:jc w:val="left"/>
              <w:rPr>
                <w:rFonts w:ascii="Arial Narrow" w:eastAsia="Times New Roman" w:hAnsi="Arial Narrow" w:cs="Arial"/>
                <w:bCs/>
                <w:sz w:val="20"/>
                <w:szCs w:val="20"/>
                <w:lang w:val="en-US" w:eastAsia="el-GR"/>
              </w:rPr>
            </w:pPr>
            <w:r w:rsidRPr="006962D7">
              <w:rPr>
                <w:rFonts w:ascii="Arial Narrow" w:eastAsia="Times New Roman" w:hAnsi="Arial Narrow" w:cs="Arial"/>
                <w:bCs/>
                <w:sz w:val="20"/>
                <w:szCs w:val="20"/>
                <w:lang w:val="en-US" w:eastAsia="el-GR"/>
              </w:rPr>
              <w:t xml:space="preserve">Social Media FB &amp; Instagram </w:t>
            </w:r>
            <w:r w:rsidRPr="005E00FE">
              <w:rPr>
                <w:rFonts w:ascii="Arial Narrow" w:eastAsia="Times New Roman" w:hAnsi="Arial Narrow" w:cs="Arial"/>
                <w:bCs/>
                <w:sz w:val="20"/>
                <w:szCs w:val="20"/>
                <w:lang w:eastAsia="el-GR"/>
              </w:rPr>
              <w:t>παρουσία</w:t>
            </w:r>
            <w:r w:rsidRPr="006962D7">
              <w:rPr>
                <w:rFonts w:ascii="Arial Narrow" w:eastAsia="Times New Roman" w:hAnsi="Arial Narrow" w:cs="Arial"/>
                <w:bCs/>
                <w:sz w:val="20"/>
                <w:szCs w:val="20"/>
                <w:lang w:val="en-US" w:eastAsia="el-GR"/>
              </w:rPr>
              <w:t xml:space="preserve"> </w:t>
            </w:r>
            <w:r w:rsidRPr="005E00FE">
              <w:rPr>
                <w:rFonts w:ascii="Arial Narrow" w:eastAsia="Times New Roman" w:hAnsi="Arial Narrow" w:cs="Arial"/>
                <w:bCs/>
                <w:sz w:val="20"/>
                <w:szCs w:val="20"/>
                <w:lang w:eastAsia="el-GR"/>
              </w:rPr>
              <w:t>του</w:t>
            </w:r>
            <w:r w:rsidRPr="006962D7">
              <w:rPr>
                <w:rFonts w:ascii="Arial Narrow" w:eastAsia="Times New Roman" w:hAnsi="Arial Narrow" w:cs="Arial"/>
                <w:bCs/>
                <w:sz w:val="20"/>
                <w:szCs w:val="20"/>
                <w:lang w:val="en-US" w:eastAsia="el-GR"/>
              </w:rPr>
              <w:t xml:space="preserve"> </w:t>
            </w:r>
            <w:r w:rsidRPr="005E00FE">
              <w:rPr>
                <w:rFonts w:ascii="Arial Narrow" w:eastAsia="Times New Roman" w:hAnsi="Arial Narrow" w:cs="Arial"/>
                <w:bCs/>
                <w:sz w:val="20"/>
                <w:szCs w:val="20"/>
                <w:lang w:eastAsia="el-GR"/>
              </w:rPr>
              <w:t>Δήμου</w:t>
            </w:r>
            <w:r w:rsidRPr="006962D7">
              <w:rPr>
                <w:rFonts w:ascii="Arial Narrow" w:eastAsia="Times New Roman" w:hAnsi="Arial Narrow" w:cs="Arial"/>
                <w:bCs/>
                <w:sz w:val="20"/>
                <w:szCs w:val="20"/>
                <w:lang w:val="en-US" w:eastAsia="el-GR"/>
              </w:rPr>
              <w:t xml:space="preserve"> </w:t>
            </w:r>
            <w:r w:rsidRPr="005E00FE">
              <w:rPr>
                <w:rFonts w:ascii="Arial Narrow" w:eastAsia="Times New Roman" w:hAnsi="Arial Narrow" w:cs="Arial"/>
                <w:bCs/>
                <w:sz w:val="20"/>
                <w:szCs w:val="20"/>
                <w:lang w:eastAsia="el-GR"/>
              </w:rPr>
              <w:t>και</w:t>
            </w:r>
            <w:r w:rsidRPr="006962D7">
              <w:rPr>
                <w:rFonts w:ascii="Arial Narrow" w:eastAsia="Times New Roman" w:hAnsi="Arial Narrow" w:cs="Arial"/>
                <w:bCs/>
                <w:sz w:val="20"/>
                <w:szCs w:val="20"/>
                <w:lang w:val="en-US" w:eastAsia="el-GR"/>
              </w:rPr>
              <w:t xml:space="preserve"> On-line campaign </w:t>
            </w:r>
            <w:r w:rsidRPr="005E00FE">
              <w:rPr>
                <w:rFonts w:ascii="Arial Narrow" w:eastAsia="Times New Roman" w:hAnsi="Arial Narrow" w:cs="Arial"/>
                <w:bCs/>
                <w:sz w:val="20"/>
                <w:szCs w:val="20"/>
                <w:lang w:eastAsia="el-GR"/>
              </w:rPr>
              <w:t>με</w:t>
            </w:r>
            <w:r w:rsidRPr="006962D7">
              <w:rPr>
                <w:rFonts w:ascii="Arial Narrow" w:eastAsia="Times New Roman" w:hAnsi="Arial Narrow" w:cs="Arial"/>
                <w:bCs/>
                <w:sz w:val="20"/>
                <w:szCs w:val="20"/>
                <w:lang w:val="en-US" w:eastAsia="el-GR"/>
              </w:rPr>
              <w:t xml:space="preserve"> FB/Instagram/Google ads</w:t>
            </w:r>
          </w:p>
        </w:tc>
        <w:tc>
          <w:tcPr>
            <w:tcW w:w="421"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377"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p>
        </w:tc>
        <w:tc>
          <w:tcPr>
            <w:tcW w:w="453"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w:t>
            </w:r>
            <w:r>
              <w:rPr>
                <w:rFonts w:ascii="Calibri" w:eastAsia="Times New Roman" w:hAnsi="Calibri" w:cs="Arial"/>
                <w:b/>
                <w:bCs/>
                <w:sz w:val="16"/>
                <w:szCs w:val="16"/>
                <w:lang w:val="en-US" w:eastAsia="el-GR"/>
              </w:rPr>
              <w:t>2</w:t>
            </w:r>
          </w:p>
        </w:tc>
        <w:tc>
          <w:tcPr>
            <w:tcW w:w="1519" w:type="dxa"/>
            <w:tcBorders>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sidRPr="009C7924">
              <w:rPr>
                <w:rFonts w:ascii="Calibri" w:eastAsia="Times New Roman" w:hAnsi="Calibri" w:cs="Arial"/>
                <w:b/>
                <w:bCs/>
                <w:sz w:val="16"/>
                <w:szCs w:val="16"/>
                <w:lang w:val="en-US" w:eastAsia="el-GR"/>
              </w:rPr>
              <w:t>60.000</w:t>
            </w:r>
          </w:p>
        </w:tc>
        <w:tc>
          <w:tcPr>
            <w:tcW w:w="465" w:type="dxa"/>
            <w:tcBorders>
              <w:bottom w:val="single" w:sz="4" w:space="0" w:color="00000A"/>
              <w:right w:val="single" w:sz="4" w:space="0" w:color="00000A"/>
            </w:tcBorders>
            <w:shd w:val="clear" w:color="auto" w:fill="auto"/>
            <w:vAlign w:val="bottom"/>
          </w:tcPr>
          <w:p w:rsidR="00CE09D7" w:rsidRPr="00CE09D7"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CE09D7" w:rsidRPr="00CE09D7"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CE09D7" w:rsidRPr="00CE09D7"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CE09D7" w:rsidRPr="00CE09D7" w:rsidRDefault="00CE09D7" w:rsidP="00CE09D7">
            <w:pPr>
              <w:jc w:val="center"/>
              <w:rPr>
                <w:rFonts w:ascii="Calibri" w:eastAsia="Times New Roman" w:hAnsi="Calibri" w:cs="Arial"/>
                <w:b/>
                <w:bCs/>
                <w:sz w:val="16"/>
                <w:szCs w:val="16"/>
                <w:lang w:val="en-US" w:eastAsia="el-GR"/>
              </w:rPr>
            </w:pPr>
            <w:r w:rsidRPr="00CE09D7">
              <w:rPr>
                <w:rFonts w:ascii="Calibri" w:eastAsia="Times New Roman" w:hAnsi="Calibri" w:cs="Arial"/>
                <w:b/>
                <w:bCs/>
                <w:sz w:val="16"/>
                <w:szCs w:val="16"/>
                <w:lang w:val="en-US" w:eastAsia="el-GR"/>
              </w:rPr>
              <w:t>4,4</w:t>
            </w:r>
          </w:p>
        </w:tc>
        <w:tc>
          <w:tcPr>
            <w:tcW w:w="589" w:type="dxa"/>
            <w:tcBorders>
              <w:bottom w:val="single" w:sz="4" w:space="0" w:color="00000A"/>
              <w:right w:val="single" w:sz="4" w:space="0" w:color="00000A"/>
            </w:tcBorders>
            <w:shd w:val="clear" w:color="auto" w:fill="auto"/>
            <w:vAlign w:val="bottom"/>
          </w:tcPr>
          <w:p w:rsidR="00CE09D7" w:rsidRPr="00CE09D7"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CE09D7" w:rsidRPr="004453E6" w:rsidTr="00CE09D7">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6.2.3</w:t>
            </w:r>
          </w:p>
        </w:tc>
        <w:tc>
          <w:tcPr>
            <w:tcW w:w="3536" w:type="dxa"/>
            <w:tcBorders>
              <w:bottom w:val="single" w:sz="4" w:space="0" w:color="00000A"/>
              <w:right w:val="single" w:sz="4" w:space="0" w:color="00000A"/>
            </w:tcBorders>
            <w:shd w:val="clear" w:color="auto" w:fill="auto"/>
            <w:tcMar>
              <w:left w:w="103" w:type="dxa"/>
            </w:tcMar>
            <w:vAlign w:val="center"/>
          </w:tcPr>
          <w:p w:rsidR="00CE09D7" w:rsidRPr="005E00FE" w:rsidRDefault="00CE09D7" w:rsidP="00970F5B">
            <w:pPr>
              <w:suppressAutoHyphens/>
              <w:spacing w:before="0" w:after="0"/>
              <w:jc w:val="left"/>
              <w:rPr>
                <w:rFonts w:ascii="Arial Narrow" w:eastAsia="Times New Roman" w:hAnsi="Arial Narrow" w:cs="Arial"/>
                <w:bCs/>
                <w:sz w:val="20"/>
                <w:szCs w:val="20"/>
                <w:lang w:eastAsia="el-GR"/>
              </w:rPr>
            </w:pPr>
            <w:r w:rsidRPr="005E00FE">
              <w:rPr>
                <w:rFonts w:ascii="Arial Narrow" w:eastAsia="Times New Roman" w:hAnsi="Arial Narrow" w:cs="Arial"/>
                <w:bCs/>
                <w:sz w:val="20"/>
                <w:szCs w:val="20"/>
                <w:lang w:eastAsia="el-GR"/>
              </w:rPr>
              <w:t>Συμμετοχή  σε εκθέσεις Β2Β, και επικοινωνία μετά το πέρας τους, με εκπροσώπηση  από τα στελέχη του DMO</w:t>
            </w:r>
          </w:p>
        </w:tc>
        <w:tc>
          <w:tcPr>
            <w:tcW w:w="421"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377"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p>
        </w:tc>
        <w:tc>
          <w:tcPr>
            <w:tcW w:w="453"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w:t>
            </w:r>
            <w:r>
              <w:rPr>
                <w:rFonts w:ascii="Calibri" w:eastAsia="Times New Roman" w:hAnsi="Calibri" w:cs="Arial"/>
                <w:b/>
                <w:bCs/>
                <w:sz w:val="16"/>
                <w:szCs w:val="16"/>
                <w:lang w:val="en-US" w:eastAsia="el-GR"/>
              </w:rPr>
              <w:t>2</w:t>
            </w:r>
          </w:p>
        </w:tc>
        <w:tc>
          <w:tcPr>
            <w:tcW w:w="1519" w:type="dxa"/>
            <w:tcBorders>
              <w:bottom w:val="single" w:sz="4" w:space="0" w:color="00000A"/>
              <w:right w:val="single" w:sz="4" w:space="0" w:color="00000A"/>
            </w:tcBorders>
            <w:shd w:val="clear" w:color="auto" w:fill="auto"/>
            <w:tcMar>
              <w:left w:w="103" w:type="dxa"/>
            </w:tcMar>
            <w:vAlign w:val="center"/>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sidRPr="009C7924">
              <w:rPr>
                <w:rFonts w:ascii="Calibri" w:eastAsia="Times New Roman" w:hAnsi="Calibri" w:cs="Arial"/>
                <w:b/>
                <w:bCs/>
                <w:sz w:val="16"/>
                <w:szCs w:val="16"/>
                <w:lang w:val="en-US" w:eastAsia="el-GR"/>
              </w:rPr>
              <w:t>30.000</w:t>
            </w:r>
          </w:p>
        </w:tc>
        <w:tc>
          <w:tcPr>
            <w:tcW w:w="465"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CE09D7" w:rsidRPr="00CE09D7" w:rsidRDefault="00CE09D7" w:rsidP="00CE09D7">
            <w:pPr>
              <w:jc w:val="center"/>
              <w:rPr>
                <w:rFonts w:ascii="Calibri" w:eastAsia="Times New Roman" w:hAnsi="Calibri" w:cs="Arial"/>
                <w:b/>
                <w:bCs/>
                <w:sz w:val="16"/>
                <w:szCs w:val="16"/>
                <w:lang w:val="en-US" w:eastAsia="el-GR"/>
              </w:rPr>
            </w:pPr>
            <w:r w:rsidRPr="00CE09D7">
              <w:rPr>
                <w:rFonts w:ascii="Calibri" w:eastAsia="Times New Roman" w:hAnsi="Calibri" w:cs="Arial"/>
                <w:b/>
                <w:bCs/>
                <w:sz w:val="16"/>
                <w:szCs w:val="16"/>
                <w:lang w:val="en-US" w:eastAsia="el-GR"/>
              </w:rPr>
              <w:t>4,4</w:t>
            </w:r>
          </w:p>
        </w:tc>
        <w:tc>
          <w:tcPr>
            <w:tcW w:w="589" w:type="dxa"/>
            <w:tcBorders>
              <w:bottom w:val="single" w:sz="4" w:space="0" w:color="00000A"/>
              <w:right w:val="single" w:sz="4" w:space="0" w:color="00000A"/>
            </w:tcBorders>
            <w:shd w:val="clear" w:color="auto" w:fill="auto"/>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CE09D7" w:rsidRPr="004453E6" w:rsidTr="00CE09D7">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CE09D7" w:rsidRPr="00031E22" w:rsidRDefault="00CE09D7"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6.3.1</w:t>
            </w:r>
          </w:p>
        </w:tc>
        <w:tc>
          <w:tcPr>
            <w:tcW w:w="3536" w:type="dxa"/>
            <w:tcBorders>
              <w:bottom w:val="single" w:sz="4" w:space="0" w:color="00000A"/>
              <w:right w:val="single" w:sz="4" w:space="0" w:color="00000A"/>
            </w:tcBorders>
            <w:shd w:val="clear" w:color="auto" w:fill="auto"/>
            <w:tcMar>
              <w:left w:w="103" w:type="dxa"/>
            </w:tcMar>
            <w:vAlign w:val="center"/>
          </w:tcPr>
          <w:p w:rsidR="00CE09D7" w:rsidRPr="003B7C23" w:rsidRDefault="00CE09D7"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Σύνδεση με μεγάλες τουριστικές ιστοσελίδες (</w:t>
            </w:r>
            <w:r w:rsidRPr="005C4E51">
              <w:rPr>
                <w:rFonts w:ascii="Arial Narrow" w:eastAsia="Times New Roman" w:hAnsi="Arial Narrow" w:cs="Arial"/>
                <w:bCs/>
                <w:sz w:val="20"/>
                <w:szCs w:val="20"/>
                <w:lang w:eastAsia="el-GR"/>
              </w:rPr>
              <w:t>Booking</w:t>
            </w:r>
            <w:r>
              <w:rPr>
                <w:rFonts w:ascii="Arial Narrow" w:eastAsia="Times New Roman" w:hAnsi="Arial Narrow" w:cs="Arial"/>
                <w:bCs/>
                <w:sz w:val="20"/>
                <w:szCs w:val="20"/>
                <w:lang w:eastAsia="el-GR"/>
              </w:rPr>
              <w:t>.</w:t>
            </w:r>
            <w:r w:rsidRPr="005C4E51">
              <w:rPr>
                <w:rFonts w:ascii="Arial Narrow" w:eastAsia="Times New Roman" w:hAnsi="Arial Narrow" w:cs="Arial"/>
                <w:bCs/>
                <w:sz w:val="20"/>
                <w:szCs w:val="20"/>
                <w:lang w:eastAsia="el-GR"/>
              </w:rPr>
              <w:t>com</w:t>
            </w:r>
            <w:r>
              <w:rPr>
                <w:rFonts w:ascii="Arial Narrow" w:eastAsia="Times New Roman" w:hAnsi="Arial Narrow" w:cs="Arial"/>
                <w:bCs/>
                <w:sz w:val="20"/>
                <w:szCs w:val="20"/>
                <w:lang w:eastAsia="el-GR"/>
              </w:rPr>
              <w:t xml:space="preserve">, </w:t>
            </w:r>
            <w:r w:rsidRPr="005C4E51">
              <w:rPr>
                <w:rFonts w:ascii="Arial Narrow" w:eastAsia="Times New Roman" w:hAnsi="Arial Narrow" w:cs="Arial"/>
                <w:bCs/>
                <w:sz w:val="20"/>
                <w:szCs w:val="20"/>
                <w:lang w:eastAsia="el-GR"/>
              </w:rPr>
              <w:t>tripadvisor</w:t>
            </w:r>
            <w:r>
              <w:rPr>
                <w:rFonts w:ascii="Arial Narrow" w:eastAsia="Times New Roman" w:hAnsi="Arial Narrow" w:cs="Arial"/>
                <w:bCs/>
                <w:sz w:val="20"/>
                <w:szCs w:val="20"/>
                <w:lang w:eastAsia="el-GR"/>
              </w:rPr>
              <w:t>.</w:t>
            </w:r>
            <w:r w:rsidRPr="005C4E51">
              <w:rPr>
                <w:rFonts w:ascii="Arial Narrow" w:eastAsia="Times New Roman" w:hAnsi="Arial Narrow" w:cs="Arial"/>
                <w:bCs/>
                <w:sz w:val="20"/>
                <w:szCs w:val="20"/>
                <w:lang w:eastAsia="el-GR"/>
              </w:rPr>
              <w:t>com</w:t>
            </w:r>
            <w:r>
              <w:rPr>
                <w:rFonts w:ascii="Arial Narrow" w:eastAsia="Times New Roman" w:hAnsi="Arial Narrow" w:cs="Arial"/>
                <w:bCs/>
                <w:sz w:val="20"/>
                <w:szCs w:val="20"/>
                <w:lang w:eastAsia="el-GR"/>
              </w:rPr>
              <w:t xml:space="preserve"> κα)</w:t>
            </w:r>
          </w:p>
        </w:tc>
        <w:tc>
          <w:tcPr>
            <w:tcW w:w="421"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377"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p>
        </w:tc>
        <w:tc>
          <w:tcPr>
            <w:tcW w:w="453"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w:t>
            </w:r>
            <w:r>
              <w:rPr>
                <w:rFonts w:ascii="Calibri" w:eastAsia="Times New Roman" w:hAnsi="Calibri" w:cs="Arial"/>
                <w:b/>
                <w:bCs/>
                <w:sz w:val="16"/>
                <w:szCs w:val="16"/>
                <w:lang w:val="en-US" w:eastAsia="el-GR"/>
              </w:rPr>
              <w:t>3</w:t>
            </w:r>
          </w:p>
        </w:tc>
        <w:tc>
          <w:tcPr>
            <w:tcW w:w="1519" w:type="dxa"/>
            <w:tcBorders>
              <w:bottom w:val="single" w:sz="4" w:space="0" w:color="00000A"/>
              <w:right w:val="single" w:sz="4" w:space="0" w:color="00000A"/>
            </w:tcBorders>
            <w:shd w:val="clear" w:color="auto" w:fill="auto"/>
            <w:tcMar>
              <w:left w:w="103" w:type="dxa"/>
            </w:tcMar>
            <w:vAlign w:val="center"/>
          </w:tcPr>
          <w:p w:rsidR="00CE09D7" w:rsidRPr="00031E22" w:rsidRDefault="00CE09D7" w:rsidP="00970F5B">
            <w:pPr>
              <w:suppressAutoHyphens/>
              <w:spacing w:before="0" w:after="0"/>
              <w:jc w:val="center"/>
              <w:rPr>
                <w:rFonts w:ascii="Calibri" w:eastAsia="Times New Roman" w:hAnsi="Calibri" w:cs="Arial"/>
                <w:b/>
                <w:bCs/>
                <w:sz w:val="16"/>
                <w:szCs w:val="16"/>
                <w:lang w:val="en-US" w:eastAsia="el-GR"/>
              </w:rPr>
            </w:pPr>
            <w:r w:rsidRPr="00031E22">
              <w:rPr>
                <w:rFonts w:ascii="Calibri" w:eastAsia="Times New Roman" w:hAnsi="Calibri" w:cs="Arial"/>
                <w:b/>
                <w:bCs/>
                <w:sz w:val="16"/>
                <w:szCs w:val="16"/>
                <w:lang w:val="en-US" w:eastAsia="el-GR"/>
              </w:rPr>
              <w:t>60.000</w:t>
            </w:r>
          </w:p>
        </w:tc>
        <w:tc>
          <w:tcPr>
            <w:tcW w:w="465"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CE09D7" w:rsidRPr="00CE09D7" w:rsidRDefault="00CE09D7" w:rsidP="00CE09D7">
            <w:pPr>
              <w:jc w:val="center"/>
              <w:rPr>
                <w:rFonts w:ascii="Calibri" w:eastAsia="Times New Roman" w:hAnsi="Calibri" w:cs="Arial"/>
                <w:b/>
                <w:bCs/>
                <w:sz w:val="16"/>
                <w:szCs w:val="16"/>
                <w:lang w:val="en-US" w:eastAsia="el-GR"/>
              </w:rPr>
            </w:pPr>
            <w:r w:rsidRPr="00CE09D7">
              <w:rPr>
                <w:rFonts w:ascii="Calibri" w:eastAsia="Times New Roman" w:hAnsi="Calibri" w:cs="Arial"/>
                <w:b/>
                <w:bCs/>
                <w:sz w:val="16"/>
                <w:szCs w:val="16"/>
                <w:lang w:val="en-US" w:eastAsia="el-GR"/>
              </w:rPr>
              <w:t>4,1</w:t>
            </w:r>
          </w:p>
        </w:tc>
        <w:tc>
          <w:tcPr>
            <w:tcW w:w="589" w:type="dxa"/>
            <w:tcBorders>
              <w:bottom w:val="single" w:sz="4" w:space="0" w:color="00000A"/>
              <w:right w:val="single" w:sz="4" w:space="0" w:color="00000A"/>
            </w:tcBorders>
            <w:shd w:val="clear" w:color="auto" w:fill="auto"/>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CE09D7" w:rsidRPr="004453E6" w:rsidTr="00CE09D7">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CE09D7" w:rsidRPr="00031E22" w:rsidRDefault="00CE09D7"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6.3.2</w:t>
            </w:r>
          </w:p>
        </w:tc>
        <w:tc>
          <w:tcPr>
            <w:tcW w:w="3536" w:type="dxa"/>
            <w:tcBorders>
              <w:bottom w:val="single" w:sz="4" w:space="0" w:color="00000A"/>
              <w:right w:val="single" w:sz="4" w:space="0" w:color="00000A"/>
            </w:tcBorders>
            <w:shd w:val="clear" w:color="auto" w:fill="auto"/>
            <w:tcMar>
              <w:left w:w="103" w:type="dxa"/>
            </w:tcMar>
            <w:vAlign w:val="center"/>
          </w:tcPr>
          <w:p w:rsidR="00CE09D7" w:rsidRPr="003459DC" w:rsidRDefault="00CE09D7" w:rsidP="00970F5B">
            <w:pPr>
              <w:suppressAutoHyphens/>
              <w:spacing w:before="0" w:after="0"/>
              <w:jc w:val="left"/>
              <w:rPr>
                <w:rFonts w:ascii="Arial Narrow" w:eastAsia="Times New Roman" w:hAnsi="Arial Narrow" w:cs="Arial"/>
                <w:bCs/>
                <w:sz w:val="20"/>
                <w:szCs w:val="20"/>
                <w:lang w:eastAsia="el-GR"/>
              </w:rPr>
            </w:pPr>
            <w:r>
              <w:rPr>
                <w:rFonts w:ascii="Arial Narrow" w:eastAsia="Times New Roman" w:hAnsi="Arial Narrow" w:cs="Arial"/>
                <w:bCs/>
                <w:sz w:val="20"/>
                <w:szCs w:val="20"/>
                <w:lang w:eastAsia="el-GR"/>
              </w:rPr>
              <w:t xml:space="preserve">Ανταλλαγή πολιτιστικών, εμπορικών και τουριστικών επισκέψεων </w:t>
            </w:r>
            <w:r w:rsidRPr="003459DC">
              <w:rPr>
                <w:rFonts w:ascii="Arial Narrow" w:eastAsia="Times New Roman" w:hAnsi="Arial Narrow" w:cs="Arial"/>
                <w:bCs/>
                <w:sz w:val="20"/>
                <w:szCs w:val="20"/>
                <w:lang w:eastAsia="el-GR"/>
              </w:rPr>
              <w:t xml:space="preserve"> </w:t>
            </w:r>
            <w:r>
              <w:rPr>
                <w:rFonts w:ascii="Arial Narrow" w:eastAsia="Times New Roman" w:hAnsi="Arial Narrow" w:cs="Arial"/>
                <w:bCs/>
                <w:sz w:val="20"/>
                <w:szCs w:val="20"/>
                <w:lang w:eastAsia="el-GR"/>
              </w:rPr>
              <w:t>με τις αδελφοποιημένες πόλεις του Δήμου Λαμιέων (Πάφος</w:t>
            </w:r>
            <w:r w:rsidRPr="003459DC">
              <w:rPr>
                <w:rFonts w:ascii="Arial Narrow" w:eastAsia="Times New Roman" w:hAnsi="Arial Narrow" w:cs="Arial"/>
                <w:bCs/>
                <w:sz w:val="20"/>
                <w:szCs w:val="20"/>
                <w:lang w:eastAsia="el-GR"/>
              </w:rPr>
              <w:t xml:space="preserve">, ΚΥΠΡΟΣ - </w:t>
            </w:r>
            <w:r w:rsidRPr="005E00FE">
              <w:rPr>
                <w:rFonts w:ascii="Arial Narrow" w:eastAsia="Times New Roman" w:hAnsi="Arial Narrow" w:cs="Arial"/>
                <w:bCs/>
                <w:sz w:val="20"/>
                <w:szCs w:val="20"/>
                <w:lang w:eastAsia="el-GR"/>
              </w:rPr>
              <w:t>Chioggia</w:t>
            </w:r>
            <w:r w:rsidRPr="003459DC">
              <w:rPr>
                <w:rFonts w:ascii="Arial Narrow" w:eastAsia="Times New Roman" w:hAnsi="Arial Narrow" w:cs="Arial"/>
                <w:bCs/>
                <w:sz w:val="20"/>
                <w:szCs w:val="20"/>
                <w:lang w:eastAsia="el-GR"/>
              </w:rPr>
              <w:t xml:space="preserve">, ITAΛΙΑ </w:t>
            </w:r>
            <w:r>
              <w:rPr>
                <w:rFonts w:ascii="Arial Narrow" w:eastAsia="Times New Roman" w:hAnsi="Arial Narrow" w:cs="Arial"/>
                <w:bCs/>
                <w:sz w:val="20"/>
                <w:szCs w:val="20"/>
                <w:lang w:eastAsia="el-GR"/>
              </w:rPr>
              <w:t>–</w:t>
            </w:r>
            <w:r w:rsidRPr="003459DC">
              <w:rPr>
                <w:rFonts w:ascii="Arial Narrow" w:eastAsia="Times New Roman" w:hAnsi="Arial Narrow" w:cs="Arial"/>
                <w:bCs/>
                <w:sz w:val="20"/>
                <w:szCs w:val="20"/>
                <w:lang w:eastAsia="el-GR"/>
              </w:rPr>
              <w:t xml:space="preserve"> R</w:t>
            </w:r>
            <w:r w:rsidRPr="005E00FE">
              <w:rPr>
                <w:rFonts w:ascii="Arial Narrow" w:eastAsia="Times New Roman" w:hAnsi="Arial Narrow" w:cs="Arial"/>
                <w:bCs/>
                <w:sz w:val="20"/>
                <w:szCs w:val="20"/>
                <w:lang w:eastAsia="el-GR"/>
              </w:rPr>
              <w:t>zeszow</w:t>
            </w:r>
            <w:r w:rsidRPr="003459DC">
              <w:rPr>
                <w:rFonts w:ascii="Arial Narrow" w:eastAsia="Times New Roman" w:hAnsi="Arial Narrow" w:cs="Arial"/>
                <w:bCs/>
                <w:sz w:val="20"/>
                <w:szCs w:val="20"/>
                <w:lang w:eastAsia="el-GR"/>
              </w:rPr>
              <w:t>, ΠΟΛΩΝΙΑ)</w:t>
            </w:r>
          </w:p>
        </w:tc>
        <w:tc>
          <w:tcPr>
            <w:tcW w:w="421"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377"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p>
        </w:tc>
        <w:tc>
          <w:tcPr>
            <w:tcW w:w="453"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w:t>
            </w:r>
            <w:r>
              <w:rPr>
                <w:rFonts w:ascii="Calibri" w:eastAsia="Times New Roman" w:hAnsi="Calibri" w:cs="Arial"/>
                <w:b/>
                <w:bCs/>
                <w:sz w:val="16"/>
                <w:szCs w:val="16"/>
                <w:lang w:val="en-US" w:eastAsia="el-GR"/>
              </w:rPr>
              <w:t>3</w:t>
            </w:r>
          </w:p>
        </w:tc>
        <w:tc>
          <w:tcPr>
            <w:tcW w:w="1519" w:type="dxa"/>
            <w:tcBorders>
              <w:bottom w:val="single" w:sz="4" w:space="0" w:color="00000A"/>
              <w:right w:val="single" w:sz="4" w:space="0" w:color="00000A"/>
            </w:tcBorders>
            <w:shd w:val="clear" w:color="auto" w:fill="auto"/>
            <w:tcMar>
              <w:left w:w="103" w:type="dxa"/>
            </w:tcMar>
            <w:vAlign w:val="center"/>
          </w:tcPr>
          <w:p w:rsidR="00CE09D7" w:rsidRPr="00031E22" w:rsidRDefault="00CE09D7" w:rsidP="00970F5B">
            <w:pPr>
              <w:suppressAutoHyphens/>
              <w:spacing w:before="0" w:after="0"/>
              <w:jc w:val="center"/>
              <w:rPr>
                <w:rFonts w:ascii="Calibri" w:eastAsia="Times New Roman" w:hAnsi="Calibri" w:cs="Arial"/>
                <w:b/>
                <w:bCs/>
                <w:sz w:val="16"/>
                <w:szCs w:val="16"/>
                <w:lang w:val="en-US" w:eastAsia="el-GR"/>
              </w:rPr>
            </w:pPr>
            <w:r w:rsidRPr="00031E22">
              <w:rPr>
                <w:rFonts w:ascii="Calibri" w:eastAsia="Times New Roman" w:hAnsi="Calibri" w:cs="Arial"/>
                <w:b/>
                <w:bCs/>
                <w:sz w:val="16"/>
                <w:szCs w:val="16"/>
                <w:lang w:val="en-US" w:eastAsia="el-GR"/>
              </w:rPr>
              <w:t>30.000</w:t>
            </w:r>
          </w:p>
        </w:tc>
        <w:tc>
          <w:tcPr>
            <w:tcW w:w="465"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66"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3</w:t>
            </w:r>
          </w:p>
        </w:tc>
        <w:tc>
          <w:tcPr>
            <w:tcW w:w="455"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CE09D7" w:rsidRPr="00CE09D7" w:rsidRDefault="00CE09D7" w:rsidP="00CE09D7">
            <w:pPr>
              <w:jc w:val="center"/>
              <w:rPr>
                <w:rFonts w:ascii="Calibri" w:eastAsia="Times New Roman" w:hAnsi="Calibri" w:cs="Arial"/>
                <w:b/>
                <w:bCs/>
                <w:sz w:val="16"/>
                <w:szCs w:val="16"/>
                <w:lang w:val="en-US" w:eastAsia="el-GR"/>
              </w:rPr>
            </w:pPr>
            <w:r w:rsidRPr="00CE09D7">
              <w:rPr>
                <w:rFonts w:ascii="Calibri" w:eastAsia="Times New Roman" w:hAnsi="Calibri" w:cs="Arial"/>
                <w:b/>
                <w:bCs/>
                <w:sz w:val="16"/>
                <w:szCs w:val="16"/>
                <w:lang w:val="en-US" w:eastAsia="el-GR"/>
              </w:rPr>
              <w:t>3,3</w:t>
            </w:r>
          </w:p>
        </w:tc>
        <w:tc>
          <w:tcPr>
            <w:tcW w:w="589" w:type="dxa"/>
            <w:tcBorders>
              <w:bottom w:val="single" w:sz="4" w:space="0" w:color="00000A"/>
              <w:right w:val="single" w:sz="4" w:space="0" w:color="00000A"/>
            </w:tcBorders>
            <w:shd w:val="clear" w:color="auto" w:fill="auto"/>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Β</w:t>
            </w:r>
          </w:p>
        </w:tc>
      </w:tr>
      <w:tr w:rsidR="00CE09D7" w:rsidRPr="004453E6" w:rsidTr="00CE09D7">
        <w:trPr>
          <w:trHeight w:val="240"/>
        </w:trPr>
        <w:tc>
          <w:tcPr>
            <w:tcW w:w="680" w:type="dxa"/>
            <w:tcBorders>
              <w:left w:val="single" w:sz="4" w:space="0" w:color="00000A"/>
              <w:bottom w:val="single" w:sz="4" w:space="0" w:color="00000A"/>
              <w:right w:val="single" w:sz="4" w:space="0" w:color="00000A"/>
            </w:tcBorders>
            <w:shd w:val="clear" w:color="auto" w:fill="auto"/>
            <w:tcMar>
              <w:left w:w="103" w:type="dxa"/>
            </w:tcMar>
            <w:vAlign w:val="center"/>
          </w:tcPr>
          <w:p w:rsidR="00CE09D7" w:rsidRPr="00031E22" w:rsidRDefault="00CE09D7" w:rsidP="00970F5B">
            <w:pPr>
              <w:suppressAutoHyphens/>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6.3.3</w:t>
            </w:r>
          </w:p>
        </w:tc>
        <w:tc>
          <w:tcPr>
            <w:tcW w:w="3536" w:type="dxa"/>
            <w:tcBorders>
              <w:bottom w:val="single" w:sz="4" w:space="0" w:color="00000A"/>
              <w:right w:val="single" w:sz="4" w:space="0" w:color="00000A"/>
            </w:tcBorders>
            <w:shd w:val="clear" w:color="auto" w:fill="auto"/>
            <w:tcMar>
              <w:left w:w="103" w:type="dxa"/>
            </w:tcMar>
            <w:vAlign w:val="center"/>
          </w:tcPr>
          <w:p w:rsidR="00CE09D7" w:rsidRPr="00575F77" w:rsidRDefault="00CE09D7" w:rsidP="00970F5B">
            <w:pPr>
              <w:suppressAutoHyphens/>
              <w:spacing w:before="0" w:after="0"/>
              <w:jc w:val="left"/>
              <w:rPr>
                <w:rFonts w:ascii="Arial Narrow" w:eastAsia="Times New Roman" w:hAnsi="Arial Narrow" w:cs="Arial"/>
                <w:bCs/>
                <w:sz w:val="20"/>
                <w:szCs w:val="20"/>
                <w:lang w:eastAsia="el-GR"/>
              </w:rPr>
            </w:pPr>
            <w:r w:rsidRPr="005E00FE">
              <w:rPr>
                <w:rFonts w:ascii="Arial Narrow" w:eastAsia="Times New Roman" w:hAnsi="Arial Narrow" w:cs="Arial"/>
                <w:bCs/>
                <w:sz w:val="20"/>
                <w:szCs w:val="20"/>
                <w:lang w:eastAsia="el-GR"/>
              </w:rPr>
              <w:t>Διαφημιστική προβολή της ΠΔ σε εγχώρια και διεθνή ΜΜΕ</w:t>
            </w:r>
          </w:p>
        </w:tc>
        <w:tc>
          <w:tcPr>
            <w:tcW w:w="421"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p>
        </w:tc>
        <w:tc>
          <w:tcPr>
            <w:tcW w:w="377"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p>
        </w:tc>
        <w:tc>
          <w:tcPr>
            <w:tcW w:w="453"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7</w:t>
            </w:r>
            <w:r>
              <w:rPr>
                <w:rFonts w:ascii="Calibri" w:eastAsia="Times New Roman" w:hAnsi="Calibri" w:cs="Arial"/>
                <w:b/>
                <w:bCs/>
                <w:sz w:val="16"/>
                <w:szCs w:val="16"/>
                <w:lang w:eastAsia="el-GR"/>
              </w:rPr>
              <w:t>.1</w:t>
            </w:r>
          </w:p>
        </w:tc>
        <w:tc>
          <w:tcPr>
            <w:tcW w:w="576" w:type="dxa"/>
            <w:tcBorders>
              <w:bottom w:val="single" w:sz="4" w:space="0" w:color="00000A"/>
              <w:right w:val="single" w:sz="4" w:space="0" w:color="00000A"/>
            </w:tcBorders>
            <w:shd w:val="clear" w:color="auto" w:fill="auto"/>
            <w:tcMar>
              <w:left w:w="103" w:type="dxa"/>
            </w:tcMar>
            <w:vAlign w:val="bottom"/>
          </w:tcPr>
          <w:p w:rsidR="00CE09D7" w:rsidRPr="009C7924" w:rsidRDefault="00CE09D7" w:rsidP="00970F5B">
            <w:pPr>
              <w:suppressAutoHyphens/>
              <w:spacing w:before="0" w:after="0"/>
              <w:jc w:val="center"/>
              <w:rPr>
                <w:rFonts w:ascii="Calibri" w:eastAsia="Times New Roman" w:hAnsi="Calibri" w:cs="Arial"/>
                <w:b/>
                <w:bCs/>
                <w:sz w:val="16"/>
                <w:szCs w:val="16"/>
                <w:lang w:val="en-US" w:eastAsia="el-GR"/>
              </w:rPr>
            </w:pPr>
            <w:r>
              <w:rPr>
                <w:rFonts w:ascii="Calibri" w:eastAsia="Times New Roman" w:hAnsi="Calibri" w:cs="Arial"/>
                <w:b/>
                <w:bCs/>
                <w:sz w:val="16"/>
                <w:szCs w:val="16"/>
                <w:lang w:val="en-US" w:eastAsia="el-GR"/>
              </w:rPr>
              <w:t>6</w:t>
            </w:r>
            <w:r>
              <w:rPr>
                <w:rFonts w:ascii="Calibri" w:eastAsia="Times New Roman" w:hAnsi="Calibri" w:cs="Arial"/>
                <w:b/>
                <w:bCs/>
                <w:sz w:val="16"/>
                <w:szCs w:val="16"/>
                <w:lang w:eastAsia="el-GR"/>
              </w:rPr>
              <w:t>.</w:t>
            </w:r>
            <w:r>
              <w:rPr>
                <w:rFonts w:ascii="Calibri" w:eastAsia="Times New Roman" w:hAnsi="Calibri" w:cs="Arial"/>
                <w:b/>
                <w:bCs/>
                <w:sz w:val="16"/>
                <w:szCs w:val="16"/>
                <w:lang w:val="en-US" w:eastAsia="el-GR"/>
              </w:rPr>
              <w:t>3</w:t>
            </w:r>
          </w:p>
        </w:tc>
        <w:tc>
          <w:tcPr>
            <w:tcW w:w="1519" w:type="dxa"/>
            <w:tcBorders>
              <w:bottom w:val="single" w:sz="4" w:space="0" w:color="00000A"/>
              <w:right w:val="single" w:sz="4" w:space="0" w:color="00000A"/>
            </w:tcBorders>
            <w:shd w:val="clear" w:color="auto" w:fill="auto"/>
            <w:tcMar>
              <w:left w:w="103" w:type="dxa"/>
            </w:tcMar>
            <w:vAlign w:val="center"/>
          </w:tcPr>
          <w:p w:rsidR="00CE09D7" w:rsidRPr="00031E22" w:rsidRDefault="00CE09D7" w:rsidP="00970F5B">
            <w:pPr>
              <w:suppressAutoHyphens/>
              <w:spacing w:before="0" w:after="0"/>
              <w:jc w:val="center"/>
              <w:rPr>
                <w:rFonts w:ascii="Calibri" w:eastAsia="Times New Roman" w:hAnsi="Calibri" w:cs="Arial"/>
                <w:b/>
                <w:bCs/>
                <w:sz w:val="16"/>
                <w:szCs w:val="16"/>
                <w:lang w:val="en-US" w:eastAsia="el-GR"/>
              </w:rPr>
            </w:pPr>
            <w:r w:rsidRPr="00031E22">
              <w:rPr>
                <w:rFonts w:ascii="Calibri" w:eastAsia="Times New Roman" w:hAnsi="Calibri" w:cs="Arial"/>
                <w:b/>
                <w:bCs/>
                <w:sz w:val="16"/>
                <w:szCs w:val="16"/>
                <w:lang w:val="en-US" w:eastAsia="el-GR"/>
              </w:rPr>
              <w:t>50.000</w:t>
            </w:r>
          </w:p>
        </w:tc>
        <w:tc>
          <w:tcPr>
            <w:tcW w:w="465"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5</w:t>
            </w:r>
          </w:p>
        </w:tc>
        <w:tc>
          <w:tcPr>
            <w:tcW w:w="466"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455" w:type="dxa"/>
            <w:tcBorders>
              <w:bottom w:val="single" w:sz="4" w:space="0" w:color="00000A"/>
              <w:right w:val="single" w:sz="4" w:space="0" w:color="00000A"/>
            </w:tcBorders>
            <w:shd w:val="clear" w:color="auto" w:fill="auto"/>
            <w:vAlign w:val="bottom"/>
          </w:tcPr>
          <w:p w:rsidR="00CE09D7" w:rsidRPr="00467F8C" w:rsidRDefault="00CE09D7" w:rsidP="00970F5B">
            <w:pPr>
              <w:suppressAutoHyphens/>
              <w:spacing w:before="0" w:after="0"/>
              <w:jc w:val="center"/>
              <w:rPr>
                <w:rFonts w:ascii="Calibri" w:eastAsia="Times New Roman" w:hAnsi="Calibri" w:cs="Arial"/>
                <w:bCs/>
                <w:sz w:val="16"/>
                <w:szCs w:val="16"/>
                <w:lang w:eastAsia="el-GR"/>
              </w:rPr>
            </w:pPr>
            <w:r>
              <w:rPr>
                <w:rFonts w:ascii="Calibri" w:eastAsia="Times New Roman" w:hAnsi="Calibri" w:cs="Arial"/>
                <w:bCs/>
                <w:sz w:val="16"/>
                <w:szCs w:val="16"/>
                <w:lang w:eastAsia="el-GR"/>
              </w:rPr>
              <w:t>4</w:t>
            </w:r>
          </w:p>
        </w:tc>
        <w:tc>
          <w:tcPr>
            <w:tcW w:w="703" w:type="dxa"/>
            <w:tcBorders>
              <w:bottom w:val="single" w:sz="4" w:space="0" w:color="00000A"/>
              <w:right w:val="single" w:sz="4" w:space="0" w:color="00000A"/>
            </w:tcBorders>
            <w:shd w:val="clear" w:color="auto" w:fill="auto"/>
            <w:vAlign w:val="bottom"/>
          </w:tcPr>
          <w:p w:rsidR="00CE09D7" w:rsidRPr="00CE09D7" w:rsidRDefault="00CE09D7" w:rsidP="00CE09D7">
            <w:pPr>
              <w:jc w:val="center"/>
              <w:rPr>
                <w:rFonts w:ascii="Calibri" w:eastAsia="Times New Roman" w:hAnsi="Calibri" w:cs="Arial"/>
                <w:b/>
                <w:bCs/>
                <w:sz w:val="16"/>
                <w:szCs w:val="16"/>
                <w:lang w:val="en-US" w:eastAsia="el-GR"/>
              </w:rPr>
            </w:pPr>
            <w:r w:rsidRPr="00CE09D7">
              <w:rPr>
                <w:rFonts w:ascii="Calibri" w:eastAsia="Times New Roman" w:hAnsi="Calibri" w:cs="Arial"/>
                <w:b/>
                <w:bCs/>
                <w:sz w:val="16"/>
                <w:szCs w:val="16"/>
                <w:lang w:val="en-US" w:eastAsia="el-GR"/>
              </w:rPr>
              <w:t>4,4</w:t>
            </w:r>
          </w:p>
        </w:tc>
        <w:tc>
          <w:tcPr>
            <w:tcW w:w="589" w:type="dxa"/>
            <w:tcBorders>
              <w:bottom w:val="single" w:sz="4" w:space="0" w:color="00000A"/>
              <w:right w:val="single" w:sz="4" w:space="0" w:color="00000A"/>
            </w:tcBorders>
            <w:shd w:val="clear" w:color="auto" w:fill="auto"/>
            <w:vAlign w:val="bottom"/>
          </w:tcPr>
          <w:p w:rsidR="00CE09D7" w:rsidRPr="004453E6" w:rsidRDefault="00CE09D7" w:rsidP="00970F5B">
            <w:pPr>
              <w:suppressAutoHyphens/>
              <w:spacing w:before="0" w:after="0"/>
              <w:jc w:val="center"/>
              <w:rPr>
                <w:rFonts w:ascii="Calibri" w:eastAsia="Times New Roman" w:hAnsi="Calibri" w:cs="Arial"/>
                <w:b/>
                <w:bCs/>
                <w:sz w:val="16"/>
                <w:szCs w:val="16"/>
                <w:lang w:eastAsia="el-GR"/>
              </w:rPr>
            </w:pPr>
            <w:r>
              <w:rPr>
                <w:rFonts w:ascii="Calibri" w:eastAsia="Times New Roman" w:hAnsi="Calibri" w:cs="Arial"/>
                <w:b/>
                <w:bCs/>
                <w:sz w:val="16"/>
                <w:szCs w:val="16"/>
                <w:lang w:eastAsia="el-GR"/>
              </w:rPr>
              <w:t>Α</w:t>
            </w:r>
          </w:p>
        </w:tc>
      </w:tr>
      <w:tr w:rsidR="00CE09D7" w:rsidRPr="004453E6" w:rsidTr="00970F5B">
        <w:trPr>
          <w:trHeight w:val="255"/>
        </w:trPr>
        <w:tc>
          <w:tcPr>
            <w:tcW w:w="680" w:type="dxa"/>
            <w:tcBorders>
              <w:left w:val="single" w:sz="4" w:space="0" w:color="00000A"/>
              <w:bottom w:val="single" w:sz="4" w:space="0" w:color="00000A"/>
              <w:right w:val="single" w:sz="4" w:space="0" w:color="00000A"/>
            </w:tcBorders>
            <w:shd w:val="clear" w:color="000000" w:fill="993366"/>
            <w:tcMar>
              <w:left w:w="103" w:type="dxa"/>
            </w:tcMar>
            <w:vAlign w:val="bottom"/>
          </w:tcPr>
          <w:p w:rsidR="00CE09D7" w:rsidRPr="004453E6" w:rsidRDefault="00CE09D7" w:rsidP="00970F5B">
            <w:pPr>
              <w:suppressAutoHyphens/>
              <w:spacing w:before="0" w:after="0"/>
              <w:jc w:val="center"/>
              <w:rPr>
                <w:rFonts w:ascii="Calibri" w:eastAsia="Times New Roman" w:hAnsi="Calibri" w:cs="Arial"/>
                <w:b/>
                <w:bCs/>
                <w:color w:val="FFFFFF"/>
                <w:sz w:val="16"/>
                <w:szCs w:val="16"/>
                <w:lang w:eastAsia="el-GR"/>
              </w:rPr>
            </w:pPr>
            <w:r w:rsidRPr="004453E6">
              <w:rPr>
                <w:rFonts w:ascii="Calibri" w:eastAsia="Times New Roman" w:hAnsi="Calibri" w:cs="Arial"/>
                <w:b/>
                <w:bCs/>
                <w:color w:val="FFFFFF"/>
                <w:sz w:val="16"/>
                <w:szCs w:val="16"/>
                <w:lang w:eastAsia="el-GR"/>
              </w:rPr>
              <w:t> </w:t>
            </w:r>
          </w:p>
        </w:tc>
        <w:tc>
          <w:tcPr>
            <w:tcW w:w="3536" w:type="dxa"/>
            <w:tcBorders>
              <w:bottom w:val="single" w:sz="4" w:space="0" w:color="00000A"/>
              <w:right w:val="single" w:sz="4" w:space="0" w:color="00000A"/>
            </w:tcBorders>
            <w:shd w:val="clear" w:color="000000" w:fill="993366"/>
            <w:vAlign w:val="bottom"/>
          </w:tcPr>
          <w:p w:rsidR="00CE09D7" w:rsidRPr="004453E6" w:rsidRDefault="00CE09D7" w:rsidP="00970F5B">
            <w:pPr>
              <w:suppressAutoHyphens/>
              <w:spacing w:before="0" w:after="0"/>
              <w:jc w:val="left"/>
              <w:rPr>
                <w:rFonts w:ascii="Calibri" w:eastAsia="Times New Roman" w:hAnsi="Calibri" w:cs="Arial"/>
                <w:b/>
                <w:bCs/>
                <w:color w:val="FFFFFF"/>
                <w:sz w:val="16"/>
                <w:szCs w:val="16"/>
                <w:lang w:eastAsia="el-GR"/>
              </w:rPr>
            </w:pPr>
          </w:p>
        </w:tc>
        <w:tc>
          <w:tcPr>
            <w:tcW w:w="421" w:type="dxa"/>
            <w:tcBorders>
              <w:bottom w:val="single" w:sz="4" w:space="0" w:color="00000A"/>
              <w:right w:val="single" w:sz="4" w:space="0" w:color="00000A"/>
            </w:tcBorders>
            <w:shd w:val="clear" w:color="000000" w:fill="993366"/>
            <w:vAlign w:val="bottom"/>
          </w:tcPr>
          <w:p w:rsidR="00CE09D7" w:rsidRPr="004453E6" w:rsidRDefault="00CE09D7" w:rsidP="00970F5B">
            <w:pPr>
              <w:suppressAutoHyphens/>
              <w:spacing w:before="0" w:after="0"/>
              <w:jc w:val="center"/>
              <w:rPr>
                <w:rFonts w:ascii="Calibri" w:eastAsia="Times New Roman" w:hAnsi="Calibri" w:cs="Arial"/>
                <w:sz w:val="16"/>
                <w:szCs w:val="16"/>
                <w:lang w:eastAsia="el-GR"/>
              </w:rPr>
            </w:pPr>
          </w:p>
        </w:tc>
        <w:tc>
          <w:tcPr>
            <w:tcW w:w="377" w:type="dxa"/>
            <w:tcBorders>
              <w:bottom w:val="single" w:sz="4" w:space="0" w:color="00000A"/>
              <w:right w:val="single" w:sz="4" w:space="0" w:color="00000A"/>
            </w:tcBorders>
            <w:shd w:val="clear" w:color="000000" w:fill="993366"/>
            <w:vAlign w:val="bottom"/>
          </w:tcPr>
          <w:p w:rsidR="00CE09D7" w:rsidRPr="004453E6" w:rsidRDefault="00CE09D7" w:rsidP="00970F5B">
            <w:pPr>
              <w:suppressAutoHyphens/>
              <w:spacing w:before="0" w:after="0"/>
              <w:jc w:val="center"/>
              <w:rPr>
                <w:rFonts w:ascii="Calibri" w:eastAsia="Times New Roman" w:hAnsi="Calibri" w:cs="Arial"/>
                <w:sz w:val="16"/>
                <w:szCs w:val="16"/>
                <w:lang w:eastAsia="el-GR"/>
              </w:rPr>
            </w:pPr>
          </w:p>
        </w:tc>
        <w:tc>
          <w:tcPr>
            <w:tcW w:w="453" w:type="dxa"/>
            <w:tcBorders>
              <w:bottom w:val="single" w:sz="4" w:space="0" w:color="00000A"/>
              <w:right w:val="single" w:sz="4" w:space="0" w:color="00000A"/>
            </w:tcBorders>
            <w:shd w:val="clear" w:color="000000" w:fill="993366"/>
            <w:vAlign w:val="bottom"/>
          </w:tcPr>
          <w:p w:rsidR="00CE09D7" w:rsidRPr="004453E6" w:rsidRDefault="00CE09D7" w:rsidP="00970F5B">
            <w:pPr>
              <w:suppressAutoHyphens/>
              <w:spacing w:before="0" w:after="0"/>
              <w:jc w:val="center"/>
              <w:rPr>
                <w:rFonts w:ascii="Calibri" w:eastAsia="Times New Roman" w:hAnsi="Calibri" w:cs="Arial"/>
                <w:sz w:val="16"/>
                <w:szCs w:val="16"/>
                <w:lang w:eastAsia="el-GR"/>
              </w:rPr>
            </w:pPr>
          </w:p>
        </w:tc>
        <w:tc>
          <w:tcPr>
            <w:tcW w:w="576" w:type="dxa"/>
            <w:tcBorders>
              <w:bottom w:val="single" w:sz="4" w:space="0" w:color="00000A"/>
              <w:right w:val="single" w:sz="4" w:space="0" w:color="00000A"/>
            </w:tcBorders>
            <w:shd w:val="clear" w:color="000000" w:fill="993366"/>
            <w:vAlign w:val="bottom"/>
          </w:tcPr>
          <w:p w:rsidR="00CE09D7" w:rsidRPr="004453E6" w:rsidRDefault="00CE09D7" w:rsidP="00970F5B">
            <w:pPr>
              <w:suppressAutoHyphens/>
              <w:spacing w:before="0" w:after="0"/>
              <w:jc w:val="center"/>
              <w:rPr>
                <w:rFonts w:ascii="Calibri" w:eastAsia="Times New Roman" w:hAnsi="Calibri" w:cs="Arial"/>
                <w:sz w:val="16"/>
                <w:szCs w:val="16"/>
                <w:lang w:eastAsia="el-GR"/>
              </w:rPr>
            </w:pPr>
          </w:p>
        </w:tc>
        <w:tc>
          <w:tcPr>
            <w:tcW w:w="1519" w:type="dxa"/>
            <w:tcBorders>
              <w:bottom w:val="single" w:sz="4" w:space="0" w:color="00000A"/>
              <w:right w:val="single" w:sz="4" w:space="0" w:color="00000A"/>
            </w:tcBorders>
            <w:shd w:val="clear" w:color="000000" w:fill="993366"/>
            <w:vAlign w:val="center"/>
          </w:tcPr>
          <w:p w:rsidR="00CE09D7" w:rsidRPr="004453E6" w:rsidRDefault="00CE09D7" w:rsidP="00CE09D7">
            <w:pPr>
              <w:suppressAutoHyphens/>
              <w:spacing w:before="0" w:after="0"/>
              <w:jc w:val="center"/>
              <w:rPr>
                <w:rFonts w:ascii="Arial Narrow" w:eastAsia="Times New Roman" w:hAnsi="Arial Narrow" w:cs="Arial"/>
                <w:bCs/>
                <w:sz w:val="20"/>
                <w:szCs w:val="20"/>
                <w:lang w:eastAsia="el-GR"/>
              </w:rPr>
            </w:pPr>
            <w:r w:rsidRPr="00CE09D7">
              <w:rPr>
                <w:rFonts w:ascii="Arial Narrow" w:eastAsia="Times New Roman" w:hAnsi="Arial Narrow" w:cs="Arial"/>
                <w:b/>
                <w:bCs/>
                <w:color w:val="FFFFFF" w:themeColor="background1"/>
                <w:sz w:val="20"/>
                <w:szCs w:val="20"/>
                <w:lang w:eastAsia="el-GR"/>
              </w:rPr>
              <w:t>310.000</w:t>
            </w:r>
          </w:p>
        </w:tc>
        <w:tc>
          <w:tcPr>
            <w:tcW w:w="465" w:type="dxa"/>
            <w:tcBorders>
              <w:bottom w:val="single" w:sz="4" w:space="0" w:color="00000A"/>
              <w:right w:val="single" w:sz="4" w:space="0" w:color="00000A"/>
            </w:tcBorders>
            <w:shd w:val="clear" w:color="000000" w:fill="993366"/>
            <w:vAlign w:val="bottom"/>
          </w:tcPr>
          <w:p w:rsidR="00CE09D7" w:rsidRPr="004453E6" w:rsidRDefault="00CE09D7" w:rsidP="00970F5B">
            <w:pPr>
              <w:suppressAutoHyphens/>
              <w:spacing w:before="0" w:after="0"/>
              <w:jc w:val="center"/>
              <w:rPr>
                <w:rFonts w:ascii="Calibri" w:eastAsia="Times New Roman" w:hAnsi="Calibri" w:cs="Arial"/>
                <w:sz w:val="16"/>
                <w:szCs w:val="16"/>
                <w:lang w:eastAsia="el-GR"/>
              </w:rPr>
            </w:pPr>
          </w:p>
        </w:tc>
        <w:tc>
          <w:tcPr>
            <w:tcW w:w="466" w:type="dxa"/>
            <w:tcBorders>
              <w:bottom w:val="single" w:sz="4" w:space="0" w:color="00000A"/>
              <w:right w:val="single" w:sz="4" w:space="0" w:color="00000A"/>
            </w:tcBorders>
            <w:shd w:val="clear" w:color="000000" w:fill="993366"/>
            <w:vAlign w:val="bottom"/>
          </w:tcPr>
          <w:p w:rsidR="00CE09D7" w:rsidRPr="004453E6" w:rsidRDefault="00CE09D7" w:rsidP="00970F5B">
            <w:pPr>
              <w:suppressAutoHyphens/>
              <w:spacing w:before="0" w:after="0"/>
              <w:jc w:val="center"/>
              <w:rPr>
                <w:rFonts w:ascii="Calibri" w:eastAsia="Times New Roman" w:hAnsi="Calibri" w:cs="Arial"/>
                <w:sz w:val="16"/>
                <w:szCs w:val="16"/>
                <w:lang w:eastAsia="el-GR"/>
              </w:rPr>
            </w:pPr>
          </w:p>
        </w:tc>
        <w:tc>
          <w:tcPr>
            <w:tcW w:w="455" w:type="dxa"/>
            <w:tcBorders>
              <w:bottom w:val="single" w:sz="4" w:space="0" w:color="00000A"/>
              <w:right w:val="single" w:sz="4" w:space="0" w:color="00000A"/>
            </w:tcBorders>
            <w:shd w:val="clear" w:color="000000" w:fill="993366"/>
            <w:vAlign w:val="bottom"/>
          </w:tcPr>
          <w:p w:rsidR="00CE09D7" w:rsidRPr="004453E6" w:rsidRDefault="00CE09D7" w:rsidP="00970F5B">
            <w:pPr>
              <w:suppressAutoHyphens/>
              <w:spacing w:before="0" w:after="0"/>
              <w:jc w:val="center"/>
              <w:rPr>
                <w:rFonts w:ascii="Calibri" w:eastAsia="Times New Roman" w:hAnsi="Calibri" w:cs="Arial"/>
                <w:sz w:val="16"/>
                <w:szCs w:val="16"/>
                <w:lang w:eastAsia="el-GR"/>
              </w:rPr>
            </w:pPr>
          </w:p>
        </w:tc>
        <w:tc>
          <w:tcPr>
            <w:tcW w:w="703" w:type="dxa"/>
            <w:tcBorders>
              <w:bottom w:val="single" w:sz="4" w:space="0" w:color="00000A"/>
              <w:right w:val="single" w:sz="4" w:space="0" w:color="00000A"/>
            </w:tcBorders>
            <w:shd w:val="clear" w:color="000000" w:fill="993366"/>
            <w:vAlign w:val="bottom"/>
          </w:tcPr>
          <w:p w:rsidR="00CE09D7" w:rsidRPr="004453E6" w:rsidRDefault="00CE09D7" w:rsidP="00970F5B">
            <w:pPr>
              <w:suppressAutoHyphens/>
              <w:spacing w:before="0" w:after="0"/>
              <w:jc w:val="center"/>
              <w:rPr>
                <w:rFonts w:ascii="Calibri" w:eastAsia="Times New Roman" w:hAnsi="Calibri" w:cs="Arial"/>
                <w:sz w:val="16"/>
                <w:szCs w:val="16"/>
                <w:lang w:eastAsia="el-GR"/>
              </w:rPr>
            </w:pPr>
          </w:p>
        </w:tc>
        <w:tc>
          <w:tcPr>
            <w:tcW w:w="589" w:type="dxa"/>
            <w:tcBorders>
              <w:bottom w:val="single" w:sz="4" w:space="0" w:color="00000A"/>
              <w:right w:val="single" w:sz="4" w:space="0" w:color="00000A"/>
            </w:tcBorders>
            <w:shd w:val="clear" w:color="000000" w:fill="993366"/>
            <w:vAlign w:val="bottom"/>
          </w:tcPr>
          <w:p w:rsidR="00CE09D7" w:rsidRPr="004453E6" w:rsidRDefault="00CE09D7" w:rsidP="00970F5B">
            <w:pPr>
              <w:suppressAutoHyphens/>
              <w:spacing w:before="0" w:after="0"/>
              <w:jc w:val="center"/>
              <w:rPr>
                <w:rFonts w:ascii="Calibri" w:eastAsia="Times New Roman" w:hAnsi="Calibri" w:cs="Arial"/>
                <w:sz w:val="16"/>
                <w:szCs w:val="16"/>
                <w:lang w:eastAsia="el-GR"/>
              </w:rPr>
            </w:pPr>
          </w:p>
          <w:p w:rsidR="00CE09D7" w:rsidRPr="004453E6" w:rsidRDefault="00CE09D7" w:rsidP="00970F5B">
            <w:pPr>
              <w:suppressAutoHyphens/>
              <w:spacing w:before="0" w:after="0"/>
              <w:jc w:val="center"/>
              <w:rPr>
                <w:rFonts w:ascii="Calibri" w:eastAsia="Times New Roman" w:hAnsi="Calibri" w:cs="Arial"/>
                <w:sz w:val="16"/>
                <w:szCs w:val="16"/>
                <w:lang w:eastAsia="el-GR"/>
              </w:rPr>
            </w:pPr>
            <w:r w:rsidRPr="004453E6">
              <w:rPr>
                <w:rFonts w:ascii="Calibri" w:eastAsia="Times New Roman" w:hAnsi="Calibri" w:cs="Arial"/>
                <w:sz w:val="16"/>
                <w:szCs w:val="16"/>
                <w:lang w:eastAsia="el-GR"/>
              </w:rPr>
              <w:t> </w:t>
            </w:r>
          </w:p>
        </w:tc>
      </w:tr>
    </w:tbl>
    <w:p w:rsidR="00F9130A" w:rsidRPr="00A67C4A" w:rsidRDefault="00F9130A" w:rsidP="00F9130A">
      <w:pPr>
        <w:spacing w:line="276" w:lineRule="auto"/>
        <w:rPr>
          <w:lang w:eastAsia="en-US"/>
        </w:rPr>
      </w:pPr>
    </w:p>
    <w:p w:rsidR="00EE1297" w:rsidRPr="0025525E" w:rsidRDefault="00EE1297" w:rsidP="00AC1AA1">
      <w:pPr>
        <w:spacing w:line="276" w:lineRule="auto"/>
        <w:rPr>
          <w:lang w:eastAsia="en-US"/>
        </w:rPr>
      </w:pPr>
    </w:p>
    <w:sectPr w:rsidR="00EE1297" w:rsidRPr="0025525E" w:rsidSect="00A15254">
      <w:endnotePr>
        <w:numFmt w:val="decimal"/>
      </w:endnotePr>
      <w:pgSz w:w="11906" w:h="16838"/>
      <w:pgMar w:top="1440" w:right="1134" w:bottom="720" w:left="1418" w:header="709" w:footer="60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2492" w:rsidRDefault="00A62492">
      <w:r>
        <w:separator/>
      </w:r>
    </w:p>
  </w:endnote>
  <w:endnote w:type="continuationSeparator" w:id="0">
    <w:p w:rsidR="00A62492" w:rsidRDefault="00A624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Arial">
    <w:panose1 w:val="020B0604020202020204"/>
    <w:charset w:val="A1"/>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Times New Roman"/>
    <w:charset w:val="00"/>
    <w:family w:val="auto"/>
    <w:pitch w:val="variable"/>
    <w:sig w:usb0="00000003" w:usb1="1001ECEA" w:usb2="00000000" w:usb3="00000000" w:csb0="00000001" w:csb1="00000000"/>
  </w:font>
  <w:font w:name="Verdana">
    <w:panose1 w:val="020B0604030504040204"/>
    <w:charset w:val="A1"/>
    <w:family w:val="swiss"/>
    <w:pitch w:val="variable"/>
    <w:sig w:usb0="A00006FF" w:usb1="4000205B" w:usb2="00000010" w:usb3="00000000" w:csb0="0000019F" w:csb1="00000000"/>
  </w:font>
  <w:font w:name="(Χρήση ασιατικής γραμματοσειράς">
    <w:altName w:val="Times New Roman"/>
    <w:panose1 w:val="00000000000000000000"/>
    <w:charset w:val="00"/>
    <w:family w:val="roman"/>
    <w:notTrueType/>
    <w:pitch w:val="default"/>
  </w:font>
  <w:font w:name="Courier New">
    <w:panose1 w:val="02070309020205020404"/>
    <w:charset w:val="A1"/>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A1"/>
    <w:family w:val="swiss"/>
    <w:pitch w:val="variable"/>
    <w:sig w:usb0="A00002AF" w:usb1="400078FB" w:usb2="00000000" w:usb3="00000000" w:csb0="0000009F" w:csb1="00000000"/>
  </w:font>
  <w:font w:name="Tahoma">
    <w:panose1 w:val="020B0604030504040204"/>
    <w:charset w:val="A1"/>
    <w:family w:val="swiss"/>
    <w:pitch w:val="variable"/>
    <w:sig w:usb0="E1002EFF" w:usb1="C000605B" w:usb2="00000029" w:usb3="00000000" w:csb0="000101FF" w:csb1="00000000"/>
  </w:font>
  <w:font w:name="Arial Narrow">
    <w:panose1 w:val="020B0606020202030204"/>
    <w:charset w:val="A1"/>
    <w:family w:val="swiss"/>
    <w:pitch w:val="variable"/>
    <w:sig w:usb0="00000287" w:usb1="000008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Candara">
    <w:panose1 w:val="020E0502030303020204"/>
    <w:charset w:val="A1"/>
    <w:family w:val="swiss"/>
    <w:pitch w:val="variable"/>
    <w:sig w:usb0="A00002EF" w:usb1="4000A44B" w:usb2="00000000" w:usb3="00000000" w:csb0="0000019F" w:csb1="00000000"/>
  </w:font>
  <w:font w:name="Helvetica">
    <w:panose1 w:val="020B0604020202020204"/>
    <w:charset w:val="A1"/>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 w:name="Calibri,Bold">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5A3" w:rsidRPr="00F078DC" w:rsidRDefault="009915A3" w:rsidP="000F0F39">
    <w:pPr>
      <w:pStyle w:val="a8"/>
      <w:pBdr>
        <w:top w:val="single" w:sz="4" w:space="1" w:color="auto"/>
      </w:pBdr>
      <w:tabs>
        <w:tab w:val="left" w:pos="7545"/>
        <w:tab w:val="right" w:pos="8691"/>
      </w:tabs>
      <w:jc w:val="center"/>
      <w:rPr>
        <w:sz w:val="20"/>
      </w:rPr>
    </w:pPr>
    <w:r>
      <w:rPr>
        <w:sz w:val="20"/>
      </w:rPr>
      <w:t>«Τουριστική Χάρτα Δήμου Λαμιέων» 2020-2023</w:t>
    </w:r>
    <w:r>
      <w:rPr>
        <w:sz w:val="20"/>
      </w:rPr>
      <w:tab/>
    </w:r>
    <w:r>
      <w:rPr>
        <w:sz w:val="20"/>
      </w:rPr>
      <w:tab/>
      <w:t xml:space="preserve">                  </w:t>
    </w:r>
    <w:r w:rsidRPr="00F078DC">
      <w:rPr>
        <w:sz w:val="20"/>
      </w:rPr>
      <w:fldChar w:fldCharType="begin"/>
    </w:r>
    <w:r w:rsidRPr="00F078DC">
      <w:rPr>
        <w:sz w:val="20"/>
      </w:rPr>
      <w:instrText xml:space="preserve"> PAGE   \* MERGEFORMAT </w:instrText>
    </w:r>
    <w:r w:rsidRPr="00F078DC">
      <w:rPr>
        <w:sz w:val="20"/>
      </w:rPr>
      <w:fldChar w:fldCharType="separate"/>
    </w:r>
    <w:r w:rsidR="00687194">
      <w:rPr>
        <w:noProof/>
        <w:sz w:val="20"/>
      </w:rPr>
      <w:t>1</w:t>
    </w:r>
    <w:r w:rsidRPr="00F078DC">
      <w:rPr>
        <w:noProof/>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2492" w:rsidRDefault="00A62492">
      <w:r>
        <w:separator/>
      </w:r>
    </w:p>
  </w:footnote>
  <w:footnote w:type="continuationSeparator" w:id="0">
    <w:p w:rsidR="00A62492" w:rsidRDefault="00A6249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5A3" w:rsidRPr="00C31046" w:rsidRDefault="009915A3" w:rsidP="00C31046">
    <w:pPr>
      <w:pStyle w:val="a8"/>
      <w:jc w:val="center"/>
      <w:rPr>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81C0CE4"/>
    <w:lvl w:ilvl="0">
      <w:start w:val="1"/>
      <w:numFmt w:val="decimal"/>
      <w:pStyle w:val="2"/>
      <w:lvlText w:val="%1."/>
      <w:lvlJc w:val="left"/>
      <w:pPr>
        <w:tabs>
          <w:tab w:val="num" w:pos="643"/>
        </w:tabs>
        <w:ind w:left="643" w:hanging="360"/>
      </w:pPr>
    </w:lvl>
  </w:abstractNum>
  <w:abstractNum w:abstractNumId="1">
    <w:nsid w:val="FFFFFF82"/>
    <w:multiLevelType w:val="singleLevel"/>
    <w:tmpl w:val="8586D75A"/>
    <w:lvl w:ilvl="0">
      <w:start w:val="1"/>
      <w:numFmt w:val="bullet"/>
      <w:pStyle w:val="3"/>
      <w:lvlText w:val=""/>
      <w:lvlJc w:val="left"/>
      <w:pPr>
        <w:tabs>
          <w:tab w:val="num" w:pos="926"/>
        </w:tabs>
        <w:ind w:left="926" w:hanging="360"/>
      </w:pPr>
      <w:rPr>
        <w:rFonts w:ascii="Wingdings" w:hAnsi="Wingdings" w:hint="default"/>
      </w:rPr>
    </w:lvl>
  </w:abstractNum>
  <w:abstractNum w:abstractNumId="2">
    <w:nsid w:val="FFFFFF83"/>
    <w:multiLevelType w:val="singleLevel"/>
    <w:tmpl w:val="2E56ECD4"/>
    <w:lvl w:ilvl="0">
      <w:start w:val="1"/>
      <w:numFmt w:val="bullet"/>
      <w:pStyle w:val="20"/>
      <w:lvlText w:val="-"/>
      <w:lvlJc w:val="left"/>
      <w:pPr>
        <w:tabs>
          <w:tab w:val="num" w:pos="643"/>
        </w:tabs>
        <w:ind w:left="643" w:hanging="360"/>
      </w:pPr>
      <w:rPr>
        <w:rFonts w:ascii="Arial" w:hAnsi="Arial" w:hint="default"/>
      </w:rPr>
    </w:lvl>
  </w:abstractNum>
  <w:abstractNum w:abstractNumId="3">
    <w:nsid w:val="FFFFFF88"/>
    <w:multiLevelType w:val="singleLevel"/>
    <w:tmpl w:val="6CA69D46"/>
    <w:lvl w:ilvl="0">
      <w:start w:val="1"/>
      <w:numFmt w:val="decimal"/>
      <w:pStyle w:val="a"/>
      <w:lvlText w:val="%1."/>
      <w:lvlJc w:val="left"/>
      <w:pPr>
        <w:tabs>
          <w:tab w:val="num" w:pos="360"/>
        </w:tabs>
        <w:ind w:left="360" w:hanging="360"/>
      </w:pPr>
    </w:lvl>
  </w:abstractNum>
  <w:abstractNum w:abstractNumId="4">
    <w:nsid w:val="FFFFFF89"/>
    <w:multiLevelType w:val="singleLevel"/>
    <w:tmpl w:val="F8A8D59C"/>
    <w:lvl w:ilvl="0">
      <w:start w:val="1"/>
      <w:numFmt w:val="bullet"/>
      <w:pStyle w:val="a0"/>
      <w:lvlText w:val=""/>
      <w:lvlJc w:val="left"/>
      <w:pPr>
        <w:tabs>
          <w:tab w:val="num" w:pos="360"/>
        </w:tabs>
        <w:ind w:left="360" w:hanging="360"/>
      </w:pPr>
      <w:rPr>
        <w:rFonts w:ascii="Symbol" w:hAnsi="Symbol" w:hint="default"/>
      </w:rPr>
    </w:lvl>
  </w:abstractNum>
  <w:abstractNum w:abstractNumId="5">
    <w:nsid w:val="00000001"/>
    <w:multiLevelType w:val="multilevel"/>
    <w:tmpl w:val="00000001"/>
    <w:name w:val="WW8Num1"/>
    <w:lvl w:ilvl="0">
      <w:start w:val="1"/>
      <w:numFmt w:val="bullet"/>
      <w:lvlText w:val=""/>
      <w:lvlJc w:val="left"/>
      <w:pPr>
        <w:tabs>
          <w:tab w:val="num" w:pos="780"/>
        </w:tabs>
        <w:ind w:left="780" w:hanging="360"/>
      </w:pPr>
      <w:rPr>
        <w:rFonts w:ascii="Symbol" w:hAnsi="Symbol" w:cs="OpenSymbol"/>
        <w:lang w:val="el-GR"/>
      </w:rPr>
    </w:lvl>
    <w:lvl w:ilvl="1">
      <w:start w:val="1"/>
      <w:numFmt w:val="bullet"/>
      <w:lvlText w:val="◦"/>
      <w:lvlJc w:val="left"/>
      <w:pPr>
        <w:tabs>
          <w:tab w:val="num" w:pos="1140"/>
        </w:tabs>
        <w:ind w:left="1140" w:hanging="360"/>
      </w:pPr>
      <w:rPr>
        <w:rFonts w:ascii="OpenSymbol" w:hAnsi="OpenSymbol" w:cs="OpenSymbol"/>
      </w:rPr>
    </w:lvl>
    <w:lvl w:ilvl="2">
      <w:start w:val="1"/>
      <w:numFmt w:val="bullet"/>
      <w:lvlText w:val="▪"/>
      <w:lvlJc w:val="left"/>
      <w:pPr>
        <w:tabs>
          <w:tab w:val="num" w:pos="1500"/>
        </w:tabs>
        <w:ind w:left="1500" w:hanging="360"/>
      </w:pPr>
      <w:rPr>
        <w:rFonts w:ascii="OpenSymbol" w:hAnsi="OpenSymbol" w:cs="OpenSymbol"/>
      </w:rPr>
    </w:lvl>
    <w:lvl w:ilvl="3">
      <w:start w:val="1"/>
      <w:numFmt w:val="bullet"/>
      <w:lvlText w:val=""/>
      <w:lvlJc w:val="left"/>
      <w:pPr>
        <w:tabs>
          <w:tab w:val="num" w:pos="1860"/>
        </w:tabs>
        <w:ind w:left="1860" w:hanging="360"/>
      </w:pPr>
      <w:rPr>
        <w:rFonts w:ascii="Symbol" w:hAnsi="Symbol" w:cs="OpenSymbol"/>
        <w:lang w:val="el-GR"/>
      </w:rPr>
    </w:lvl>
    <w:lvl w:ilvl="4">
      <w:start w:val="1"/>
      <w:numFmt w:val="bullet"/>
      <w:lvlText w:val="◦"/>
      <w:lvlJc w:val="left"/>
      <w:pPr>
        <w:tabs>
          <w:tab w:val="num" w:pos="2220"/>
        </w:tabs>
        <w:ind w:left="2220" w:hanging="360"/>
      </w:pPr>
      <w:rPr>
        <w:rFonts w:ascii="OpenSymbol" w:hAnsi="OpenSymbol" w:cs="OpenSymbol"/>
      </w:rPr>
    </w:lvl>
    <w:lvl w:ilvl="5">
      <w:start w:val="1"/>
      <w:numFmt w:val="bullet"/>
      <w:lvlText w:val="▪"/>
      <w:lvlJc w:val="left"/>
      <w:pPr>
        <w:tabs>
          <w:tab w:val="num" w:pos="2580"/>
        </w:tabs>
        <w:ind w:left="2580" w:hanging="360"/>
      </w:pPr>
      <w:rPr>
        <w:rFonts w:ascii="OpenSymbol" w:hAnsi="OpenSymbol" w:cs="OpenSymbol"/>
      </w:rPr>
    </w:lvl>
    <w:lvl w:ilvl="6">
      <w:start w:val="1"/>
      <w:numFmt w:val="bullet"/>
      <w:lvlText w:val=""/>
      <w:lvlJc w:val="left"/>
      <w:pPr>
        <w:tabs>
          <w:tab w:val="num" w:pos="2940"/>
        </w:tabs>
        <w:ind w:left="2940" w:hanging="360"/>
      </w:pPr>
      <w:rPr>
        <w:rFonts w:ascii="Symbol" w:hAnsi="Symbol" w:cs="OpenSymbol"/>
        <w:lang w:val="el-GR"/>
      </w:rPr>
    </w:lvl>
    <w:lvl w:ilvl="7">
      <w:start w:val="1"/>
      <w:numFmt w:val="bullet"/>
      <w:lvlText w:val="◦"/>
      <w:lvlJc w:val="left"/>
      <w:pPr>
        <w:tabs>
          <w:tab w:val="num" w:pos="3300"/>
        </w:tabs>
        <w:ind w:left="3300" w:hanging="360"/>
      </w:pPr>
      <w:rPr>
        <w:rFonts w:ascii="OpenSymbol" w:hAnsi="OpenSymbol" w:cs="OpenSymbol"/>
      </w:rPr>
    </w:lvl>
    <w:lvl w:ilvl="8">
      <w:start w:val="1"/>
      <w:numFmt w:val="bullet"/>
      <w:lvlText w:val="▪"/>
      <w:lvlJc w:val="left"/>
      <w:pPr>
        <w:tabs>
          <w:tab w:val="num" w:pos="3660"/>
        </w:tabs>
        <w:ind w:left="3660" w:hanging="360"/>
      </w:pPr>
      <w:rPr>
        <w:rFonts w:ascii="OpenSymbol" w:hAnsi="OpenSymbol" w:cs="OpenSymbol"/>
      </w:rPr>
    </w:lvl>
  </w:abstractNum>
  <w:abstractNum w:abstractNumId="6">
    <w:nsid w:val="00000002"/>
    <w:multiLevelType w:val="multilevel"/>
    <w:tmpl w:val="00000002"/>
    <w:name w:val="WW8Num2"/>
    <w:lvl w:ilvl="0">
      <w:start w:val="1"/>
      <w:numFmt w:val="bullet"/>
      <w:lvlText w:val=""/>
      <w:lvlJc w:val="left"/>
      <w:pPr>
        <w:tabs>
          <w:tab w:val="num" w:pos="720"/>
        </w:tabs>
        <w:ind w:left="720" w:hanging="360"/>
      </w:pPr>
      <w:rPr>
        <w:rFonts w:ascii="Symbol" w:hAnsi="Symbol" w:cs="Verdana"/>
        <w:lang w:val="el-GR"/>
      </w:rPr>
    </w:lvl>
    <w:lvl w:ilvl="1">
      <w:start w:val="1"/>
      <w:numFmt w:val="bullet"/>
      <w:lvlText w:val="◦"/>
      <w:lvlJc w:val="left"/>
      <w:pPr>
        <w:tabs>
          <w:tab w:val="num" w:pos="1080"/>
        </w:tabs>
        <w:ind w:left="1080" w:hanging="360"/>
      </w:pPr>
      <w:rPr>
        <w:rFonts w:ascii="OpenSymbol" w:hAnsi="OpenSymbol" w:cs="Verdana"/>
        <w:lang w:val="el-GR"/>
      </w:rPr>
    </w:lvl>
    <w:lvl w:ilvl="2">
      <w:start w:val="1"/>
      <w:numFmt w:val="bullet"/>
      <w:lvlText w:val="▪"/>
      <w:lvlJc w:val="left"/>
      <w:pPr>
        <w:tabs>
          <w:tab w:val="num" w:pos="1440"/>
        </w:tabs>
        <w:ind w:left="1440" w:hanging="360"/>
      </w:pPr>
      <w:rPr>
        <w:rFonts w:ascii="OpenSymbol" w:hAnsi="OpenSymbol" w:cs="Verdana"/>
        <w:lang w:val="el-GR"/>
      </w:rPr>
    </w:lvl>
    <w:lvl w:ilvl="3">
      <w:start w:val="1"/>
      <w:numFmt w:val="bullet"/>
      <w:lvlText w:val=""/>
      <w:lvlJc w:val="left"/>
      <w:pPr>
        <w:tabs>
          <w:tab w:val="num" w:pos="1800"/>
        </w:tabs>
        <w:ind w:left="1800" w:hanging="360"/>
      </w:pPr>
      <w:rPr>
        <w:rFonts w:ascii="Symbol" w:hAnsi="Symbol" w:cs="Verdana"/>
        <w:lang w:val="el-GR"/>
      </w:rPr>
    </w:lvl>
    <w:lvl w:ilvl="4">
      <w:start w:val="1"/>
      <w:numFmt w:val="bullet"/>
      <w:lvlText w:val="◦"/>
      <w:lvlJc w:val="left"/>
      <w:pPr>
        <w:tabs>
          <w:tab w:val="num" w:pos="2160"/>
        </w:tabs>
        <w:ind w:left="2160" w:hanging="360"/>
      </w:pPr>
      <w:rPr>
        <w:rFonts w:ascii="OpenSymbol" w:hAnsi="OpenSymbol" w:cs="Verdana"/>
        <w:lang w:val="el-GR"/>
      </w:rPr>
    </w:lvl>
    <w:lvl w:ilvl="5">
      <w:start w:val="1"/>
      <w:numFmt w:val="bullet"/>
      <w:lvlText w:val="▪"/>
      <w:lvlJc w:val="left"/>
      <w:pPr>
        <w:tabs>
          <w:tab w:val="num" w:pos="2520"/>
        </w:tabs>
        <w:ind w:left="2520" w:hanging="360"/>
      </w:pPr>
      <w:rPr>
        <w:rFonts w:ascii="OpenSymbol" w:hAnsi="OpenSymbol" w:cs="Verdana"/>
        <w:lang w:val="el-GR"/>
      </w:rPr>
    </w:lvl>
    <w:lvl w:ilvl="6">
      <w:start w:val="1"/>
      <w:numFmt w:val="bullet"/>
      <w:lvlText w:val=""/>
      <w:lvlJc w:val="left"/>
      <w:pPr>
        <w:tabs>
          <w:tab w:val="num" w:pos="2880"/>
        </w:tabs>
        <w:ind w:left="2880" w:hanging="360"/>
      </w:pPr>
      <w:rPr>
        <w:rFonts w:ascii="Symbol" w:hAnsi="Symbol" w:cs="Verdana"/>
        <w:lang w:val="el-GR"/>
      </w:rPr>
    </w:lvl>
    <w:lvl w:ilvl="7">
      <w:start w:val="1"/>
      <w:numFmt w:val="bullet"/>
      <w:lvlText w:val="◦"/>
      <w:lvlJc w:val="left"/>
      <w:pPr>
        <w:tabs>
          <w:tab w:val="num" w:pos="3240"/>
        </w:tabs>
        <w:ind w:left="3240" w:hanging="360"/>
      </w:pPr>
      <w:rPr>
        <w:rFonts w:ascii="OpenSymbol" w:hAnsi="OpenSymbol" w:cs="Verdana"/>
        <w:lang w:val="el-GR"/>
      </w:rPr>
    </w:lvl>
    <w:lvl w:ilvl="8">
      <w:start w:val="1"/>
      <w:numFmt w:val="bullet"/>
      <w:lvlText w:val="▪"/>
      <w:lvlJc w:val="left"/>
      <w:pPr>
        <w:tabs>
          <w:tab w:val="num" w:pos="3600"/>
        </w:tabs>
        <w:ind w:left="3600" w:hanging="360"/>
      </w:pPr>
      <w:rPr>
        <w:rFonts w:ascii="OpenSymbol" w:hAnsi="OpenSymbol" w:cs="Verdana"/>
        <w:lang w:val="el-GR"/>
      </w:rPr>
    </w:lvl>
  </w:abstractNum>
  <w:abstractNum w:abstractNumId="7">
    <w:nsid w:val="00000017"/>
    <w:multiLevelType w:val="multilevel"/>
    <w:tmpl w:val="00000017"/>
    <w:name w:val="WW8Num2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93E50C8"/>
    <w:multiLevelType w:val="hybridMultilevel"/>
    <w:tmpl w:val="A4EED834"/>
    <w:lvl w:ilvl="0" w:tplc="6920899A">
      <w:start w:val="2"/>
      <w:numFmt w:val="bullet"/>
      <w:lvlText w:val="-"/>
      <w:lvlJc w:val="left"/>
      <w:pPr>
        <w:ind w:left="720" w:hanging="360"/>
      </w:pPr>
      <w:rPr>
        <w:rFonts w:ascii="(Χρήση ασιατικής γραμματοσειράς" w:eastAsia="Times New Roman" w:hAnsi="(Χρήση ασιατικής γραμματοσειράς" w:cs="Times New Roman" w:hint="default"/>
      </w:rPr>
    </w:lvl>
    <w:lvl w:ilvl="1" w:tplc="6920899A">
      <w:start w:val="2"/>
      <w:numFmt w:val="bullet"/>
      <w:lvlText w:val="-"/>
      <w:lvlJc w:val="left"/>
      <w:pPr>
        <w:ind w:left="1440" w:hanging="360"/>
      </w:pPr>
      <w:rPr>
        <w:rFonts w:ascii="(Χρήση ασιατικής γραμματοσειράς" w:eastAsia="Times New Roman" w:hAnsi="(Χρήση ασιατικής γραμματοσειράς" w:cs="Times New Roman"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0A021744"/>
    <w:multiLevelType w:val="hybridMultilevel"/>
    <w:tmpl w:val="783AC1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0A662677"/>
    <w:multiLevelType w:val="singleLevel"/>
    <w:tmpl w:val="0C0EC71C"/>
    <w:lvl w:ilvl="0">
      <w:start w:val="1"/>
      <w:numFmt w:val="bullet"/>
      <w:pStyle w:val="Bullet1"/>
      <w:lvlText w:val=""/>
      <w:lvlJc w:val="left"/>
      <w:pPr>
        <w:tabs>
          <w:tab w:val="num" w:pos="644"/>
        </w:tabs>
        <w:ind w:left="644" w:hanging="360"/>
      </w:pPr>
      <w:rPr>
        <w:rFonts w:ascii="Symbol" w:hAnsi="Symbol" w:hint="default"/>
      </w:rPr>
    </w:lvl>
  </w:abstractNum>
  <w:abstractNum w:abstractNumId="11">
    <w:nsid w:val="0B52695A"/>
    <w:multiLevelType w:val="hybridMultilevel"/>
    <w:tmpl w:val="A64C4512"/>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2">
    <w:nsid w:val="0EA45C59"/>
    <w:multiLevelType w:val="hybridMultilevel"/>
    <w:tmpl w:val="FC2E120A"/>
    <w:lvl w:ilvl="0" w:tplc="6920899A">
      <w:start w:val="2"/>
      <w:numFmt w:val="bullet"/>
      <w:lvlText w:val="-"/>
      <w:lvlJc w:val="left"/>
      <w:pPr>
        <w:ind w:left="720" w:hanging="360"/>
      </w:pPr>
      <w:rPr>
        <w:rFonts w:ascii="(Χρήση ασιατικής γραμματοσειράς" w:eastAsia="Times New Roman" w:hAnsi="(Χρήση ασιατικής γραμματοσειράς"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0F7A60DD"/>
    <w:multiLevelType w:val="hybridMultilevel"/>
    <w:tmpl w:val="A6BE61D6"/>
    <w:lvl w:ilvl="0" w:tplc="04080001">
      <w:start w:val="1"/>
      <w:numFmt w:val="bullet"/>
      <w:lvlText w:val=""/>
      <w:lvlJc w:val="left"/>
      <w:pPr>
        <w:ind w:left="720" w:hanging="360"/>
      </w:pPr>
      <w:rPr>
        <w:rFonts w:ascii="Symbol" w:hAnsi="Symbol" w:hint="default"/>
      </w:rPr>
    </w:lvl>
    <w:lvl w:ilvl="1" w:tplc="D7C8A528">
      <w:numFmt w:val="bullet"/>
      <w:lvlText w:val="-"/>
      <w:lvlJc w:val="left"/>
      <w:pPr>
        <w:ind w:left="1440" w:hanging="360"/>
      </w:pPr>
      <w:rPr>
        <w:rFonts w:ascii="Arial" w:eastAsia="SimSun" w:hAnsi="Arial" w:cs="Arial" w:hint="default"/>
      </w:rPr>
    </w:lvl>
    <w:lvl w:ilvl="2" w:tplc="04080005" w:tentative="1">
      <w:start w:val="1"/>
      <w:numFmt w:val="bullet"/>
      <w:lvlText w:val=""/>
      <w:lvlJc w:val="left"/>
      <w:pPr>
        <w:ind w:left="2160" w:hanging="360"/>
      </w:pPr>
      <w:rPr>
        <w:rFonts w:ascii="Wingdings" w:hAnsi="Wingdings" w:cs="Wingdings" w:hint="default"/>
      </w:rPr>
    </w:lvl>
    <w:lvl w:ilvl="3" w:tplc="04080001" w:tentative="1">
      <w:start w:val="1"/>
      <w:numFmt w:val="bullet"/>
      <w:lvlText w:val=""/>
      <w:lvlJc w:val="left"/>
      <w:pPr>
        <w:ind w:left="2880" w:hanging="360"/>
      </w:pPr>
      <w:rPr>
        <w:rFonts w:ascii="Symbol" w:hAnsi="Symbol" w:cs="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cs="Wingdings" w:hint="default"/>
      </w:rPr>
    </w:lvl>
    <w:lvl w:ilvl="6" w:tplc="04080001" w:tentative="1">
      <w:start w:val="1"/>
      <w:numFmt w:val="bullet"/>
      <w:lvlText w:val=""/>
      <w:lvlJc w:val="left"/>
      <w:pPr>
        <w:ind w:left="5040" w:hanging="360"/>
      </w:pPr>
      <w:rPr>
        <w:rFonts w:ascii="Symbol" w:hAnsi="Symbol" w:cs="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cs="Wingdings" w:hint="default"/>
      </w:rPr>
    </w:lvl>
  </w:abstractNum>
  <w:abstractNum w:abstractNumId="14">
    <w:nsid w:val="15A933E9"/>
    <w:multiLevelType w:val="hybridMultilevel"/>
    <w:tmpl w:val="712E5596"/>
    <w:lvl w:ilvl="0" w:tplc="D91214D2">
      <w:start w:val="1"/>
      <w:numFmt w:val="bullet"/>
      <w:pStyle w:val="6"/>
      <w:lvlText w:val="►"/>
      <w:lvlJc w:val="left"/>
      <w:pPr>
        <w:tabs>
          <w:tab w:val="num" w:pos="360"/>
        </w:tabs>
        <w:ind w:left="360" w:hanging="360"/>
      </w:pPr>
      <w:rPr>
        <w:rFonts w:ascii="Arial" w:hAnsi="Arial" w:hint="default"/>
        <w:color w:val="008080"/>
        <w:sz w:val="20"/>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5">
    <w:nsid w:val="23355588"/>
    <w:multiLevelType w:val="hybridMultilevel"/>
    <w:tmpl w:val="01149F0C"/>
    <w:lvl w:ilvl="0" w:tplc="04080001">
      <w:start w:val="1"/>
      <w:numFmt w:val="bullet"/>
      <w:lvlText w:val=""/>
      <w:lvlJc w:val="left"/>
      <w:pPr>
        <w:ind w:left="720" w:hanging="360"/>
      </w:pPr>
      <w:rPr>
        <w:rFonts w:ascii="Symbol" w:hAnsi="Symbol" w:hint="default"/>
      </w:rPr>
    </w:lvl>
    <w:lvl w:ilvl="1" w:tplc="04080001">
      <w:start w:val="1"/>
      <w:numFmt w:val="bullet"/>
      <w:lvlText w:val=""/>
      <w:lvlJc w:val="left"/>
      <w:pPr>
        <w:ind w:left="1440" w:hanging="360"/>
      </w:pPr>
      <w:rPr>
        <w:rFonts w:ascii="Symbol" w:hAnsi="Symbol"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23AC360D"/>
    <w:multiLevelType w:val="hybridMultilevel"/>
    <w:tmpl w:val="31FC1240"/>
    <w:lvl w:ilvl="0" w:tplc="0408000B">
      <w:start w:val="1"/>
      <w:numFmt w:val="bullet"/>
      <w:lvlText w:val=""/>
      <w:lvlJc w:val="left"/>
      <w:pPr>
        <w:ind w:left="720" w:hanging="360"/>
      </w:pPr>
      <w:rPr>
        <w:rFonts w:ascii="Wingdings" w:hAnsi="Wingdings" w:cs="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cs="Wingdings" w:hint="default"/>
      </w:rPr>
    </w:lvl>
    <w:lvl w:ilvl="3" w:tplc="04080001" w:tentative="1">
      <w:start w:val="1"/>
      <w:numFmt w:val="bullet"/>
      <w:lvlText w:val=""/>
      <w:lvlJc w:val="left"/>
      <w:pPr>
        <w:ind w:left="2880" w:hanging="360"/>
      </w:pPr>
      <w:rPr>
        <w:rFonts w:ascii="Symbol" w:hAnsi="Symbol" w:cs="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cs="Wingdings" w:hint="default"/>
      </w:rPr>
    </w:lvl>
    <w:lvl w:ilvl="6" w:tplc="04080001" w:tentative="1">
      <w:start w:val="1"/>
      <w:numFmt w:val="bullet"/>
      <w:lvlText w:val=""/>
      <w:lvlJc w:val="left"/>
      <w:pPr>
        <w:ind w:left="5040" w:hanging="360"/>
      </w:pPr>
      <w:rPr>
        <w:rFonts w:ascii="Symbol" w:hAnsi="Symbol" w:cs="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cs="Wingdings" w:hint="default"/>
      </w:rPr>
    </w:lvl>
  </w:abstractNum>
  <w:abstractNum w:abstractNumId="17">
    <w:nsid w:val="262B66E2"/>
    <w:multiLevelType w:val="hybridMultilevel"/>
    <w:tmpl w:val="549C6342"/>
    <w:lvl w:ilvl="0" w:tplc="FFFFFFFF">
      <w:numFmt w:val="bullet"/>
      <w:lvlText w:val="-"/>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30695CC7"/>
    <w:multiLevelType w:val="multilevel"/>
    <w:tmpl w:val="1DE421F2"/>
    <w:lvl w:ilvl="0">
      <w:start w:val="1"/>
      <w:numFmt w:val="decimal"/>
      <w:pStyle w:val="1"/>
      <w:lvlText w:val="%1"/>
      <w:lvlJc w:val="left"/>
      <w:pPr>
        <w:tabs>
          <w:tab w:val="num" w:pos="2978"/>
        </w:tabs>
        <w:ind w:left="2978" w:hanging="851"/>
      </w:pPr>
      <w:rPr>
        <w:rFonts w:ascii="Arial Black" w:hAnsi="Arial Black" w:hint="default"/>
        <w:b/>
        <w:i w:val="0"/>
        <w:color w:val="1F497D" w:themeColor="text2"/>
        <w:sz w:val="32"/>
      </w:rPr>
    </w:lvl>
    <w:lvl w:ilvl="1">
      <w:start w:val="1"/>
      <w:numFmt w:val="decimal"/>
      <w:pStyle w:val="21"/>
      <w:lvlText w:val="%1.%2"/>
      <w:lvlJc w:val="left"/>
      <w:pPr>
        <w:tabs>
          <w:tab w:val="num" w:pos="1276"/>
        </w:tabs>
        <w:ind w:left="1276" w:hanging="992"/>
      </w:pPr>
      <w:rPr>
        <w:rFonts w:ascii="Arial Black" w:hAnsi="Arial Black" w:hint="default"/>
        <w:b/>
        <w:i w:val="0"/>
        <w:color w:val="365F91" w:themeColor="accent1" w:themeShade="BF"/>
        <w:sz w:val="28"/>
      </w:rPr>
    </w:lvl>
    <w:lvl w:ilvl="2">
      <w:start w:val="1"/>
      <w:numFmt w:val="decimal"/>
      <w:pStyle w:val="30"/>
      <w:lvlText w:val="%1.%2.%3"/>
      <w:lvlJc w:val="left"/>
      <w:pPr>
        <w:tabs>
          <w:tab w:val="num" w:pos="1134"/>
        </w:tabs>
        <w:ind w:left="1134" w:hanging="1134"/>
      </w:pPr>
      <w:rPr>
        <w:rFonts w:ascii="Arial Black" w:hAnsi="Arial Black" w:hint="default"/>
        <w:b/>
        <w:i w:val="0"/>
        <w:color w:val="FF6600"/>
        <w:sz w:val="24"/>
      </w:rPr>
    </w:lvl>
    <w:lvl w:ilvl="3">
      <w:start w:val="1"/>
      <w:numFmt w:val="decimal"/>
      <w:pStyle w:val="4"/>
      <w:lvlText w:val="%1.%2.%3.%4"/>
      <w:lvlJc w:val="left"/>
      <w:pPr>
        <w:tabs>
          <w:tab w:val="num" w:pos="2424"/>
        </w:tabs>
        <w:ind w:left="2424" w:hanging="864"/>
      </w:pPr>
      <w:rPr>
        <w:rFonts w:hint="default"/>
      </w:rPr>
    </w:lvl>
    <w:lvl w:ilvl="4">
      <w:start w:val="1"/>
      <w:numFmt w:val="decimal"/>
      <w:lvlText w:val="%1.%2.%3.%4.%5"/>
      <w:lvlJc w:val="left"/>
      <w:pPr>
        <w:tabs>
          <w:tab w:val="num" w:pos="583"/>
        </w:tabs>
        <w:ind w:left="583" w:hanging="1008"/>
      </w:pPr>
      <w:rPr>
        <w:rFonts w:hint="default"/>
      </w:rPr>
    </w:lvl>
    <w:lvl w:ilvl="5">
      <w:start w:val="1"/>
      <w:numFmt w:val="decimal"/>
      <w:lvlText w:val="%1.%2.%3.%4.%5.%6"/>
      <w:lvlJc w:val="left"/>
      <w:pPr>
        <w:tabs>
          <w:tab w:val="num" w:pos="727"/>
        </w:tabs>
        <w:ind w:left="727" w:hanging="1152"/>
      </w:pPr>
      <w:rPr>
        <w:rFonts w:hint="default"/>
      </w:rPr>
    </w:lvl>
    <w:lvl w:ilvl="6">
      <w:start w:val="1"/>
      <w:numFmt w:val="decimal"/>
      <w:lvlText w:val="%1.%2.%3.%4.%5.%6.%7"/>
      <w:lvlJc w:val="left"/>
      <w:pPr>
        <w:tabs>
          <w:tab w:val="num" w:pos="871"/>
        </w:tabs>
        <w:ind w:left="871" w:hanging="1296"/>
      </w:pPr>
      <w:rPr>
        <w:rFonts w:hint="default"/>
      </w:rPr>
    </w:lvl>
    <w:lvl w:ilvl="7">
      <w:start w:val="1"/>
      <w:numFmt w:val="decimal"/>
      <w:lvlText w:val="%1.%2.%3.%4.%5.%6.%7.%8"/>
      <w:lvlJc w:val="left"/>
      <w:pPr>
        <w:tabs>
          <w:tab w:val="num" w:pos="1015"/>
        </w:tabs>
        <w:ind w:left="1015" w:hanging="1440"/>
      </w:pPr>
      <w:rPr>
        <w:rFonts w:hint="default"/>
      </w:rPr>
    </w:lvl>
    <w:lvl w:ilvl="8">
      <w:start w:val="1"/>
      <w:numFmt w:val="decimal"/>
      <w:lvlText w:val="%1.%2.%3.%4.%5.%6.%7.%8.%9"/>
      <w:lvlJc w:val="left"/>
      <w:pPr>
        <w:tabs>
          <w:tab w:val="num" w:pos="1159"/>
        </w:tabs>
        <w:ind w:left="1159" w:hanging="1584"/>
      </w:pPr>
      <w:rPr>
        <w:rFonts w:hint="default"/>
      </w:rPr>
    </w:lvl>
  </w:abstractNum>
  <w:abstractNum w:abstractNumId="19">
    <w:nsid w:val="335E5EF5"/>
    <w:multiLevelType w:val="hybridMultilevel"/>
    <w:tmpl w:val="E5686F46"/>
    <w:lvl w:ilvl="0" w:tplc="04080001">
      <w:start w:val="1"/>
      <w:numFmt w:val="bullet"/>
      <w:lvlText w:val=""/>
      <w:lvlJc w:val="left"/>
      <w:pPr>
        <w:ind w:left="720" w:hanging="360"/>
      </w:pPr>
      <w:rPr>
        <w:rFonts w:ascii="Symbol" w:hAnsi="Symbol" w:cs="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cs="Wingdings" w:hint="default"/>
      </w:rPr>
    </w:lvl>
    <w:lvl w:ilvl="3" w:tplc="04080001" w:tentative="1">
      <w:start w:val="1"/>
      <w:numFmt w:val="bullet"/>
      <w:lvlText w:val=""/>
      <w:lvlJc w:val="left"/>
      <w:pPr>
        <w:ind w:left="2880" w:hanging="360"/>
      </w:pPr>
      <w:rPr>
        <w:rFonts w:ascii="Symbol" w:hAnsi="Symbol" w:cs="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cs="Wingdings" w:hint="default"/>
      </w:rPr>
    </w:lvl>
    <w:lvl w:ilvl="6" w:tplc="04080001" w:tentative="1">
      <w:start w:val="1"/>
      <w:numFmt w:val="bullet"/>
      <w:lvlText w:val=""/>
      <w:lvlJc w:val="left"/>
      <w:pPr>
        <w:ind w:left="5040" w:hanging="360"/>
      </w:pPr>
      <w:rPr>
        <w:rFonts w:ascii="Symbol" w:hAnsi="Symbol" w:cs="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cs="Wingdings" w:hint="default"/>
      </w:rPr>
    </w:lvl>
  </w:abstractNum>
  <w:abstractNum w:abstractNumId="20">
    <w:nsid w:val="357C23CE"/>
    <w:multiLevelType w:val="hybridMultilevel"/>
    <w:tmpl w:val="C5B689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3E2301EC"/>
    <w:multiLevelType w:val="hybridMultilevel"/>
    <w:tmpl w:val="B308BB7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3EF86F34"/>
    <w:multiLevelType w:val="hybridMultilevel"/>
    <w:tmpl w:val="EFC8910C"/>
    <w:lvl w:ilvl="0" w:tplc="04080001">
      <w:start w:val="1"/>
      <w:numFmt w:val="bullet"/>
      <w:lvlText w:val=""/>
      <w:lvlJc w:val="left"/>
      <w:pPr>
        <w:ind w:left="720" w:hanging="360"/>
      </w:pPr>
      <w:rPr>
        <w:rFonts w:ascii="Symbol" w:hAnsi="Symbol" w:cs="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cs="Wingdings" w:hint="default"/>
      </w:rPr>
    </w:lvl>
    <w:lvl w:ilvl="3" w:tplc="04080001" w:tentative="1">
      <w:start w:val="1"/>
      <w:numFmt w:val="bullet"/>
      <w:lvlText w:val=""/>
      <w:lvlJc w:val="left"/>
      <w:pPr>
        <w:ind w:left="2880" w:hanging="360"/>
      </w:pPr>
      <w:rPr>
        <w:rFonts w:ascii="Symbol" w:hAnsi="Symbol" w:cs="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cs="Wingdings" w:hint="default"/>
      </w:rPr>
    </w:lvl>
    <w:lvl w:ilvl="6" w:tplc="04080001" w:tentative="1">
      <w:start w:val="1"/>
      <w:numFmt w:val="bullet"/>
      <w:lvlText w:val=""/>
      <w:lvlJc w:val="left"/>
      <w:pPr>
        <w:ind w:left="5040" w:hanging="360"/>
      </w:pPr>
      <w:rPr>
        <w:rFonts w:ascii="Symbol" w:hAnsi="Symbol" w:cs="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cs="Wingdings" w:hint="default"/>
      </w:rPr>
    </w:lvl>
  </w:abstractNum>
  <w:abstractNum w:abstractNumId="23">
    <w:nsid w:val="444E35E3"/>
    <w:multiLevelType w:val="hybridMultilevel"/>
    <w:tmpl w:val="25048F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462372CB"/>
    <w:multiLevelType w:val="hybridMultilevel"/>
    <w:tmpl w:val="DD4E9FFC"/>
    <w:lvl w:ilvl="0" w:tplc="04080001">
      <w:start w:val="1"/>
      <w:numFmt w:val="bullet"/>
      <w:lvlText w:val=""/>
      <w:lvlJc w:val="left"/>
      <w:pPr>
        <w:ind w:left="720" w:hanging="360"/>
      </w:pPr>
      <w:rPr>
        <w:rFonts w:ascii="Symbol" w:hAnsi="Symbol" w:cs="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cs="Wingdings" w:hint="default"/>
      </w:rPr>
    </w:lvl>
    <w:lvl w:ilvl="3" w:tplc="04080001" w:tentative="1">
      <w:start w:val="1"/>
      <w:numFmt w:val="bullet"/>
      <w:lvlText w:val=""/>
      <w:lvlJc w:val="left"/>
      <w:pPr>
        <w:ind w:left="2880" w:hanging="360"/>
      </w:pPr>
      <w:rPr>
        <w:rFonts w:ascii="Symbol" w:hAnsi="Symbol" w:cs="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cs="Wingdings" w:hint="default"/>
      </w:rPr>
    </w:lvl>
    <w:lvl w:ilvl="6" w:tplc="04080001" w:tentative="1">
      <w:start w:val="1"/>
      <w:numFmt w:val="bullet"/>
      <w:lvlText w:val=""/>
      <w:lvlJc w:val="left"/>
      <w:pPr>
        <w:ind w:left="5040" w:hanging="360"/>
      </w:pPr>
      <w:rPr>
        <w:rFonts w:ascii="Symbol" w:hAnsi="Symbol" w:cs="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cs="Wingdings" w:hint="default"/>
      </w:rPr>
    </w:lvl>
  </w:abstractNum>
  <w:abstractNum w:abstractNumId="25">
    <w:nsid w:val="4AD104E9"/>
    <w:multiLevelType w:val="hybridMultilevel"/>
    <w:tmpl w:val="91C003C6"/>
    <w:lvl w:ilvl="0" w:tplc="04080001">
      <w:start w:val="1"/>
      <w:numFmt w:val="bullet"/>
      <w:lvlText w:val=""/>
      <w:lvlJc w:val="left"/>
      <w:pPr>
        <w:ind w:left="720" w:hanging="360"/>
      </w:pPr>
      <w:rPr>
        <w:rFonts w:ascii="Symbol" w:hAnsi="Symbol" w:hint="default"/>
      </w:rPr>
    </w:lvl>
    <w:lvl w:ilvl="1" w:tplc="25CE96FA">
      <w:start w:val="4"/>
      <w:numFmt w:val="bullet"/>
      <w:lvlText w:val="–"/>
      <w:lvlJc w:val="left"/>
      <w:pPr>
        <w:ind w:left="1440" w:hanging="360"/>
      </w:pPr>
      <w:rPr>
        <w:rFonts w:ascii="Arial" w:eastAsia="SimSun" w:hAnsi="Arial" w:cs="Arial"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4C6347A6"/>
    <w:multiLevelType w:val="multilevel"/>
    <w:tmpl w:val="64E4E96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432"/>
        </w:tabs>
        <w:ind w:left="432" w:hanging="432"/>
      </w:pPr>
      <w:rPr>
        <w:rFonts w:hint="default"/>
      </w:rPr>
    </w:lvl>
    <w:lvl w:ilvl="2">
      <w:start w:val="1"/>
      <w:numFmt w:val="decimal"/>
      <w:pStyle w:val="StyleHeading3NotItalic1"/>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nsid w:val="4DBC7D58"/>
    <w:multiLevelType w:val="multilevel"/>
    <w:tmpl w:val="D1D456AC"/>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8">
    <w:nsid w:val="59BC437E"/>
    <w:multiLevelType w:val="multilevel"/>
    <w:tmpl w:val="3F1214A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43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pStyle w:val="Style1"/>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9">
    <w:nsid w:val="5A023A4A"/>
    <w:multiLevelType w:val="hybridMultilevel"/>
    <w:tmpl w:val="3D4E24C2"/>
    <w:lvl w:ilvl="0" w:tplc="FFFFFFFF">
      <w:start w:val="1"/>
      <w:numFmt w:val="bullet"/>
      <w:pStyle w:val="Bullet2"/>
      <w:lvlText w:val=""/>
      <w:lvlJc w:val="left"/>
      <w:pPr>
        <w:tabs>
          <w:tab w:val="num" w:pos="644"/>
        </w:tabs>
        <w:ind w:left="644"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083" w:hanging="283"/>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602410FD"/>
    <w:multiLevelType w:val="multilevel"/>
    <w:tmpl w:val="E28475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31272A2"/>
    <w:multiLevelType w:val="hybridMultilevel"/>
    <w:tmpl w:val="8CDC40A4"/>
    <w:lvl w:ilvl="0" w:tplc="04080001">
      <w:start w:val="1"/>
      <w:numFmt w:val="bullet"/>
      <w:lvlText w:val=""/>
      <w:lvlJc w:val="left"/>
      <w:pPr>
        <w:ind w:left="720" w:hanging="360"/>
      </w:pPr>
      <w:rPr>
        <w:rFonts w:ascii="Symbol" w:hAnsi="Symbol" w:cs="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cs="Wingdings" w:hint="default"/>
      </w:rPr>
    </w:lvl>
    <w:lvl w:ilvl="3" w:tplc="04080001" w:tentative="1">
      <w:start w:val="1"/>
      <w:numFmt w:val="bullet"/>
      <w:lvlText w:val=""/>
      <w:lvlJc w:val="left"/>
      <w:pPr>
        <w:ind w:left="2880" w:hanging="360"/>
      </w:pPr>
      <w:rPr>
        <w:rFonts w:ascii="Symbol" w:hAnsi="Symbol" w:cs="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cs="Wingdings" w:hint="default"/>
      </w:rPr>
    </w:lvl>
    <w:lvl w:ilvl="6" w:tplc="04080001" w:tentative="1">
      <w:start w:val="1"/>
      <w:numFmt w:val="bullet"/>
      <w:lvlText w:val=""/>
      <w:lvlJc w:val="left"/>
      <w:pPr>
        <w:ind w:left="5040" w:hanging="360"/>
      </w:pPr>
      <w:rPr>
        <w:rFonts w:ascii="Symbol" w:hAnsi="Symbol" w:cs="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cs="Wingdings" w:hint="default"/>
      </w:rPr>
    </w:lvl>
  </w:abstractNum>
  <w:abstractNum w:abstractNumId="32">
    <w:nsid w:val="7DEF1EC8"/>
    <w:multiLevelType w:val="hybridMultilevel"/>
    <w:tmpl w:val="0AE69CA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7FFA6ABF"/>
    <w:multiLevelType w:val="hybridMultilevel"/>
    <w:tmpl w:val="D3A4EE98"/>
    <w:lvl w:ilvl="0" w:tplc="0C6E406C">
      <w:start w:val="1"/>
      <w:numFmt w:val="bullet"/>
      <w:pStyle w:val="TableListBullet"/>
      <w:lvlText w:val=""/>
      <w:lvlJc w:val="left"/>
      <w:pPr>
        <w:tabs>
          <w:tab w:val="num" w:pos="360"/>
        </w:tabs>
        <w:ind w:left="360" w:hanging="360"/>
      </w:pPr>
      <w:rPr>
        <w:rFonts w:ascii="Symbol" w:hAnsi="Symbol" w:hint="default"/>
        <w:color w:val="auto"/>
        <w:sz w:val="16"/>
      </w:rPr>
    </w:lvl>
    <w:lvl w:ilvl="1" w:tplc="04080003">
      <w:numFmt w:val="bullet"/>
      <w:lvlText w:val="-"/>
      <w:lvlJc w:val="left"/>
      <w:pPr>
        <w:tabs>
          <w:tab w:val="num" w:pos="1440"/>
        </w:tabs>
        <w:ind w:left="1440" w:hanging="360"/>
      </w:pPr>
      <w:rPr>
        <w:rFonts w:ascii="Times New Roman" w:eastAsia="Times New Roman" w:hAnsi="Times New Roman" w:cs="Times New Roman"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2"/>
  </w:num>
  <w:num w:numId="3">
    <w:abstractNumId w:val="29"/>
  </w:num>
  <w:num w:numId="4">
    <w:abstractNumId w:val="3"/>
  </w:num>
  <w:num w:numId="5">
    <w:abstractNumId w:val="26"/>
  </w:num>
  <w:num w:numId="6">
    <w:abstractNumId w:val="10"/>
  </w:num>
  <w:num w:numId="7">
    <w:abstractNumId w:val="33"/>
  </w:num>
  <w:num w:numId="8">
    <w:abstractNumId w:val="14"/>
  </w:num>
  <w:num w:numId="9">
    <w:abstractNumId w:val="0"/>
  </w:num>
  <w:num w:numId="10">
    <w:abstractNumId w:val="1"/>
  </w:num>
  <w:num w:numId="11">
    <w:abstractNumId w:val="28"/>
  </w:num>
  <w:num w:numId="12">
    <w:abstractNumId w:val="18"/>
  </w:num>
  <w:num w:numId="13">
    <w:abstractNumId w:val="20"/>
  </w:num>
  <w:num w:numId="14">
    <w:abstractNumId w:val="11"/>
  </w:num>
  <w:num w:numId="15">
    <w:abstractNumId w:val="3"/>
    <w:lvlOverride w:ilvl="0">
      <w:startOverride w:val="1"/>
    </w:lvlOverride>
  </w:num>
  <w:num w:numId="16">
    <w:abstractNumId w:val="19"/>
  </w:num>
  <w:num w:numId="17">
    <w:abstractNumId w:val="24"/>
  </w:num>
  <w:num w:numId="18">
    <w:abstractNumId w:val="31"/>
  </w:num>
  <w:num w:numId="19">
    <w:abstractNumId w:val="13"/>
  </w:num>
  <w:num w:numId="20">
    <w:abstractNumId w:val="22"/>
  </w:num>
  <w:num w:numId="21">
    <w:abstractNumId w:val="21"/>
  </w:num>
  <w:num w:numId="22">
    <w:abstractNumId w:val="16"/>
  </w:num>
  <w:num w:numId="23">
    <w:abstractNumId w:val="23"/>
  </w:num>
  <w:num w:numId="24">
    <w:abstractNumId w:val="8"/>
  </w:num>
  <w:num w:numId="25">
    <w:abstractNumId w:val="12"/>
  </w:num>
  <w:num w:numId="26">
    <w:abstractNumId w:val="9"/>
  </w:num>
  <w:num w:numId="27">
    <w:abstractNumId w:val="3"/>
    <w:lvlOverride w:ilvl="0">
      <w:startOverride w:val="3"/>
    </w:lvlOverride>
  </w:num>
  <w:num w:numId="28">
    <w:abstractNumId w:val="30"/>
  </w:num>
  <w:num w:numId="29">
    <w:abstractNumId w:val="17"/>
  </w:num>
  <w:num w:numId="30">
    <w:abstractNumId w:val="25"/>
  </w:num>
  <w:num w:numId="31">
    <w:abstractNumId w:val="15"/>
  </w:num>
  <w:num w:numId="32">
    <w:abstractNumId w:val="27"/>
  </w:num>
  <w:num w:numId="33">
    <w:abstractNumId w:val="3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691F"/>
    <w:rsid w:val="00000F25"/>
    <w:rsid w:val="00002906"/>
    <w:rsid w:val="00002D3E"/>
    <w:rsid w:val="00002EDC"/>
    <w:rsid w:val="00003AF2"/>
    <w:rsid w:val="00003AFE"/>
    <w:rsid w:val="00003B0E"/>
    <w:rsid w:val="00003E5D"/>
    <w:rsid w:val="000040BE"/>
    <w:rsid w:val="000045F1"/>
    <w:rsid w:val="00004EFC"/>
    <w:rsid w:val="000050E8"/>
    <w:rsid w:val="000055E0"/>
    <w:rsid w:val="00005D72"/>
    <w:rsid w:val="00005ECE"/>
    <w:rsid w:val="000065CF"/>
    <w:rsid w:val="00006EFC"/>
    <w:rsid w:val="00007113"/>
    <w:rsid w:val="000072E5"/>
    <w:rsid w:val="000079CB"/>
    <w:rsid w:val="00007B0F"/>
    <w:rsid w:val="000116BC"/>
    <w:rsid w:val="000117BD"/>
    <w:rsid w:val="000118FC"/>
    <w:rsid w:val="00012183"/>
    <w:rsid w:val="0001281A"/>
    <w:rsid w:val="00012DCE"/>
    <w:rsid w:val="0001368C"/>
    <w:rsid w:val="00013763"/>
    <w:rsid w:val="000145A8"/>
    <w:rsid w:val="00014E13"/>
    <w:rsid w:val="00014E95"/>
    <w:rsid w:val="000151EB"/>
    <w:rsid w:val="00015989"/>
    <w:rsid w:val="00015B1B"/>
    <w:rsid w:val="00015BF3"/>
    <w:rsid w:val="00015C30"/>
    <w:rsid w:val="000166A2"/>
    <w:rsid w:val="00016A1C"/>
    <w:rsid w:val="00016B73"/>
    <w:rsid w:val="000177E9"/>
    <w:rsid w:val="00017A59"/>
    <w:rsid w:val="00017B8E"/>
    <w:rsid w:val="00017F3A"/>
    <w:rsid w:val="0002013B"/>
    <w:rsid w:val="000207EC"/>
    <w:rsid w:val="00020B2A"/>
    <w:rsid w:val="00020F7E"/>
    <w:rsid w:val="0002103C"/>
    <w:rsid w:val="000210BA"/>
    <w:rsid w:val="00021548"/>
    <w:rsid w:val="00021A37"/>
    <w:rsid w:val="00022135"/>
    <w:rsid w:val="00022433"/>
    <w:rsid w:val="00022861"/>
    <w:rsid w:val="000231FD"/>
    <w:rsid w:val="00023EB2"/>
    <w:rsid w:val="000243C2"/>
    <w:rsid w:val="0002497A"/>
    <w:rsid w:val="00025868"/>
    <w:rsid w:val="00026B92"/>
    <w:rsid w:val="00026F8D"/>
    <w:rsid w:val="00026FA5"/>
    <w:rsid w:val="000277BF"/>
    <w:rsid w:val="00027B88"/>
    <w:rsid w:val="00027ED0"/>
    <w:rsid w:val="00027F5E"/>
    <w:rsid w:val="0003038B"/>
    <w:rsid w:val="0003065B"/>
    <w:rsid w:val="00030F1F"/>
    <w:rsid w:val="00032A2D"/>
    <w:rsid w:val="00032B5E"/>
    <w:rsid w:val="0003326B"/>
    <w:rsid w:val="000336A6"/>
    <w:rsid w:val="00034C6F"/>
    <w:rsid w:val="00035460"/>
    <w:rsid w:val="000354C5"/>
    <w:rsid w:val="00035AE9"/>
    <w:rsid w:val="00035B18"/>
    <w:rsid w:val="00035DEE"/>
    <w:rsid w:val="00037A2A"/>
    <w:rsid w:val="00037D98"/>
    <w:rsid w:val="00037E41"/>
    <w:rsid w:val="00037E58"/>
    <w:rsid w:val="00040765"/>
    <w:rsid w:val="00040B6D"/>
    <w:rsid w:val="0004103C"/>
    <w:rsid w:val="000410BE"/>
    <w:rsid w:val="000411F0"/>
    <w:rsid w:val="0004157A"/>
    <w:rsid w:val="00042C47"/>
    <w:rsid w:val="0004344A"/>
    <w:rsid w:val="00043892"/>
    <w:rsid w:val="000438B3"/>
    <w:rsid w:val="00044064"/>
    <w:rsid w:val="00044B55"/>
    <w:rsid w:val="0004532E"/>
    <w:rsid w:val="0004566B"/>
    <w:rsid w:val="000463B8"/>
    <w:rsid w:val="000471CE"/>
    <w:rsid w:val="0005108F"/>
    <w:rsid w:val="00051DCB"/>
    <w:rsid w:val="00051E3B"/>
    <w:rsid w:val="00051EE1"/>
    <w:rsid w:val="00051EF1"/>
    <w:rsid w:val="00052072"/>
    <w:rsid w:val="0005223B"/>
    <w:rsid w:val="00052D6E"/>
    <w:rsid w:val="00052F5B"/>
    <w:rsid w:val="00054072"/>
    <w:rsid w:val="0005457A"/>
    <w:rsid w:val="000545EF"/>
    <w:rsid w:val="000548FF"/>
    <w:rsid w:val="00054BA3"/>
    <w:rsid w:val="00054E74"/>
    <w:rsid w:val="00054FF7"/>
    <w:rsid w:val="00055CA1"/>
    <w:rsid w:val="0005656F"/>
    <w:rsid w:val="000565F0"/>
    <w:rsid w:val="0005796D"/>
    <w:rsid w:val="00057D64"/>
    <w:rsid w:val="00060D94"/>
    <w:rsid w:val="0006216E"/>
    <w:rsid w:val="0006230D"/>
    <w:rsid w:val="0006273A"/>
    <w:rsid w:val="00062E5D"/>
    <w:rsid w:val="0006307E"/>
    <w:rsid w:val="0006343B"/>
    <w:rsid w:val="0006368C"/>
    <w:rsid w:val="000636CA"/>
    <w:rsid w:val="000640A1"/>
    <w:rsid w:val="000648AA"/>
    <w:rsid w:val="00064EE0"/>
    <w:rsid w:val="00065C74"/>
    <w:rsid w:val="00066BFC"/>
    <w:rsid w:val="00067BB8"/>
    <w:rsid w:val="000708DF"/>
    <w:rsid w:val="00071232"/>
    <w:rsid w:val="00071AF5"/>
    <w:rsid w:val="00071C51"/>
    <w:rsid w:val="00072708"/>
    <w:rsid w:val="000728E0"/>
    <w:rsid w:val="000730BA"/>
    <w:rsid w:val="0007379B"/>
    <w:rsid w:val="0007391A"/>
    <w:rsid w:val="00073AAD"/>
    <w:rsid w:val="00074DF9"/>
    <w:rsid w:val="00074E58"/>
    <w:rsid w:val="000755F5"/>
    <w:rsid w:val="00075B9F"/>
    <w:rsid w:val="00075C45"/>
    <w:rsid w:val="00075E9E"/>
    <w:rsid w:val="00076148"/>
    <w:rsid w:val="000769ED"/>
    <w:rsid w:val="00076B79"/>
    <w:rsid w:val="00076CA3"/>
    <w:rsid w:val="00076FFF"/>
    <w:rsid w:val="000770DB"/>
    <w:rsid w:val="0007735E"/>
    <w:rsid w:val="000773FB"/>
    <w:rsid w:val="00077801"/>
    <w:rsid w:val="0008084D"/>
    <w:rsid w:val="00080E19"/>
    <w:rsid w:val="000810CC"/>
    <w:rsid w:val="00081953"/>
    <w:rsid w:val="00081BCE"/>
    <w:rsid w:val="0008388A"/>
    <w:rsid w:val="00083C2D"/>
    <w:rsid w:val="00083F67"/>
    <w:rsid w:val="0008444D"/>
    <w:rsid w:val="00084635"/>
    <w:rsid w:val="000846BB"/>
    <w:rsid w:val="00084B0F"/>
    <w:rsid w:val="00084E40"/>
    <w:rsid w:val="00085909"/>
    <w:rsid w:val="00086389"/>
    <w:rsid w:val="00086483"/>
    <w:rsid w:val="0008730F"/>
    <w:rsid w:val="000875F4"/>
    <w:rsid w:val="000908FA"/>
    <w:rsid w:val="000916CF"/>
    <w:rsid w:val="00091EE8"/>
    <w:rsid w:val="00091F25"/>
    <w:rsid w:val="00092054"/>
    <w:rsid w:val="000920FF"/>
    <w:rsid w:val="00092372"/>
    <w:rsid w:val="000937CA"/>
    <w:rsid w:val="00093983"/>
    <w:rsid w:val="00093B0B"/>
    <w:rsid w:val="00094CC5"/>
    <w:rsid w:val="00094E3F"/>
    <w:rsid w:val="00094F9E"/>
    <w:rsid w:val="00095082"/>
    <w:rsid w:val="000950DA"/>
    <w:rsid w:val="00095335"/>
    <w:rsid w:val="00095A3C"/>
    <w:rsid w:val="00095AF6"/>
    <w:rsid w:val="00095F42"/>
    <w:rsid w:val="00096B5C"/>
    <w:rsid w:val="00096BCC"/>
    <w:rsid w:val="00097024"/>
    <w:rsid w:val="00097290"/>
    <w:rsid w:val="00097A4D"/>
    <w:rsid w:val="00097DBA"/>
    <w:rsid w:val="000A0AB3"/>
    <w:rsid w:val="000A0DB6"/>
    <w:rsid w:val="000A1669"/>
    <w:rsid w:val="000A2567"/>
    <w:rsid w:val="000A3C5E"/>
    <w:rsid w:val="000A6A92"/>
    <w:rsid w:val="000A6B98"/>
    <w:rsid w:val="000A743A"/>
    <w:rsid w:val="000A74F5"/>
    <w:rsid w:val="000A7D1A"/>
    <w:rsid w:val="000B05A0"/>
    <w:rsid w:val="000B05B0"/>
    <w:rsid w:val="000B0827"/>
    <w:rsid w:val="000B0C4B"/>
    <w:rsid w:val="000B0E8B"/>
    <w:rsid w:val="000B0F4D"/>
    <w:rsid w:val="000B1333"/>
    <w:rsid w:val="000B1E70"/>
    <w:rsid w:val="000B2BAA"/>
    <w:rsid w:val="000B3148"/>
    <w:rsid w:val="000B3876"/>
    <w:rsid w:val="000B3B02"/>
    <w:rsid w:val="000B3DF5"/>
    <w:rsid w:val="000B4A1F"/>
    <w:rsid w:val="000B4BFD"/>
    <w:rsid w:val="000B5C9D"/>
    <w:rsid w:val="000B5DCF"/>
    <w:rsid w:val="000B61D0"/>
    <w:rsid w:val="000B7204"/>
    <w:rsid w:val="000C0793"/>
    <w:rsid w:val="000C0CC8"/>
    <w:rsid w:val="000C0E64"/>
    <w:rsid w:val="000C11D0"/>
    <w:rsid w:val="000C1C77"/>
    <w:rsid w:val="000C29B0"/>
    <w:rsid w:val="000C2F2C"/>
    <w:rsid w:val="000C30BB"/>
    <w:rsid w:val="000C32F5"/>
    <w:rsid w:val="000C35F8"/>
    <w:rsid w:val="000C38D6"/>
    <w:rsid w:val="000C39FE"/>
    <w:rsid w:val="000C3DB6"/>
    <w:rsid w:val="000C434B"/>
    <w:rsid w:val="000C48CC"/>
    <w:rsid w:val="000C4A9F"/>
    <w:rsid w:val="000C4DCF"/>
    <w:rsid w:val="000C5068"/>
    <w:rsid w:val="000C689B"/>
    <w:rsid w:val="000C7A2D"/>
    <w:rsid w:val="000C7C97"/>
    <w:rsid w:val="000D0045"/>
    <w:rsid w:val="000D13E8"/>
    <w:rsid w:val="000D1777"/>
    <w:rsid w:val="000D2505"/>
    <w:rsid w:val="000D251B"/>
    <w:rsid w:val="000D309B"/>
    <w:rsid w:val="000D30B8"/>
    <w:rsid w:val="000D4787"/>
    <w:rsid w:val="000D5421"/>
    <w:rsid w:val="000D5500"/>
    <w:rsid w:val="000D5727"/>
    <w:rsid w:val="000D59B9"/>
    <w:rsid w:val="000D5D17"/>
    <w:rsid w:val="000D5F98"/>
    <w:rsid w:val="000D6403"/>
    <w:rsid w:val="000E0089"/>
    <w:rsid w:val="000E0B92"/>
    <w:rsid w:val="000E11DB"/>
    <w:rsid w:val="000E124E"/>
    <w:rsid w:val="000E1263"/>
    <w:rsid w:val="000E13D1"/>
    <w:rsid w:val="000E2353"/>
    <w:rsid w:val="000E26A8"/>
    <w:rsid w:val="000E2A76"/>
    <w:rsid w:val="000E2E24"/>
    <w:rsid w:val="000E3E5D"/>
    <w:rsid w:val="000E4311"/>
    <w:rsid w:val="000E43DB"/>
    <w:rsid w:val="000E44AC"/>
    <w:rsid w:val="000E4A1B"/>
    <w:rsid w:val="000E4F6E"/>
    <w:rsid w:val="000E4FA9"/>
    <w:rsid w:val="000E5571"/>
    <w:rsid w:val="000E56A5"/>
    <w:rsid w:val="000E5838"/>
    <w:rsid w:val="000E59FB"/>
    <w:rsid w:val="000E5A03"/>
    <w:rsid w:val="000E648A"/>
    <w:rsid w:val="000E68A4"/>
    <w:rsid w:val="000E724A"/>
    <w:rsid w:val="000E7791"/>
    <w:rsid w:val="000E7FE5"/>
    <w:rsid w:val="000F00D6"/>
    <w:rsid w:val="000F0B2D"/>
    <w:rsid w:val="000F0C84"/>
    <w:rsid w:val="000F0E6D"/>
    <w:rsid w:val="000F0F39"/>
    <w:rsid w:val="000F1041"/>
    <w:rsid w:val="000F1450"/>
    <w:rsid w:val="000F1621"/>
    <w:rsid w:val="000F1C84"/>
    <w:rsid w:val="000F1C89"/>
    <w:rsid w:val="000F1E82"/>
    <w:rsid w:val="000F1EA3"/>
    <w:rsid w:val="000F209B"/>
    <w:rsid w:val="000F20CE"/>
    <w:rsid w:val="000F2407"/>
    <w:rsid w:val="000F37D5"/>
    <w:rsid w:val="000F4222"/>
    <w:rsid w:val="000F422B"/>
    <w:rsid w:val="000F4C37"/>
    <w:rsid w:val="000F537A"/>
    <w:rsid w:val="000F579C"/>
    <w:rsid w:val="000F5A9A"/>
    <w:rsid w:val="000F5D24"/>
    <w:rsid w:val="000F69AF"/>
    <w:rsid w:val="000F6A2F"/>
    <w:rsid w:val="000F755E"/>
    <w:rsid w:val="000F79A4"/>
    <w:rsid w:val="001004A1"/>
    <w:rsid w:val="0010097C"/>
    <w:rsid w:val="00100E7B"/>
    <w:rsid w:val="00100E7D"/>
    <w:rsid w:val="00100EA4"/>
    <w:rsid w:val="0010161A"/>
    <w:rsid w:val="00102352"/>
    <w:rsid w:val="00102B43"/>
    <w:rsid w:val="00102B5A"/>
    <w:rsid w:val="00102BDE"/>
    <w:rsid w:val="001038CC"/>
    <w:rsid w:val="00103C03"/>
    <w:rsid w:val="00103E55"/>
    <w:rsid w:val="00104228"/>
    <w:rsid w:val="001046E1"/>
    <w:rsid w:val="001049C7"/>
    <w:rsid w:val="00104BF9"/>
    <w:rsid w:val="00104E30"/>
    <w:rsid w:val="0010568F"/>
    <w:rsid w:val="001062B8"/>
    <w:rsid w:val="001069CC"/>
    <w:rsid w:val="00106D41"/>
    <w:rsid w:val="001078E0"/>
    <w:rsid w:val="00107A0E"/>
    <w:rsid w:val="00107BAA"/>
    <w:rsid w:val="00107BD6"/>
    <w:rsid w:val="001108E4"/>
    <w:rsid w:val="00111085"/>
    <w:rsid w:val="001111FA"/>
    <w:rsid w:val="001113A7"/>
    <w:rsid w:val="00111ADB"/>
    <w:rsid w:val="001120D4"/>
    <w:rsid w:val="001121CB"/>
    <w:rsid w:val="001128E7"/>
    <w:rsid w:val="001130EA"/>
    <w:rsid w:val="00113266"/>
    <w:rsid w:val="001144AE"/>
    <w:rsid w:val="001145A5"/>
    <w:rsid w:val="00114DB9"/>
    <w:rsid w:val="00115129"/>
    <w:rsid w:val="0011515E"/>
    <w:rsid w:val="00115889"/>
    <w:rsid w:val="00115D68"/>
    <w:rsid w:val="00115F1A"/>
    <w:rsid w:val="0011603D"/>
    <w:rsid w:val="0011634F"/>
    <w:rsid w:val="00116993"/>
    <w:rsid w:val="00117040"/>
    <w:rsid w:val="0011760A"/>
    <w:rsid w:val="00117E72"/>
    <w:rsid w:val="00120E8F"/>
    <w:rsid w:val="0012149D"/>
    <w:rsid w:val="00121BF3"/>
    <w:rsid w:val="00121D9D"/>
    <w:rsid w:val="001221A4"/>
    <w:rsid w:val="00122426"/>
    <w:rsid w:val="001229AC"/>
    <w:rsid w:val="00122D86"/>
    <w:rsid w:val="00123425"/>
    <w:rsid w:val="001234B3"/>
    <w:rsid w:val="00123706"/>
    <w:rsid w:val="00123BB9"/>
    <w:rsid w:val="00123FD1"/>
    <w:rsid w:val="001244FA"/>
    <w:rsid w:val="001246F7"/>
    <w:rsid w:val="0012490B"/>
    <w:rsid w:val="00126A63"/>
    <w:rsid w:val="00127951"/>
    <w:rsid w:val="00130101"/>
    <w:rsid w:val="0013084C"/>
    <w:rsid w:val="00130EF6"/>
    <w:rsid w:val="001312A6"/>
    <w:rsid w:val="001324DB"/>
    <w:rsid w:val="00132CE4"/>
    <w:rsid w:val="00132D94"/>
    <w:rsid w:val="00132EC3"/>
    <w:rsid w:val="001330DA"/>
    <w:rsid w:val="0013334B"/>
    <w:rsid w:val="0013346A"/>
    <w:rsid w:val="00133728"/>
    <w:rsid w:val="00133A3A"/>
    <w:rsid w:val="00133AAD"/>
    <w:rsid w:val="00133C7A"/>
    <w:rsid w:val="00133D3E"/>
    <w:rsid w:val="00133EF7"/>
    <w:rsid w:val="0013447E"/>
    <w:rsid w:val="0013466A"/>
    <w:rsid w:val="0013558A"/>
    <w:rsid w:val="00135695"/>
    <w:rsid w:val="001357F0"/>
    <w:rsid w:val="00135B89"/>
    <w:rsid w:val="0013650F"/>
    <w:rsid w:val="00136A26"/>
    <w:rsid w:val="001375FB"/>
    <w:rsid w:val="00137B5A"/>
    <w:rsid w:val="001407CB"/>
    <w:rsid w:val="0014134C"/>
    <w:rsid w:val="00141CFF"/>
    <w:rsid w:val="00141FEF"/>
    <w:rsid w:val="0014211B"/>
    <w:rsid w:val="00142602"/>
    <w:rsid w:val="00142889"/>
    <w:rsid w:val="001430F2"/>
    <w:rsid w:val="0014342B"/>
    <w:rsid w:val="00143571"/>
    <w:rsid w:val="001436E5"/>
    <w:rsid w:val="00143C94"/>
    <w:rsid w:val="001440D6"/>
    <w:rsid w:val="00144137"/>
    <w:rsid w:val="001443B3"/>
    <w:rsid w:val="00144644"/>
    <w:rsid w:val="00145246"/>
    <w:rsid w:val="00145899"/>
    <w:rsid w:val="00145973"/>
    <w:rsid w:val="00145D0C"/>
    <w:rsid w:val="00146A5A"/>
    <w:rsid w:val="00146BB7"/>
    <w:rsid w:val="001471EF"/>
    <w:rsid w:val="001473F2"/>
    <w:rsid w:val="001475F6"/>
    <w:rsid w:val="00147B22"/>
    <w:rsid w:val="00150671"/>
    <w:rsid w:val="00150A5B"/>
    <w:rsid w:val="001510F3"/>
    <w:rsid w:val="00151B19"/>
    <w:rsid w:val="00152D8C"/>
    <w:rsid w:val="00153514"/>
    <w:rsid w:val="0015356C"/>
    <w:rsid w:val="001535FE"/>
    <w:rsid w:val="00153C2C"/>
    <w:rsid w:val="00153FC9"/>
    <w:rsid w:val="0015469A"/>
    <w:rsid w:val="001546D8"/>
    <w:rsid w:val="00154B38"/>
    <w:rsid w:val="00154B75"/>
    <w:rsid w:val="00154C21"/>
    <w:rsid w:val="00154CEC"/>
    <w:rsid w:val="0015537F"/>
    <w:rsid w:val="00156C0A"/>
    <w:rsid w:val="00157044"/>
    <w:rsid w:val="001574F0"/>
    <w:rsid w:val="00157B13"/>
    <w:rsid w:val="001604FD"/>
    <w:rsid w:val="00160999"/>
    <w:rsid w:val="00160FD9"/>
    <w:rsid w:val="001612D8"/>
    <w:rsid w:val="00161669"/>
    <w:rsid w:val="001616B5"/>
    <w:rsid w:val="001619DF"/>
    <w:rsid w:val="00162A0C"/>
    <w:rsid w:val="00162A75"/>
    <w:rsid w:val="00162D62"/>
    <w:rsid w:val="00163047"/>
    <w:rsid w:val="00163D1F"/>
    <w:rsid w:val="00163DF7"/>
    <w:rsid w:val="00163FDB"/>
    <w:rsid w:val="00164117"/>
    <w:rsid w:val="00164321"/>
    <w:rsid w:val="00164B2C"/>
    <w:rsid w:val="00164F01"/>
    <w:rsid w:val="00164FD8"/>
    <w:rsid w:val="00165DF3"/>
    <w:rsid w:val="00166701"/>
    <w:rsid w:val="00166C4D"/>
    <w:rsid w:val="001673B0"/>
    <w:rsid w:val="00167482"/>
    <w:rsid w:val="00171906"/>
    <w:rsid w:val="00171B81"/>
    <w:rsid w:val="001720EF"/>
    <w:rsid w:val="00172278"/>
    <w:rsid w:val="0017261D"/>
    <w:rsid w:val="0017261E"/>
    <w:rsid w:val="00173534"/>
    <w:rsid w:val="00173880"/>
    <w:rsid w:val="001739B9"/>
    <w:rsid w:val="00173CFC"/>
    <w:rsid w:val="0017403A"/>
    <w:rsid w:val="001740F2"/>
    <w:rsid w:val="001742E7"/>
    <w:rsid w:val="00174560"/>
    <w:rsid w:val="001745AF"/>
    <w:rsid w:val="0017491C"/>
    <w:rsid w:val="0017565D"/>
    <w:rsid w:val="00175921"/>
    <w:rsid w:val="00175F9B"/>
    <w:rsid w:val="0017614C"/>
    <w:rsid w:val="0017708B"/>
    <w:rsid w:val="00177F27"/>
    <w:rsid w:val="0018039B"/>
    <w:rsid w:val="001803A2"/>
    <w:rsid w:val="00180444"/>
    <w:rsid w:val="00180B00"/>
    <w:rsid w:val="00180FE5"/>
    <w:rsid w:val="00181376"/>
    <w:rsid w:val="001813D4"/>
    <w:rsid w:val="00181451"/>
    <w:rsid w:val="00181578"/>
    <w:rsid w:val="00181B3A"/>
    <w:rsid w:val="0018243D"/>
    <w:rsid w:val="0018441E"/>
    <w:rsid w:val="00184449"/>
    <w:rsid w:val="00185203"/>
    <w:rsid w:val="001855C9"/>
    <w:rsid w:val="00185743"/>
    <w:rsid w:val="00185D01"/>
    <w:rsid w:val="00186A0D"/>
    <w:rsid w:val="00187115"/>
    <w:rsid w:val="001875F2"/>
    <w:rsid w:val="00190825"/>
    <w:rsid w:val="00190F81"/>
    <w:rsid w:val="001910DE"/>
    <w:rsid w:val="0019133D"/>
    <w:rsid w:val="00191653"/>
    <w:rsid w:val="001918B7"/>
    <w:rsid w:val="00191A19"/>
    <w:rsid w:val="00191BF7"/>
    <w:rsid w:val="00192048"/>
    <w:rsid w:val="0019220C"/>
    <w:rsid w:val="00192C84"/>
    <w:rsid w:val="00194C87"/>
    <w:rsid w:val="00194F7D"/>
    <w:rsid w:val="001954CF"/>
    <w:rsid w:val="00196837"/>
    <w:rsid w:val="00196841"/>
    <w:rsid w:val="0019720C"/>
    <w:rsid w:val="001973EF"/>
    <w:rsid w:val="001975C4"/>
    <w:rsid w:val="001A0573"/>
    <w:rsid w:val="001A11F9"/>
    <w:rsid w:val="001A1867"/>
    <w:rsid w:val="001A1E99"/>
    <w:rsid w:val="001A21F1"/>
    <w:rsid w:val="001A2330"/>
    <w:rsid w:val="001A2B97"/>
    <w:rsid w:val="001A2B98"/>
    <w:rsid w:val="001A3110"/>
    <w:rsid w:val="001A3268"/>
    <w:rsid w:val="001A33AE"/>
    <w:rsid w:val="001A3A46"/>
    <w:rsid w:val="001A3EFF"/>
    <w:rsid w:val="001A4094"/>
    <w:rsid w:val="001A43FF"/>
    <w:rsid w:val="001A4751"/>
    <w:rsid w:val="001A49AF"/>
    <w:rsid w:val="001A4DA6"/>
    <w:rsid w:val="001A5801"/>
    <w:rsid w:val="001A5C07"/>
    <w:rsid w:val="001A5F6B"/>
    <w:rsid w:val="001A6B9B"/>
    <w:rsid w:val="001A6E25"/>
    <w:rsid w:val="001A71C6"/>
    <w:rsid w:val="001A765B"/>
    <w:rsid w:val="001A77D3"/>
    <w:rsid w:val="001A7D7E"/>
    <w:rsid w:val="001B0198"/>
    <w:rsid w:val="001B0223"/>
    <w:rsid w:val="001B1238"/>
    <w:rsid w:val="001B245A"/>
    <w:rsid w:val="001B2F45"/>
    <w:rsid w:val="001B334F"/>
    <w:rsid w:val="001B3567"/>
    <w:rsid w:val="001B3918"/>
    <w:rsid w:val="001B3B0F"/>
    <w:rsid w:val="001B3C48"/>
    <w:rsid w:val="001B422A"/>
    <w:rsid w:val="001B4873"/>
    <w:rsid w:val="001B4B22"/>
    <w:rsid w:val="001B51BA"/>
    <w:rsid w:val="001B5830"/>
    <w:rsid w:val="001B5A2B"/>
    <w:rsid w:val="001B5A64"/>
    <w:rsid w:val="001B5C59"/>
    <w:rsid w:val="001B5F15"/>
    <w:rsid w:val="001B73BC"/>
    <w:rsid w:val="001B7796"/>
    <w:rsid w:val="001C0258"/>
    <w:rsid w:val="001C0345"/>
    <w:rsid w:val="001C04B3"/>
    <w:rsid w:val="001C05EC"/>
    <w:rsid w:val="001C06EA"/>
    <w:rsid w:val="001C0CCC"/>
    <w:rsid w:val="001C10C9"/>
    <w:rsid w:val="001C1508"/>
    <w:rsid w:val="001C1C34"/>
    <w:rsid w:val="001C1CF0"/>
    <w:rsid w:val="001C215D"/>
    <w:rsid w:val="001C24DD"/>
    <w:rsid w:val="001C2967"/>
    <w:rsid w:val="001C33DD"/>
    <w:rsid w:val="001C3C10"/>
    <w:rsid w:val="001C4000"/>
    <w:rsid w:val="001C46BC"/>
    <w:rsid w:val="001C4787"/>
    <w:rsid w:val="001C47C7"/>
    <w:rsid w:val="001C4A1A"/>
    <w:rsid w:val="001C4CEA"/>
    <w:rsid w:val="001C5E17"/>
    <w:rsid w:val="001C62FC"/>
    <w:rsid w:val="001C64A9"/>
    <w:rsid w:val="001C6EE7"/>
    <w:rsid w:val="001C6F3A"/>
    <w:rsid w:val="001C74C3"/>
    <w:rsid w:val="001C755B"/>
    <w:rsid w:val="001D0050"/>
    <w:rsid w:val="001D0A8C"/>
    <w:rsid w:val="001D180B"/>
    <w:rsid w:val="001D2153"/>
    <w:rsid w:val="001D25AF"/>
    <w:rsid w:val="001D39E8"/>
    <w:rsid w:val="001D3DAF"/>
    <w:rsid w:val="001D3ED5"/>
    <w:rsid w:val="001D406E"/>
    <w:rsid w:val="001D4414"/>
    <w:rsid w:val="001D454C"/>
    <w:rsid w:val="001D509A"/>
    <w:rsid w:val="001D55F2"/>
    <w:rsid w:val="001D5D9B"/>
    <w:rsid w:val="001D6298"/>
    <w:rsid w:val="001D6935"/>
    <w:rsid w:val="001D746E"/>
    <w:rsid w:val="001D78C2"/>
    <w:rsid w:val="001D7C4A"/>
    <w:rsid w:val="001E0001"/>
    <w:rsid w:val="001E0EFB"/>
    <w:rsid w:val="001E1159"/>
    <w:rsid w:val="001E1A73"/>
    <w:rsid w:val="001E1BB0"/>
    <w:rsid w:val="001E1F42"/>
    <w:rsid w:val="001E1F65"/>
    <w:rsid w:val="001E2AA9"/>
    <w:rsid w:val="001E33A7"/>
    <w:rsid w:val="001E4372"/>
    <w:rsid w:val="001E4498"/>
    <w:rsid w:val="001E5CFC"/>
    <w:rsid w:val="001E6416"/>
    <w:rsid w:val="001E6C02"/>
    <w:rsid w:val="001E6E1F"/>
    <w:rsid w:val="001E77E9"/>
    <w:rsid w:val="001E7B2E"/>
    <w:rsid w:val="001F03A5"/>
    <w:rsid w:val="001F0C77"/>
    <w:rsid w:val="001F0E50"/>
    <w:rsid w:val="001F1150"/>
    <w:rsid w:val="001F1525"/>
    <w:rsid w:val="001F1FD0"/>
    <w:rsid w:val="001F289F"/>
    <w:rsid w:val="001F2F5C"/>
    <w:rsid w:val="001F2F80"/>
    <w:rsid w:val="001F2FAF"/>
    <w:rsid w:val="001F3C7E"/>
    <w:rsid w:val="001F4E30"/>
    <w:rsid w:val="001F4F23"/>
    <w:rsid w:val="001F5CE9"/>
    <w:rsid w:val="001F5FDF"/>
    <w:rsid w:val="001F7255"/>
    <w:rsid w:val="001F75F2"/>
    <w:rsid w:val="001F78F4"/>
    <w:rsid w:val="001F7A66"/>
    <w:rsid w:val="00200077"/>
    <w:rsid w:val="00200484"/>
    <w:rsid w:val="0020133D"/>
    <w:rsid w:val="00202033"/>
    <w:rsid w:val="0020291C"/>
    <w:rsid w:val="00202C81"/>
    <w:rsid w:val="00202F8E"/>
    <w:rsid w:val="00203449"/>
    <w:rsid w:val="00203E84"/>
    <w:rsid w:val="00204265"/>
    <w:rsid w:val="00204644"/>
    <w:rsid w:val="00204C2D"/>
    <w:rsid w:val="00204CE6"/>
    <w:rsid w:val="002050FD"/>
    <w:rsid w:val="00206101"/>
    <w:rsid w:val="00206BDA"/>
    <w:rsid w:val="002074AA"/>
    <w:rsid w:val="00207A86"/>
    <w:rsid w:val="00207DC2"/>
    <w:rsid w:val="00210411"/>
    <w:rsid w:val="0021047D"/>
    <w:rsid w:val="0021069F"/>
    <w:rsid w:val="00210D1E"/>
    <w:rsid w:val="00210DED"/>
    <w:rsid w:val="00211308"/>
    <w:rsid w:val="00211977"/>
    <w:rsid w:val="00211A90"/>
    <w:rsid w:val="002124E3"/>
    <w:rsid w:val="00212563"/>
    <w:rsid w:val="002128E9"/>
    <w:rsid w:val="00212D34"/>
    <w:rsid w:val="00212EB4"/>
    <w:rsid w:val="002137F1"/>
    <w:rsid w:val="0021412A"/>
    <w:rsid w:val="00214322"/>
    <w:rsid w:val="002153F7"/>
    <w:rsid w:val="002157FC"/>
    <w:rsid w:val="00216580"/>
    <w:rsid w:val="0021697D"/>
    <w:rsid w:val="0021706D"/>
    <w:rsid w:val="002177BC"/>
    <w:rsid w:val="00217948"/>
    <w:rsid w:val="00217B04"/>
    <w:rsid w:val="00217D90"/>
    <w:rsid w:val="00217DA0"/>
    <w:rsid w:val="00220989"/>
    <w:rsid w:val="002212A6"/>
    <w:rsid w:val="002214B3"/>
    <w:rsid w:val="00221A71"/>
    <w:rsid w:val="00221D29"/>
    <w:rsid w:val="0022255F"/>
    <w:rsid w:val="00222B00"/>
    <w:rsid w:val="00223243"/>
    <w:rsid w:val="00223617"/>
    <w:rsid w:val="0022371C"/>
    <w:rsid w:val="00223C78"/>
    <w:rsid w:val="002247B7"/>
    <w:rsid w:val="00224B72"/>
    <w:rsid w:val="00224FB4"/>
    <w:rsid w:val="00225030"/>
    <w:rsid w:val="00225C3B"/>
    <w:rsid w:val="0022619D"/>
    <w:rsid w:val="00226566"/>
    <w:rsid w:val="0022763A"/>
    <w:rsid w:val="00227A9F"/>
    <w:rsid w:val="00227B78"/>
    <w:rsid w:val="00227C6E"/>
    <w:rsid w:val="00230CF0"/>
    <w:rsid w:val="00231580"/>
    <w:rsid w:val="00231E68"/>
    <w:rsid w:val="0023201C"/>
    <w:rsid w:val="00232BDF"/>
    <w:rsid w:val="00232F9D"/>
    <w:rsid w:val="002330CC"/>
    <w:rsid w:val="00234D62"/>
    <w:rsid w:val="00234D6E"/>
    <w:rsid w:val="002350A1"/>
    <w:rsid w:val="002350A4"/>
    <w:rsid w:val="002358C9"/>
    <w:rsid w:val="00236221"/>
    <w:rsid w:val="00236340"/>
    <w:rsid w:val="00237591"/>
    <w:rsid w:val="00237C51"/>
    <w:rsid w:val="00237FF3"/>
    <w:rsid w:val="002405D0"/>
    <w:rsid w:val="00240B5C"/>
    <w:rsid w:val="00240E5E"/>
    <w:rsid w:val="00240FF6"/>
    <w:rsid w:val="00241350"/>
    <w:rsid w:val="00241DC1"/>
    <w:rsid w:val="00242150"/>
    <w:rsid w:val="002427E2"/>
    <w:rsid w:val="00242B46"/>
    <w:rsid w:val="00242B81"/>
    <w:rsid w:val="00242D17"/>
    <w:rsid w:val="00243AB6"/>
    <w:rsid w:val="002442FF"/>
    <w:rsid w:val="002446CE"/>
    <w:rsid w:val="00244946"/>
    <w:rsid w:val="00245266"/>
    <w:rsid w:val="002454DA"/>
    <w:rsid w:val="00245EA5"/>
    <w:rsid w:val="00246230"/>
    <w:rsid w:val="00246339"/>
    <w:rsid w:val="00246ADF"/>
    <w:rsid w:val="002471C2"/>
    <w:rsid w:val="00247BDB"/>
    <w:rsid w:val="0025057F"/>
    <w:rsid w:val="002505B6"/>
    <w:rsid w:val="0025092D"/>
    <w:rsid w:val="002517D7"/>
    <w:rsid w:val="00251AC2"/>
    <w:rsid w:val="00252158"/>
    <w:rsid w:val="00252487"/>
    <w:rsid w:val="00252745"/>
    <w:rsid w:val="00252793"/>
    <w:rsid w:val="00252E20"/>
    <w:rsid w:val="00253430"/>
    <w:rsid w:val="0025408A"/>
    <w:rsid w:val="002540CD"/>
    <w:rsid w:val="0025430C"/>
    <w:rsid w:val="002545AB"/>
    <w:rsid w:val="00254C0E"/>
    <w:rsid w:val="002550E5"/>
    <w:rsid w:val="0025525E"/>
    <w:rsid w:val="0025528B"/>
    <w:rsid w:val="00256A9C"/>
    <w:rsid w:val="00256BD2"/>
    <w:rsid w:val="002571D4"/>
    <w:rsid w:val="00260282"/>
    <w:rsid w:val="002606E5"/>
    <w:rsid w:val="00260836"/>
    <w:rsid w:val="0026160C"/>
    <w:rsid w:val="00261DC4"/>
    <w:rsid w:val="002628F2"/>
    <w:rsid w:val="00262E3D"/>
    <w:rsid w:val="00263073"/>
    <w:rsid w:val="002635F9"/>
    <w:rsid w:val="00263EFB"/>
    <w:rsid w:val="00264430"/>
    <w:rsid w:val="00264892"/>
    <w:rsid w:val="00264899"/>
    <w:rsid w:val="00265317"/>
    <w:rsid w:val="002657D3"/>
    <w:rsid w:val="0026601C"/>
    <w:rsid w:val="0026612B"/>
    <w:rsid w:val="002665CA"/>
    <w:rsid w:val="002665EC"/>
    <w:rsid w:val="002669D6"/>
    <w:rsid w:val="00266FB0"/>
    <w:rsid w:val="002674C3"/>
    <w:rsid w:val="002679CC"/>
    <w:rsid w:val="00267F9A"/>
    <w:rsid w:val="00270956"/>
    <w:rsid w:val="00270B5F"/>
    <w:rsid w:val="00270B85"/>
    <w:rsid w:val="00272100"/>
    <w:rsid w:val="002721CF"/>
    <w:rsid w:val="00272536"/>
    <w:rsid w:val="002725AD"/>
    <w:rsid w:val="00272BD9"/>
    <w:rsid w:val="00272F1B"/>
    <w:rsid w:val="00273355"/>
    <w:rsid w:val="00273738"/>
    <w:rsid w:val="0027398B"/>
    <w:rsid w:val="00273B8A"/>
    <w:rsid w:val="00273DAC"/>
    <w:rsid w:val="002742D6"/>
    <w:rsid w:val="0027430F"/>
    <w:rsid w:val="00274901"/>
    <w:rsid w:val="00274E8A"/>
    <w:rsid w:val="002758ED"/>
    <w:rsid w:val="00275A22"/>
    <w:rsid w:val="00276A4E"/>
    <w:rsid w:val="00276A6D"/>
    <w:rsid w:val="00276BCA"/>
    <w:rsid w:val="00276F8C"/>
    <w:rsid w:val="00277DA7"/>
    <w:rsid w:val="002800EB"/>
    <w:rsid w:val="00280692"/>
    <w:rsid w:val="0028070D"/>
    <w:rsid w:val="00281040"/>
    <w:rsid w:val="00281278"/>
    <w:rsid w:val="0028151E"/>
    <w:rsid w:val="002820D2"/>
    <w:rsid w:val="002820FA"/>
    <w:rsid w:val="00282FEF"/>
    <w:rsid w:val="0028372D"/>
    <w:rsid w:val="00283BD3"/>
    <w:rsid w:val="00284700"/>
    <w:rsid w:val="0028589C"/>
    <w:rsid w:val="00285CC9"/>
    <w:rsid w:val="0028646B"/>
    <w:rsid w:val="002869CD"/>
    <w:rsid w:val="00286E93"/>
    <w:rsid w:val="002877F3"/>
    <w:rsid w:val="00290393"/>
    <w:rsid w:val="00290860"/>
    <w:rsid w:val="00290D41"/>
    <w:rsid w:val="00290DAB"/>
    <w:rsid w:val="00291780"/>
    <w:rsid w:val="002918E1"/>
    <w:rsid w:val="00291CEE"/>
    <w:rsid w:val="00292C26"/>
    <w:rsid w:val="00295282"/>
    <w:rsid w:val="00295818"/>
    <w:rsid w:val="0029598F"/>
    <w:rsid w:val="00295CB4"/>
    <w:rsid w:val="0029690C"/>
    <w:rsid w:val="002969B1"/>
    <w:rsid w:val="002969B8"/>
    <w:rsid w:val="00296B5D"/>
    <w:rsid w:val="00296E8E"/>
    <w:rsid w:val="00297282"/>
    <w:rsid w:val="0029734B"/>
    <w:rsid w:val="002A0122"/>
    <w:rsid w:val="002A05B1"/>
    <w:rsid w:val="002A0AEA"/>
    <w:rsid w:val="002A0D12"/>
    <w:rsid w:val="002A0D41"/>
    <w:rsid w:val="002A0F64"/>
    <w:rsid w:val="002A126B"/>
    <w:rsid w:val="002A165A"/>
    <w:rsid w:val="002A186C"/>
    <w:rsid w:val="002A1B9F"/>
    <w:rsid w:val="002A1F06"/>
    <w:rsid w:val="002A20E4"/>
    <w:rsid w:val="002A23B0"/>
    <w:rsid w:val="002A260F"/>
    <w:rsid w:val="002A283F"/>
    <w:rsid w:val="002A2B17"/>
    <w:rsid w:val="002A329C"/>
    <w:rsid w:val="002A354D"/>
    <w:rsid w:val="002A3F7F"/>
    <w:rsid w:val="002A41ED"/>
    <w:rsid w:val="002A42E8"/>
    <w:rsid w:val="002A4AEF"/>
    <w:rsid w:val="002A5994"/>
    <w:rsid w:val="002A6C20"/>
    <w:rsid w:val="002A6E67"/>
    <w:rsid w:val="002A74A7"/>
    <w:rsid w:val="002A7521"/>
    <w:rsid w:val="002A7649"/>
    <w:rsid w:val="002A7980"/>
    <w:rsid w:val="002B08FE"/>
    <w:rsid w:val="002B0F7D"/>
    <w:rsid w:val="002B14B7"/>
    <w:rsid w:val="002B155D"/>
    <w:rsid w:val="002B1874"/>
    <w:rsid w:val="002B1D7C"/>
    <w:rsid w:val="002B205C"/>
    <w:rsid w:val="002B33E9"/>
    <w:rsid w:val="002B35A2"/>
    <w:rsid w:val="002B397A"/>
    <w:rsid w:val="002B3ABF"/>
    <w:rsid w:val="002B3E9C"/>
    <w:rsid w:val="002B465D"/>
    <w:rsid w:val="002B4F4E"/>
    <w:rsid w:val="002B5146"/>
    <w:rsid w:val="002B5206"/>
    <w:rsid w:val="002B5B64"/>
    <w:rsid w:val="002B60A3"/>
    <w:rsid w:val="002B61DB"/>
    <w:rsid w:val="002B6D59"/>
    <w:rsid w:val="002B717F"/>
    <w:rsid w:val="002B785A"/>
    <w:rsid w:val="002B7AD2"/>
    <w:rsid w:val="002C01A1"/>
    <w:rsid w:val="002C0B55"/>
    <w:rsid w:val="002C1520"/>
    <w:rsid w:val="002C1CD7"/>
    <w:rsid w:val="002C1E59"/>
    <w:rsid w:val="002C1F7D"/>
    <w:rsid w:val="002C2B84"/>
    <w:rsid w:val="002C2F20"/>
    <w:rsid w:val="002C3992"/>
    <w:rsid w:val="002C5DAD"/>
    <w:rsid w:val="002C5EA3"/>
    <w:rsid w:val="002C702A"/>
    <w:rsid w:val="002C7059"/>
    <w:rsid w:val="002C7313"/>
    <w:rsid w:val="002C7482"/>
    <w:rsid w:val="002C7543"/>
    <w:rsid w:val="002C7C5B"/>
    <w:rsid w:val="002C7CA7"/>
    <w:rsid w:val="002C7F5A"/>
    <w:rsid w:val="002D15CC"/>
    <w:rsid w:val="002D2108"/>
    <w:rsid w:val="002D292D"/>
    <w:rsid w:val="002D2E1A"/>
    <w:rsid w:val="002D3349"/>
    <w:rsid w:val="002D3736"/>
    <w:rsid w:val="002D3ABE"/>
    <w:rsid w:val="002D3AC8"/>
    <w:rsid w:val="002D3D11"/>
    <w:rsid w:val="002D49C2"/>
    <w:rsid w:val="002D4CAD"/>
    <w:rsid w:val="002D615D"/>
    <w:rsid w:val="002D6621"/>
    <w:rsid w:val="002D66ED"/>
    <w:rsid w:val="002D69AA"/>
    <w:rsid w:val="002D69F5"/>
    <w:rsid w:val="002D6B48"/>
    <w:rsid w:val="002D6EE0"/>
    <w:rsid w:val="002D7720"/>
    <w:rsid w:val="002E0294"/>
    <w:rsid w:val="002E0939"/>
    <w:rsid w:val="002E1153"/>
    <w:rsid w:val="002E1179"/>
    <w:rsid w:val="002E14B7"/>
    <w:rsid w:val="002E1918"/>
    <w:rsid w:val="002E1B8F"/>
    <w:rsid w:val="002E2016"/>
    <w:rsid w:val="002E23A4"/>
    <w:rsid w:val="002E4133"/>
    <w:rsid w:val="002E4208"/>
    <w:rsid w:val="002E4362"/>
    <w:rsid w:val="002E4F39"/>
    <w:rsid w:val="002E5E95"/>
    <w:rsid w:val="002E5EA1"/>
    <w:rsid w:val="002E6144"/>
    <w:rsid w:val="002E6B09"/>
    <w:rsid w:val="002E7953"/>
    <w:rsid w:val="002E7C2E"/>
    <w:rsid w:val="002E7F05"/>
    <w:rsid w:val="002F0162"/>
    <w:rsid w:val="002F05BA"/>
    <w:rsid w:val="002F0EB7"/>
    <w:rsid w:val="002F119E"/>
    <w:rsid w:val="002F14D7"/>
    <w:rsid w:val="002F1799"/>
    <w:rsid w:val="002F21A9"/>
    <w:rsid w:val="002F2C7A"/>
    <w:rsid w:val="002F3A51"/>
    <w:rsid w:val="002F464C"/>
    <w:rsid w:val="002F517F"/>
    <w:rsid w:val="002F5368"/>
    <w:rsid w:val="002F53D1"/>
    <w:rsid w:val="002F6CE2"/>
    <w:rsid w:val="002F7383"/>
    <w:rsid w:val="002F74D9"/>
    <w:rsid w:val="0030043A"/>
    <w:rsid w:val="0030078B"/>
    <w:rsid w:val="003007D3"/>
    <w:rsid w:val="00300C7F"/>
    <w:rsid w:val="00300C94"/>
    <w:rsid w:val="00301542"/>
    <w:rsid w:val="00301BF3"/>
    <w:rsid w:val="0030269D"/>
    <w:rsid w:val="00302915"/>
    <w:rsid w:val="0030297E"/>
    <w:rsid w:val="00302BAF"/>
    <w:rsid w:val="00302E99"/>
    <w:rsid w:val="0030318C"/>
    <w:rsid w:val="00303540"/>
    <w:rsid w:val="003051C5"/>
    <w:rsid w:val="00305C22"/>
    <w:rsid w:val="00306DEE"/>
    <w:rsid w:val="00310076"/>
    <w:rsid w:val="00310174"/>
    <w:rsid w:val="0031024F"/>
    <w:rsid w:val="00310757"/>
    <w:rsid w:val="003108AE"/>
    <w:rsid w:val="00310B7D"/>
    <w:rsid w:val="00310BBC"/>
    <w:rsid w:val="00310FC3"/>
    <w:rsid w:val="00311AA4"/>
    <w:rsid w:val="00311AB7"/>
    <w:rsid w:val="00311E90"/>
    <w:rsid w:val="0031303D"/>
    <w:rsid w:val="003134E4"/>
    <w:rsid w:val="003135C9"/>
    <w:rsid w:val="00313723"/>
    <w:rsid w:val="00313A3C"/>
    <w:rsid w:val="00313CF2"/>
    <w:rsid w:val="00313F1D"/>
    <w:rsid w:val="0031436F"/>
    <w:rsid w:val="00314A4F"/>
    <w:rsid w:val="00314B2A"/>
    <w:rsid w:val="003153B7"/>
    <w:rsid w:val="003154B6"/>
    <w:rsid w:val="003160B7"/>
    <w:rsid w:val="00317A41"/>
    <w:rsid w:val="00317A60"/>
    <w:rsid w:val="00320477"/>
    <w:rsid w:val="00320ED5"/>
    <w:rsid w:val="00320F0B"/>
    <w:rsid w:val="00321627"/>
    <w:rsid w:val="00321B25"/>
    <w:rsid w:val="00322167"/>
    <w:rsid w:val="003221D3"/>
    <w:rsid w:val="003221E9"/>
    <w:rsid w:val="0032278D"/>
    <w:rsid w:val="00322DB2"/>
    <w:rsid w:val="00323025"/>
    <w:rsid w:val="003232ED"/>
    <w:rsid w:val="00323351"/>
    <w:rsid w:val="00323F2B"/>
    <w:rsid w:val="0032485D"/>
    <w:rsid w:val="003251EF"/>
    <w:rsid w:val="003254FE"/>
    <w:rsid w:val="00326138"/>
    <w:rsid w:val="003266F5"/>
    <w:rsid w:val="00326B0D"/>
    <w:rsid w:val="00326F9F"/>
    <w:rsid w:val="00327098"/>
    <w:rsid w:val="0032731A"/>
    <w:rsid w:val="00327376"/>
    <w:rsid w:val="00327792"/>
    <w:rsid w:val="00327A98"/>
    <w:rsid w:val="003303CB"/>
    <w:rsid w:val="00330A55"/>
    <w:rsid w:val="00330C88"/>
    <w:rsid w:val="00332136"/>
    <w:rsid w:val="00332190"/>
    <w:rsid w:val="0033228A"/>
    <w:rsid w:val="00332B42"/>
    <w:rsid w:val="00332F82"/>
    <w:rsid w:val="00332FEC"/>
    <w:rsid w:val="00333317"/>
    <w:rsid w:val="00333408"/>
    <w:rsid w:val="0033355A"/>
    <w:rsid w:val="00333580"/>
    <w:rsid w:val="00333B64"/>
    <w:rsid w:val="00334161"/>
    <w:rsid w:val="0033416A"/>
    <w:rsid w:val="0033478F"/>
    <w:rsid w:val="003347D4"/>
    <w:rsid w:val="003348C0"/>
    <w:rsid w:val="00334983"/>
    <w:rsid w:val="00334BE9"/>
    <w:rsid w:val="00334CE5"/>
    <w:rsid w:val="00335164"/>
    <w:rsid w:val="003351CE"/>
    <w:rsid w:val="0033623B"/>
    <w:rsid w:val="00337056"/>
    <w:rsid w:val="00337B8E"/>
    <w:rsid w:val="0034083F"/>
    <w:rsid w:val="00340CB9"/>
    <w:rsid w:val="003423B7"/>
    <w:rsid w:val="0034273B"/>
    <w:rsid w:val="003427EA"/>
    <w:rsid w:val="00342ECF"/>
    <w:rsid w:val="0034335C"/>
    <w:rsid w:val="003434B8"/>
    <w:rsid w:val="00343795"/>
    <w:rsid w:val="00343ABF"/>
    <w:rsid w:val="00343BAC"/>
    <w:rsid w:val="00343CD7"/>
    <w:rsid w:val="00344482"/>
    <w:rsid w:val="003449D8"/>
    <w:rsid w:val="00344A29"/>
    <w:rsid w:val="00344F16"/>
    <w:rsid w:val="003453E6"/>
    <w:rsid w:val="00345532"/>
    <w:rsid w:val="003459DC"/>
    <w:rsid w:val="00345CDD"/>
    <w:rsid w:val="00346678"/>
    <w:rsid w:val="00346F2D"/>
    <w:rsid w:val="0034710B"/>
    <w:rsid w:val="00347C63"/>
    <w:rsid w:val="00347F4F"/>
    <w:rsid w:val="003508D6"/>
    <w:rsid w:val="003515F0"/>
    <w:rsid w:val="00351BDD"/>
    <w:rsid w:val="00351C12"/>
    <w:rsid w:val="003521D5"/>
    <w:rsid w:val="00352346"/>
    <w:rsid w:val="003528D6"/>
    <w:rsid w:val="00353EF4"/>
    <w:rsid w:val="00354578"/>
    <w:rsid w:val="0035468F"/>
    <w:rsid w:val="0035560E"/>
    <w:rsid w:val="003559C5"/>
    <w:rsid w:val="00355A42"/>
    <w:rsid w:val="00355C66"/>
    <w:rsid w:val="00355F2A"/>
    <w:rsid w:val="0035780E"/>
    <w:rsid w:val="0036066D"/>
    <w:rsid w:val="00360EC7"/>
    <w:rsid w:val="00361709"/>
    <w:rsid w:val="00361850"/>
    <w:rsid w:val="00361D30"/>
    <w:rsid w:val="00362353"/>
    <w:rsid w:val="00363412"/>
    <w:rsid w:val="003635CC"/>
    <w:rsid w:val="003638F8"/>
    <w:rsid w:val="00363AD7"/>
    <w:rsid w:val="00363D1E"/>
    <w:rsid w:val="003642AB"/>
    <w:rsid w:val="00364D1D"/>
    <w:rsid w:val="003656FA"/>
    <w:rsid w:val="00365D99"/>
    <w:rsid w:val="00366972"/>
    <w:rsid w:val="00367633"/>
    <w:rsid w:val="00367E91"/>
    <w:rsid w:val="0037138B"/>
    <w:rsid w:val="0037208F"/>
    <w:rsid w:val="00372119"/>
    <w:rsid w:val="00373654"/>
    <w:rsid w:val="00373A0A"/>
    <w:rsid w:val="00373B31"/>
    <w:rsid w:val="0037477C"/>
    <w:rsid w:val="00374C20"/>
    <w:rsid w:val="00374C64"/>
    <w:rsid w:val="0037518B"/>
    <w:rsid w:val="00375BFD"/>
    <w:rsid w:val="00375CB2"/>
    <w:rsid w:val="003761E1"/>
    <w:rsid w:val="00376626"/>
    <w:rsid w:val="00376B74"/>
    <w:rsid w:val="003773A4"/>
    <w:rsid w:val="0037745F"/>
    <w:rsid w:val="00377463"/>
    <w:rsid w:val="003804FC"/>
    <w:rsid w:val="0038129F"/>
    <w:rsid w:val="0038334D"/>
    <w:rsid w:val="003837F5"/>
    <w:rsid w:val="003839A7"/>
    <w:rsid w:val="003842AF"/>
    <w:rsid w:val="0038465F"/>
    <w:rsid w:val="003846BC"/>
    <w:rsid w:val="0038471B"/>
    <w:rsid w:val="003847E9"/>
    <w:rsid w:val="00384BC1"/>
    <w:rsid w:val="00385199"/>
    <w:rsid w:val="00385663"/>
    <w:rsid w:val="00385924"/>
    <w:rsid w:val="003865B4"/>
    <w:rsid w:val="0038665C"/>
    <w:rsid w:val="0038754C"/>
    <w:rsid w:val="003904D6"/>
    <w:rsid w:val="003905A3"/>
    <w:rsid w:val="00390C66"/>
    <w:rsid w:val="0039127B"/>
    <w:rsid w:val="00391CF1"/>
    <w:rsid w:val="00391E03"/>
    <w:rsid w:val="00392116"/>
    <w:rsid w:val="00392238"/>
    <w:rsid w:val="00392341"/>
    <w:rsid w:val="0039267D"/>
    <w:rsid w:val="00392990"/>
    <w:rsid w:val="00392D69"/>
    <w:rsid w:val="00393252"/>
    <w:rsid w:val="00393748"/>
    <w:rsid w:val="0039374A"/>
    <w:rsid w:val="00393B1E"/>
    <w:rsid w:val="00393CB0"/>
    <w:rsid w:val="00393EAF"/>
    <w:rsid w:val="0039421D"/>
    <w:rsid w:val="00394E84"/>
    <w:rsid w:val="00395554"/>
    <w:rsid w:val="00396E4A"/>
    <w:rsid w:val="00397377"/>
    <w:rsid w:val="003978FC"/>
    <w:rsid w:val="00397C89"/>
    <w:rsid w:val="00397DE1"/>
    <w:rsid w:val="003A00BD"/>
    <w:rsid w:val="003A03BE"/>
    <w:rsid w:val="003A134C"/>
    <w:rsid w:val="003A1367"/>
    <w:rsid w:val="003A144E"/>
    <w:rsid w:val="003A18ED"/>
    <w:rsid w:val="003A1AE1"/>
    <w:rsid w:val="003A1E3E"/>
    <w:rsid w:val="003A2D29"/>
    <w:rsid w:val="003A2F47"/>
    <w:rsid w:val="003A3486"/>
    <w:rsid w:val="003A366B"/>
    <w:rsid w:val="003A38C6"/>
    <w:rsid w:val="003A3BC5"/>
    <w:rsid w:val="003A43EA"/>
    <w:rsid w:val="003A4403"/>
    <w:rsid w:val="003A4DF5"/>
    <w:rsid w:val="003A4F03"/>
    <w:rsid w:val="003A5099"/>
    <w:rsid w:val="003A57AB"/>
    <w:rsid w:val="003A5A78"/>
    <w:rsid w:val="003A638B"/>
    <w:rsid w:val="003A6848"/>
    <w:rsid w:val="003A7291"/>
    <w:rsid w:val="003A7506"/>
    <w:rsid w:val="003A7654"/>
    <w:rsid w:val="003A76C9"/>
    <w:rsid w:val="003A7A1B"/>
    <w:rsid w:val="003A7ACB"/>
    <w:rsid w:val="003B000E"/>
    <w:rsid w:val="003B0656"/>
    <w:rsid w:val="003B07A1"/>
    <w:rsid w:val="003B0BB4"/>
    <w:rsid w:val="003B0C29"/>
    <w:rsid w:val="003B1376"/>
    <w:rsid w:val="003B14CF"/>
    <w:rsid w:val="003B1788"/>
    <w:rsid w:val="003B1CAA"/>
    <w:rsid w:val="003B21DD"/>
    <w:rsid w:val="003B21DF"/>
    <w:rsid w:val="003B2344"/>
    <w:rsid w:val="003B3271"/>
    <w:rsid w:val="003B334C"/>
    <w:rsid w:val="003B416C"/>
    <w:rsid w:val="003B47F0"/>
    <w:rsid w:val="003B4EF9"/>
    <w:rsid w:val="003B5135"/>
    <w:rsid w:val="003B53C7"/>
    <w:rsid w:val="003B564C"/>
    <w:rsid w:val="003B59DA"/>
    <w:rsid w:val="003B5D71"/>
    <w:rsid w:val="003B5F9F"/>
    <w:rsid w:val="003B6373"/>
    <w:rsid w:val="003B63FE"/>
    <w:rsid w:val="003B65E6"/>
    <w:rsid w:val="003B66A8"/>
    <w:rsid w:val="003B6D56"/>
    <w:rsid w:val="003B714C"/>
    <w:rsid w:val="003B770E"/>
    <w:rsid w:val="003B778F"/>
    <w:rsid w:val="003B7AE5"/>
    <w:rsid w:val="003C06CE"/>
    <w:rsid w:val="003C0E9D"/>
    <w:rsid w:val="003C160C"/>
    <w:rsid w:val="003C1A42"/>
    <w:rsid w:val="003C1E61"/>
    <w:rsid w:val="003C2060"/>
    <w:rsid w:val="003C248B"/>
    <w:rsid w:val="003C3140"/>
    <w:rsid w:val="003C32D6"/>
    <w:rsid w:val="003C3429"/>
    <w:rsid w:val="003C3CBF"/>
    <w:rsid w:val="003C3FEE"/>
    <w:rsid w:val="003C4787"/>
    <w:rsid w:val="003C4967"/>
    <w:rsid w:val="003C5489"/>
    <w:rsid w:val="003C55C4"/>
    <w:rsid w:val="003C592F"/>
    <w:rsid w:val="003C654C"/>
    <w:rsid w:val="003C6FED"/>
    <w:rsid w:val="003C7167"/>
    <w:rsid w:val="003C733E"/>
    <w:rsid w:val="003C757D"/>
    <w:rsid w:val="003C7A0F"/>
    <w:rsid w:val="003C7D04"/>
    <w:rsid w:val="003D01D0"/>
    <w:rsid w:val="003D02E9"/>
    <w:rsid w:val="003D0326"/>
    <w:rsid w:val="003D07F8"/>
    <w:rsid w:val="003D09C6"/>
    <w:rsid w:val="003D1C37"/>
    <w:rsid w:val="003D1D9A"/>
    <w:rsid w:val="003D1F1B"/>
    <w:rsid w:val="003D2A08"/>
    <w:rsid w:val="003D2EDB"/>
    <w:rsid w:val="003D3CF3"/>
    <w:rsid w:val="003D4BDF"/>
    <w:rsid w:val="003D50DB"/>
    <w:rsid w:val="003D5922"/>
    <w:rsid w:val="003D5BEB"/>
    <w:rsid w:val="003D649D"/>
    <w:rsid w:val="003D6B20"/>
    <w:rsid w:val="003D7144"/>
    <w:rsid w:val="003D7644"/>
    <w:rsid w:val="003D7945"/>
    <w:rsid w:val="003D7B27"/>
    <w:rsid w:val="003E0B5D"/>
    <w:rsid w:val="003E15F2"/>
    <w:rsid w:val="003E168D"/>
    <w:rsid w:val="003E16BF"/>
    <w:rsid w:val="003E17CD"/>
    <w:rsid w:val="003E2AC2"/>
    <w:rsid w:val="003E2BAE"/>
    <w:rsid w:val="003E33A3"/>
    <w:rsid w:val="003E3442"/>
    <w:rsid w:val="003E4393"/>
    <w:rsid w:val="003E44A6"/>
    <w:rsid w:val="003E4F29"/>
    <w:rsid w:val="003E5409"/>
    <w:rsid w:val="003E5532"/>
    <w:rsid w:val="003E5B02"/>
    <w:rsid w:val="003E619B"/>
    <w:rsid w:val="003E697E"/>
    <w:rsid w:val="003E6CC2"/>
    <w:rsid w:val="003E748C"/>
    <w:rsid w:val="003E7602"/>
    <w:rsid w:val="003E7637"/>
    <w:rsid w:val="003E7866"/>
    <w:rsid w:val="003F069E"/>
    <w:rsid w:val="003F09EB"/>
    <w:rsid w:val="003F0CE1"/>
    <w:rsid w:val="003F1A83"/>
    <w:rsid w:val="003F1DB4"/>
    <w:rsid w:val="003F2413"/>
    <w:rsid w:val="003F2CBA"/>
    <w:rsid w:val="003F3993"/>
    <w:rsid w:val="003F3C56"/>
    <w:rsid w:val="003F4123"/>
    <w:rsid w:val="003F4C62"/>
    <w:rsid w:val="003F5458"/>
    <w:rsid w:val="003F55E4"/>
    <w:rsid w:val="003F5740"/>
    <w:rsid w:val="003F5904"/>
    <w:rsid w:val="003F7472"/>
    <w:rsid w:val="003F7F02"/>
    <w:rsid w:val="004010B2"/>
    <w:rsid w:val="0040156B"/>
    <w:rsid w:val="00401FA0"/>
    <w:rsid w:val="004033BF"/>
    <w:rsid w:val="004034B8"/>
    <w:rsid w:val="00403775"/>
    <w:rsid w:val="004040D1"/>
    <w:rsid w:val="00404357"/>
    <w:rsid w:val="004044BE"/>
    <w:rsid w:val="004054AD"/>
    <w:rsid w:val="0040554B"/>
    <w:rsid w:val="0040578A"/>
    <w:rsid w:val="00405CD4"/>
    <w:rsid w:val="004062CB"/>
    <w:rsid w:val="00406409"/>
    <w:rsid w:val="00406735"/>
    <w:rsid w:val="00406CF6"/>
    <w:rsid w:val="0040716D"/>
    <w:rsid w:val="00410519"/>
    <w:rsid w:val="00410672"/>
    <w:rsid w:val="004112F3"/>
    <w:rsid w:val="00412043"/>
    <w:rsid w:val="004121D0"/>
    <w:rsid w:val="0041239A"/>
    <w:rsid w:val="0041368F"/>
    <w:rsid w:val="00413762"/>
    <w:rsid w:val="00413A42"/>
    <w:rsid w:val="0041422C"/>
    <w:rsid w:val="00414F5A"/>
    <w:rsid w:val="0041554F"/>
    <w:rsid w:val="0041559D"/>
    <w:rsid w:val="00415A59"/>
    <w:rsid w:val="0041651E"/>
    <w:rsid w:val="0041665C"/>
    <w:rsid w:val="00416A29"/>
    <w:rsid w:val="00416F6B"/>
    <w:rsid w:val="004176FA"/>
    <w:rsid w:val="004204C0"/>
    <w:rsid w:val="004207C1"/>
    <w:rsid w:val="00420B5A"/>
    <w:rsid w:val="0042140C"/>
    <w:rsid w:val="0042279C"/>
    <w:rsid w:val="00422F19"/>
    <w:rsid w:val="00423308"/>
    <w:rsid w:val="00423433"/>
    <w:rsid w:val="00423453"/>
    <w:rsid w:val="00423CBF"/>
    <w:rsid w:val="00424892"/>
    <w:rsid w:val="00424A37"/>
    <w:rsid w:val="00424C78"/>
    <w:rsid w:val="00425340"/>
    <w:rsid w:val="004259C9"/>
    <w:rsid w:val="0042697D"/>
    <w:rsid w:val="00426B81"/>
    <w:rsid w:val="00427AD7"/>
    <w:rsid w:val="00427BDD"/>
    <w:rsid w:val="00427DCF"/>
    <w:rsid w:val="0043025B"/>
    <w:rsid w:val="00430544"/>
    <w:rsid w:val="00430641"/>
    <w:rsid w:val="0043098A"/>
    <w:rsid w:val="0043100E"/>
    <w:rsid w:val="004310D4"/>
    <w:rsid w:val="004315C9"/>
    <w:rsid w:val="004317CE"/>
    <w:rsid w:val="0043194C"/>
    <w:rsid w:val="0043273C"/>
    <w:rsid w:val="00432CE7"/>
    <w:rsid w:val="00433B94"/>
    <w:rsid w:val="00434C1F"/>
    <w:rsid w:val="00434EB5"/>
    <w:rsid w:val="00435B19"/>
    <w:rsid w:val="00435B8C"/>
    <w:rsid w:val="00436D18"/>
    <w:rsid w:val="00437074"/>
    <w:rsid w:val="00437DBD"/>
    <w:rsid w:val="0044069B"/>
    <w:rsid w:val="00441077"/>
    <w:rsid w:val="004411F8"/>
    <w:rsid w:val="004419A9"/>
    <w:rsid w:val="004419CA"/>
    <w:rsid w:val="00441C11"/>
    <w:rsid w:val="00442435"/>
    <w:rsid w:val="00442D18"/>
    <w:rsid w:val="0044331C"/>
    <w:rsid w:val="00443467"/>
    <w:rsid w:val="00444248"/>
    <w:rsid w:val="00444AD7"/>
    <w:rsid w:val="00444DBA"/>
    <w:rsid w:val="00445714"/>
    <w:rsid w:val="00445CFE"/>
    <w:rsid w:val="00445D88"/>
    <w:rsid w:val="004460BA"/>
    <w:rsid w:val="00446408"/>
    <w:rsid w:val="0044700F"/>
    <w:rsid w:val="00447159"/>
    <w:rsid w:val="00447A7D"/>
    <w:rsid w:val="00450118"/>
    <w:rsid w:val="00450474"/>
    <w:rsid w:val="00451C5E"/>
    <w:rsid w:val="0045206B"/>
    <w:rsid w:val="004522B4"/>
    <w:rsid w:val="004525E5"/>
    <w:rsid w:val="00452B2D"/>
    <w:rsid w:val="004541A5"/>
    <w:rsid w:val="00454E4B"/>
    <w:rsid w:val="004551A1"/>
    <w:rsid w:val="00455665"/>
    <w:rsid w:val="00455EC9"/>
    <w:rsid w:val="00456D2A"/>
    <w:rsid w:val="004571A4"/>
    <w:rsid w:val="00457332"/>
    <w:rsid w:val="004575AE"/>
    <w:rsid w:val="0045794F"/>
    <w:rsid w:val="00457A3B"/>
    <w:rsid w:val="00457B82"/>
    <w:rsid w:val="004617C8"/>
    <w:rsid w:val="00461811"/>
    <w:rsid w:val="00461A3F"/>
    <w:rsid w:val="00461C75"/>
    <w:rsid w:val="00461F6D"/>
    <w:rsid w:val="00461FCA"/>
    <w:rsid w:val="00462039"/>
    <w:rsid w:val="00463404"/>
    <w:rsid w:val="004638AE"/>
    <w:rsid w:val="00463C7D"/>
    <w:rsid w:val="00463FF5"/>
    <w:rsid w:val="004646F9"/>
    <w:rsid w:val="00464AB0"/>
    <w:rsid w:val="00464C15"/>
    <w:rsid w:val="0046555A"/>
    <w:rsid w:val="00465A09"/>
    <w:rsid w:val="00465E30"/>
    <w:rsid w:val="00466103"/>
    <w:rsid w:val="00466220"/>
    <w:rsid w:val="004667C0"/>
    <w:rsid w:val="00466C3A"/>
    <w:rsid w:val="00466E03"/>
    <w:rsid w:val="00467374"/>
    <w:rsid w:val="00467391"/>
    <w:rsid w:val="00467781"/>
    <w:rsid w:val="004700D9"/>
    <w:rsid w:val="004706A8"/>
    <w:rsid w:val="00470AEA"/>
    <w:rsid w:val="00470B75"/>
    <w:rsid w:val="00470F23"/>
    <w:rsid w:val="004711C4"/>
    <w:rsid w:val="0047154A"/>
    <w:rsid w:val="004726AF"/>
    <w:rsid w:val="00472D48"/>
    <w:rsid w:val="00473014"/>
    <w:rsid w:val="0047347F"/>
    <w:rsid w:val="00473727"/>
    <w:rsid w:val="004738AC"/>
    <w:rsid w:val="00474AB5"/>
    <w:rsid w:val="00474C95"/>
    <w:rsid w:val="00475223"/>
    <w:rsid w:val="00475B59"/>
    <w:rsid w:val="00475C8F"/>
    <w:rsid w:val="00475CBA"/>
    <w:rsid w:val="00475E2E"/>
    <w:rsid w:val="00475FA0"/>
    <w:rsid w:val="0047650B"/>
    <w:rsid w:val="00476796"/>
    <w:rsid w:val="0047761F"/>
    <w:rsid w:val="00477894"/>
    <w:rsid w:val="00477A28"/>
    <w:rsid w:val="00477C7E"/>
    <w:rsid w:val="00477C82"/>
    <w:rsid w:val="00480102"/>
    <w:rsid w:val="00480129"/>
    <w:rsid w:val="004802AB"/>
    <w:rsid w:val="00480908"/>
    <w:rsid w:val="004809BC"/>
    <w:rsid w:val="00480AE7"/>
    <w:rsid w:val="004821BB"/>
    <w:rsid w:val="004822D5"/>
    <w:rsid w:val="00482BAB"/>
    <w:rsid w:val="00482CDD"/>
    <w:rsid w:val="00482D73"/>
    <w:rsid w:val="00482E69"/>
    <w:rsid w:val="0048305C"/>
    <w:rsid w:val="0048397A"/>
    <w:rsid w:val="004839C7"/>
    <w:rsid w:val="00483B23"/>
    <w:rsid w:val="00483C2B"/>
    <w:rsid w:val="004843EF"/>
    <w:rsid w:val="00484496"/>
    <w:rsid w:val="0048472A"/>
    <w:rsid w:val="00484D45"/>
    <w:rsid w:val="00485F2E"/>
    <w:rsid w:val="004863D1"/>
    <w:rsid w:val="0048678D"/>
    <w:rsid w:val="00486A7F"/>
    <w:rsid w:val="00486D48"/>
    <w:rsid w:val="0048752F"/>
    <w:rsid w:val="0048767B"/>
    <w:rsid w:val="00487BE3"/>
    <w:rsid w:val="0049012D"/>
    <w:rsid w:val="00490413"/>
    <w:rsid w:val="00491268"/>
    <w:rsid w:val="00491476"/>
    <w:rsid w:val="00492482"/>
    <w:rsid w:val="00492C2F"/>
    <w:rsid w:val="004937B2"/>
    <w:rsid w:val="004939E4"/>
    <w:rsid w:val="004939E8"/>
    <w:rsid w:val="00493E15"/>
    <w:rsid w:val="00493ED2"/>
    <w:rsid w:val="004941B5"/>
    <w:rsid w:val="004944F6"/>
    <w:rsid w:val="004948AF"/>
    <w:rsid w:val="00495120"/>
    <w:rsid w:val="004953E7"/>
    <w:rsid w:val="0049552B"/>
    <w:rsid w:val="00495B76"/>
    <w:rsid w:val="00495E52"/>
    <w:rsid w:val="004965DA"/>
    <w:rsid w:val="004965E6"/>
    <w:rsid w:val="00496DCB"/>
    <w:rsid w:val="0049773A"/>
    <w:rsid w:val="004A02A9"/>
    <w:rsid w:val="004A071B"/>
    <w:rsid w:val="004A0BD8"/>
    <w:rsid w:val="004A13F1"/>
    <w:rsid w:val="004A17F9"/>
    <w:rsid w:val="004A190E"/>
    <w:rsid w:val="004A2148"/>
    <w:rsid w:val="004A24EB"/>
    <w:rsid w:val="004A26E0"/>
    <w:rsid w:val="004A3352"/>
    <w:rsid w:val="004A354F"/>
    <w:rsid w:val="004A36CE"/>
    <w:rsid w:val="004A37CF"/>
    <w:rsid w:val="004A3A87"/>
    <w:rsid w:val="004A3BD3"/>
    <w:rsid w:val="004A407C"/>
    <w:rsid w:val="004A5B86"/>
    <w:rsid w:val="004A5DC5"/>
    <w:rsid w:val="004A5EBE"/>
    <w:rsid w:val="004A5F02"/>
    <w:rsid w:val="004A6330"/>
    <w:rsid w:val="004A64A6"/>
    <w:rsid w:val="004A6792"/>
    <w:rsid w:val="004A69CE"/>
    <w:rsid w:val="004A7A97"/>
    <w:rsid w:val="004A7DEA"/>
    <w:rsid w:val="004B04E7"/>
    <w:rsid w:val="004B0783"/>
    <w:rsid w:val="004B07A7"/>
    <w:rsid w:val="004B0F77"/>
    <w:rsid w:val="004B2B53"/>
    <w:rsid w:val="004B3069"/>
    <w:rsid w:val="004B3334"/>
    <w:rsid w:val="004B3605"/>
    <w:rsid w:val="004B5116"/>
    <w:rsid w:val="004B5456"/>
    <w:rsid w:val="004B57E0"/>
    <w:rsid w:val="004B60A5"/>
    <w:rsid w:val="004C0267"/>
    <w:rsid w:val="004C0490"/>
    <w:rsid w:val="004C06FF"/>
    <w:rsid w:val="004C13E9"/>
    <w:rsid w:val="004C229E"/>
    <w:rsid w:val="004C2595"/>
    <w:rsid w:val="004C2E3C"/>
    <w:rsid w:val="004C36A5"/>
    <w:rsid w:val="004C5E72"/>
    <w:rsid w:val="004C60ED"/>
    <w:rsid w:val="004C77B7"/>
    <w:rsid w:val="004C7934"/>
    <w:rsid w:val="004C7C64"/>
    <w:rsid w:val="004D0E0F"/>
    <w:rsid w:val="004D15FD"/>
    <w:rsid w:val="004D199F"/>
    <w:rsid w:val="004D1BB1"/>
    <w:rsid w:val="004D2C0B"/>
    <w:rsid w:val="004D342B"/>
    <w:rsid w:val="004D363F"/>
    <w:rsid w:val="004D3B86"/>
    <w:rsid w:val="004D403F"/>
    <w:rsid w:val="004D43DE"/>
    <w:rsid w:val="004D47E2"/>
    <w:rsid w:val="004D4985"/>
    <w:rsid w:val="004D4FC0"/>
    <w:rsid w:val="004D50F6"/>
    <w:rsid w:val="004D528D"/>
    <w:rsid w:val="004D55E4"/>
    <w:rsid w:val="004D596E"/>
    <w:rsid w:val="004D68B4"/>
    <w:rsid w:val="004D6B9E"/>
    <w:rsid w:val="004D78B8"/>
    <w:rsid w:val="004E014D"/>
    <w:rsid w:val="004E043A"/>
    <w:rsid w:val="004E090F"/>
    <w:rsid w:val="004E0BB9"/>
    <w:rsid w:val="004E0E96"/>
    <w:rsid w:val="004E0F4A"/>
    <w:rsid w:val="004E13BE"/>
    <w:rsid w:val="004E16A0"/>
    <w:rsid w:val="004E18C5"/>
    <w:rsid w:val="004E18FA"/>
    <w:rsid w:val="004E19D9"/>
    <w:rsid w:val="004E1A96"/>
    <w:rsid w:val="004E1CFA"/>
    <w:rsid w:val="004E27EB"/>
    <w:rsid w:val="004E329B"/>
    <w:rsid w:val="004E37C9"/>
    <w:rsid w:val="004E37DD"/>
    <w:rsid w:val="004E3F72"/>
    <w:rsid w:val="004E462B"/>
    <w:rsid w:val="004E4A0E"/>
    <w:rsid w:val="004E4A5D"/>
    <w:rsid w:val="004E4A68"/>
    <w:rsid w:val="004E4A96"/>
    <w:rsid w:val="004E50A1"/>
    <w:rsid w:val="004E520E"/>
    <w:rsid w:val="004E652C"/>
    <w:rsid w:val="004E66CC"/>
    <w:rsid w:val="004E6C8D"/>
    <w:rsid w:val="004E724F"/>
    <w:rsid w:val="004E7973"/>
    <w:rsid w:val="004E7BCE"/>
    <w:rsid w:val="004E7E6A"/>
    <w:rsid w:val="004F02C4"/>
    <w:rsid w:val="004F0788"/>
    <w:rsid w:val="004F0AA7"/>
    <w:rsid w:val="004F181D"/>
    <w:rsid w:val="004F1F12"/>
    <w:rsid w:val="004F2124"/>
    <w:rsid w:val="004F242E"/>
    <w:rsid w:val="004F2ECE"/>
    <w:rsid w:val="004F2F1A"/>
    <w:rsid w:val="004F4A82"/>
    <w:rsid w:val="004F5555"/>
    <w:rsid w:val="004F585E"/>
    <w:rsid w:val="004F605C"/>
    <w:rsid w:val="004F64D0"/>
    <w:rsid w:val="004F77E8"/>
    <w:rsid w:val="004F7F58"/>
    <w:rsid w:val="00500627"/>
    <w:rsid w:val="005009D7"/>
    <w:rsid w:val="0050102D"/>
    <w:rsid w:val="00501324"/>
    <w:rsid w:val="005018C4"/>
    <w:rsid w:val="0050203F"/>
    <w:rsid w:val="00502397"/>
    <w:rsid w:val="0050261F"/>
    <w:rsid w:val="00503030"/>
    <w:rsid w:val="005037A4"/>
    <w:rsid w:val="00503875"/>
    <w:rsid w:val="005038BE"/>
    <w:rsid w:val="00503CC4"/>
    <w:rsid w:val="00504399"/>
    <w:rsid w:val="0050440D"/>
    <w:rsid w:val="005047AF"/>
    <w:rsid w:val="005048B7"/>
    <w:rsid w:val="005048E1"/>
    <w:rsid w:val="005049FC"/>
    <w:rsid w:val="00504BB7"/>
    <w:rsid w:val="0050519B"/>
    <w:rsid w:val="005055BD"/>
    <w:rsid w:val="00505A70"/>
    <w:rsid w:val="00505D4A"/>
    <w:rsid w:val="00505DCA"/>
    <w:rsid w:val="00506286"/>
    <w:rsid w:val="005067FA"/>
    <w:rsid w:val="00506C45"/>
    <w:rsid w:val="00506FBC"/>
    <w:rsid w:val="00507106"/>
    <w:rsid w:val="005078AB"/>
    <w:rsid w:val="0051061A"/>
    <w:rsid w:val="005106F7"/>
    <w:rsid w:val="00511572"/>
    <w:rsid w:val="00511808"/>
    <w:rsid w:val="00511D30"/>
    <w:rsid w:val="00511FED"/>
    <w:rsid w:val="005120C1"/>
    <w:rsid w:val="005127FB"/>
    <w:rsid w:val="00512AA9"/>
    <w:rsid w:val="00513664"/>
    <w:rsid w:val="00513B8A"/>
    <w:rsid w:val="00513FED"/>
    <w:rsid w:val="00514257"/>
    <w:rsid w:val="00514531"/>
    <w:rsid w:val="005145AB"/>
    <w:rsid w:val="005148C4"/>
    <w:rsid w:val="00514F16"/>
    <w:rsid w:val="00515EF8"/>
    <w:rsid w:val="0051695E"/>
    <w:rsid w:val="00516CE0"/>
    <w:rsid w:val="0051709C"/>
    <w:rsid w:val="00517133"/>
    <w:rsid w:val="005171BB"/>
    <w:rsid w:val="005171C1"/>
    <w:rsid w:val="005171D1"/>
    <w:rsid w:val="00517713"/>
    <w:rsid w:val="00517A1C"/>
    <w:rsid w:val="00517CEC"/>
    <w:rsid w:val="00517E26"/>
    <w:rsid w:val="00520708"/>
    <w:rsid w:val="00520CAD"/>
    <w:rsid w:val="0052145A"/>
    <w:rsid w:val="00521665"/>
    <w:rsid w:val="00521DE3"/>
    <w:rsid w:val="0052203C"/>
    <w:rsid w:val="005220D9"/>
    <w:rsid w:val="005225EA"/>
    <w:rsid w:val="005226C0"/>
    <w:rsid w:val="00522C04"/>
    <w:rsid w:val="00522DCD"/>
    <w:rsid w:val="005239EA"/>
    <w:rsid w:val="00523A42"/>
    <w:rsid w:val="00523CFD"/>
    <w:rsid w:val="00524675"/>
    <w:rsid w:val="00524E3D"/>
    <w:rsid w:val="005250B5"/>
    <w:rsid w:val="00525244"/>
    <w:rsid w:val="005255B6"/>
    <w:rsid w:val="00525829"/>
    <w:rsid w:val="00525D90"/>
    <w:rsid w:val="00527440"/>
    <w:rsid w:val="00527951"/>
    <w:rsid w:val="005301A2"/>
    <w:rsid w:val="00531A5F"/>
    <w:rsid w:val="0053207A"/>
    <w:rsid w:val="00532083"/>
    <w:rsid w:val="005327BB"/>
    <w:rsid w:val="00532DB2"/>
    <w:rsid w:val="0053300B"/>
    <w:rsid w:val="0053311D"/>
    <w:rsid w:val="0053322E"/>
    <w:rsid w:val="0053352E"/>
    <w:rsid w:val="005335C0"/>
    <w:rsid w:val="00533A19"/>
    <w:rsid w:val="005344EA"/>
    <w:rsid w:val="005347B2"/>
    <w:rsid w:val="0053481C"/>
    <w:rsid w:val="00534CEE"/>
    <w:rsid w:val="005350A7"/>
    <w:rsid w:val="0053526A"/>
    <w:rsid w:val="005352AC"/>
    <w:rsid w:val="00535F15"/>
    <w:rsid w:val="00536536"/>
    <w:rsid w:val="005366A0"/>
    <w:rsid w:val="00536704"/>
    <w:rsid w:val="00536B93"/>
    <w:rsid w:val="0053731C"/>
    <w:rsid w:val="005374D7"/>
    <w:rsid w:val="0054059F"/>
    <w:rsid w:val="00540685"/>
    <w:rsid w:val="00541328"/>
    <w:rsid w:val="005413AE"/>
    <w:rsid w:val="00541581"/>
    <w:rsid w:val="00541B35"/>
    <w:rsid w:val="005426CF"/>
    <w:rsid w:val="00542ABD"/>
    <w:rsid w:val="00543218"/>
    <w:rsid w:val="00543343"/>
    <w:rsid w:val="005436FD"/>
    <w:rsid w:val="00543BA5"/>
    <w:rsid w:val="00543C00"/>
    <w:rsid w:val="00544352"/>
    <w:rsid w:val="0054480E"/>
    <w:rsid w:val="0054501B"/>
    <w:rsid w:val="005454D2"/>
    <w:rsid w:val="00545F6D"/>
    <w:rsid w:val="00546F57"/>
    <w:rsid w:val="0054794A"/>
    <w:rsid w:val="00550422"/>
    <w:rsid w:val="0055104C"/>
    <w:rsid w:val="005515BF"/>
    <w:rsid w:val="0055189E"/>
    <w:rsid w:val="00551EE5"/>
    <w:rsid w:val="005524FD"/>
    <w:rsid w:val="00552EC7"/>
    <w:rsid w:val="0055321D"/>
    <w:rsid w:val="00553CB2"/>
    <w:rsid w:val="005546E8"/>
    <w:rsid w:val="00554A46"/>
    <w:rsid w:val="00555C56"/>
    <w:rsid w:val="00555DE0"/>
    <w:rsid w:val="00555E32"/>
    <w:rsid w:val="00555F56"/>
    <w:rsid w:val="00556292"/>
    <w:rsid w:val="00556472"/>
    <w:rsid w:val="00556772"/>
    <w:rsid w:val="00557FE7"/>
    <w:rsid w:val="0056051F"/>
    <w:rsid w:val="00560927"/>
    <w:rsid w:val="00560B34"/>
    <w:rsid w:val="00560B44"/>
    <w:rsid w:val="00561743"/>
    <w:rsid w:val="00561759"/>
    <w:rsid w:val="00564084"/>
    <w:rsid w:val="00564105"/>
    <w:rsid w:val="00564D73"/>
    <w:rsid w:val="00565346"/>
    <w:rsid w:val="005653CF"/>
    <w:rsid w:val="00565B1C"/>
    <w:rsid w:val="00565D27"/>
    <w:rsid w:val="00565D4A"/>
    <w:rsid w:val="00565D90"/>
    <w:rsid w:val="00566066"/>
    <w:rsid w:val="00566987"/>
    <w:rsid w:val="005702E8"/>
    <w:rsid w:val="00570476"/>
    <w:rsid w:val="00570763"/>
    <w:rsid w:val="00570C31"/>
    <w:rsid w:val="00570D19"/>
    <w:rsid w:val="00571786"/>
    <w:rsid w:val="00571886"/>
    <w:rsid w:val="00572134"/>
    <w:rsid w:val="005723AA"/>
    <w:rsid w:val="00572C1F"/>
    <w:rsid w:val="00572F07"/>
    <w:rsid w:val="005730F1"/>
    <w:rsid w:val="0057375F"/>
    <w:rsid w:val="00574883"/>
    <w:rsid w:val="00574A55"/>
    <w:rsid w:val="00574EA5"/>
    <w:rsid w:val="00575018"/>
    <w:rsid w:val="00575EDC"/>
    <w:rsid w:val="00575F77"/>
    <w:rsid w:val="0057691F"/>
    <w:rsid w:val="00577593"/>
    <w:rsid w:val="005775A0"/>
    <w:rsid w:val="0057763E"/>
    <w:rsid w:val="00577646"/>
    <w:rsid w:val="00580FB2"/>
    <w:rsid w:val="005819E6"/>
    <w:rsid w:val="00581EBC"/>
    <w:rsid w:val="00581EE3"/>
    <w:rsid w:val="00582069"/>
    <w:rsid w:val="005821E5"/>
    <w:rsid w:val="00582897"/>
    <w:rsid w:val="00582ECC"/>
    <w:rsid w:val="00584AC7"/>
    <w:rsid w:val="00585556"/>
    <w:rsid w:val="00585BA4"/>
    <w:rsid w:val="00585F32"/>
    <w:rsid w:val="00586BA8"/>
    <w:rsid w:val="00587540"/>
    <w:rsid w:val="00587667"/>
    <w:rsid w:val="005877E8"/>
    <w:rsid w:val="00587C6D"/>
    <w:rsid w:val="00591095"/>
    <w:rsid w:val="0059145A"/>
    <w:rsid w:val="005925F9"/>
    <w:rsid w:val="0059276A"/>
    <w:rsid w:val="005930AC"/>
    <w:rsid w:val="005930DC"/>
    <w:rsid w:val="00593DC8"/>
    <w:rsid w:val="00594605"/>
    <w:rsid w:val="005959C1"/>
    <w:rsid w:val="00595AC8"/>
    <w:rsid w:val="005979F6"/>
    <w:rsid w:val="00597D3A"/>
    <w:rsid w:val="005A02F0"/>
    <w:rsid w:val="005A0A48"/>
    <w:rsid w:val="005A0AA4"/>
    <w:rsid w:val="005A0CEC"/>
    <w:rsid w:val="005A1FFE"/>
    <w:rsid w:val="005A35EA"/>
    <w:rsid w:val="005A4020"/>
    <w:rsid w:val="005A43C7"/>
    <w:rsid w:val="005A625F"/>
    <w:rsid w:val="005A6653"/>
    <w:rsid w:val="005A692E"/>
    <w:rsid w:val="005A6A35"/>
    <w:rsid w:val="005A6DC5"/>
    <w:rsid w:val="005A710F"/>
    <w:rsid w:val="005A7207"/>
    <w:rsid w:val="005A7DB4"/>
    <w:rsid w:val="005B02B2"/>
    <w:rsid w:val="005B0765"/>
    <w:rsid w:val="005B0BD3"/>
    <w:rsid w:val="005B1693"/>
    <w:rsid w:val="005B1900"/>
    <w:rsid w:val="005B2645"/>
    <w:rsid w:val="005B294C"/>
    <w:rsid w:val="005B2F37"/>
    <w:rsid w:val="005B30F8"/>
    <w:rsid w:val="005B329D"/>
    <w:rsid w:val="005B3C80"/>
    <w:rsid w:val="005B4CD8"/>
    <w:rsid w:val="005B566E"/>
    <w:rsid w:val="005B5C97"/>
    <w:rsid w:val="005B6B41"/>
    <w:rsid w:val="005B74EB"/>
    <w:rsid w:val="005B7B74"/>
    <w:rsid w:val="005C0DBD"/>
    <w:rsid w:val="005C10E2"/>
    <w:rsid w:val="005C11BA"/>
    <w:rsid w:val="005C17C3"/>
    <w:rsid w:val="005C1C56"/>
    <w:rsid w:val="005C1CC7"/>
    <w:rsid w:val="005C204F"/>
    <w:rsid w:val="005C2185"/>
    <w:rsid w:val="005C2AC7"/>
    <w:rsid w:val="005C322E"/>
    <w:rsid w:val="005C32B8"/>
    <w:rsid w:val="005C3541"/>
    <w:rsid w:val="005C3690"/>
    <w:rsid w:val="005C427A"/>
    <w:rsid w:val="005C43F8"/>
    <w:rsid w:val="005C4946"/>
    <w:rsid w:val="005C4E51"/>
    <w:rsid w:val="005C5A92"/>
    <w:rsid w:val="005C5B39"/>
    <w:rsid w:val="005C5B44"/>
    <w:rsid w:val="005C5BD4"/>
    <w:rsid w:val="005C5CC3"/>
    <w:rsid w:val="005C5E2B"/>
    <w:rsid w:val="005C6B14"/>
    <w:rsid w:val="005C71A5"/>
    <w:rsid w:val="005C7873"/>
    <w:rsid w:val="005C7A6C"/>
    <w:rsid w:val="005C7A9F"/>
    <w:rsid w:val="005C7B71"/>
    <w:rsid w:val="005D038E"/>
    <w:rsid w:val="005D03BE"/>
    <w:rsid w:val="005D0428"/>
    <w:rsid w:val="005D04F8"/>
    <w:rsid w:val="005D0AFE"/>
    <w:rsid w:val="005D153B"/>
    <w:rsid w:val="005D1650"/>
    <w:rsid w:val="005D16BE"/>
    <w:rsid w:val="005D17BB"/>
    <w:rsid w:val="005D1987"/>
    <w:rsid w:val="005D19D5"/>
    <w:rsid w:val="005D235C"/>
    <w:rsid w:val="005D2412"/>
    <w:rsid w:val="005D2681"/>
    <w:rsid w:val="005D29D9"/>
    <w:rsid w:val="005D2ABE"/>
    <w:rsid w:val="005D2D30"/>
    <w:rsid w:val="005D2F97"/>
    <w:rsid w:val="005D3B99"/>
    <w:rsid w:val="005D461E"/>
    <w:rsid w:val="005D4764"/>
    <w:rsid w:val="005D4BEC"/>
    <w:rsid w:val="005D4D2C"/>
    <w:rsid w:val="005D57E1"/>
    <w:rsid w:val="005D6603"/>
    <w:rsid w:val="005D66F1"/>
    <w:rsid w:val="005E00FE"/>
    <w:rsid w:val="005E0340"/>
    <w:rsid w:val="005E0CA2"/>
    <w:rsid w:val="005E0D0B"/>
    <w:rsid w:val="005E15C7"/>
    <w:rsid w:val="005E15DF"/>
    <w:rsid w:val="005E15F2"/>
    <w:rsid w:val="005E16C9"/>
    <w:rsid w:val="005E1A14"/>
    <w:rsid w:val="005E1C3A"/>
    <w:rsid w:val="005E1F78"/>
    <w:rsid w:val="005E23D3"/>
    <w:rsid w:val="005E28DF"/>
    <w:rsid w:val="005E2F78"/>
    <w:rsid w:val="005E30AF"/>
    <w:rsid w:val="005E485E"/>
    <w:rsid w:val="005E4E4B"/>
    <w:rsid w:val="005E54FB"/>
    <w:rsid w:val="005E6DA7"/>
    <w:rsid w:val="005E71B6"/>
    <w:rsid w:val="005E79F6"/>
    <w:rsid w:val="005F01B0"/>
    <w:rsid w:val="005F01C8"/>
    <w:rsid w:val="005F192D"/>
    <w:rsid w:val="005F23AF"/>
    <w:rsid w:val="005F2543"/>
    <w:rsid w:val="005F28A4"/>
    <w:rsid w:val="005F311D"/>
    <w:rsid w:val="005F3398"/>
    <w:rsid w:val="005F3D6B"/>
    <w:rsid w:val="005F4E17"/>
    <w:rsid w:val="005F504C"/>
    <w:rsid w:val="005F508A"/>
    <w:rsid w:val="005F55C7"/>
    <w:rsid w:val="005F5625"/>
    <w:rsid w:val="005F56AE"/>
    <w:rsid w:val="005F5B22"/>
    <w:rsid w:val="005F5FFB"/>
    <w:rsid w:val="005F6470"/>
    <w:rsid w:val="005F668E"/>
    <w:rsid w:val="005F6D5E"/>
    <w:rsid w:val="005F709D"/>
    <w:rsid w:val="005F71BC"/>
    <w:rsid w:val="005F7A18"/>
    <w:rsid w:val="005F7BFC"/>
    <w:rsid w:val="005F7D3D"/>
    <w:rsid w:val="00601A2F"/>
    <w:rsid w:val="00601BC4"/>
    <w:rsid w:val="00602D2C"/>
    <w:rsid w:val="00602F78"/>
    <w:rsid w:val="006031C8"/>
    <w:rsid w:val="00603995"/>
    <w:rsid w:val="00603D97"/>
    <w:rsid w:val="00603D98"/>
    <w:rsid w:val="00604AEE"/>
    <w:rsid w:val="00604B4F"/>
    <w:rsid w:val="00605214"/>
    <w:rsid w:val="0060616D"/>
    <w:rsid w:val="00606D0C"/>
    <w:rsid w:val="006073DB"/>
    <w:rsid w:val="00607DEB"/>
    <w:rsid w:val="00610108"/>
    <w:rsid w:val="006107EA"/>
    <w:rsid w:val="00611C03"/>
    <w:rsid w:val="00611DAC"/>
    <w:rsid w:val="006128A5"/>
    <w:rsid w:val="00612CCC"/>
    <w:rsid w:val="006132D9"/>
    <w:rsid w:val="00614128"/>
    <w:rsid w:val="0061513B"/>
    <w:rsid w:val="00615262"/>
    <w:rsid w:val="00615290"/>
    <w:rsid w:val="0061541E"/>
    <w:rsid w:val="00615888"/>
    <w:rsid w:val="00616E99"/>
    <w:rsid w:val="00620096"/>
    <w:rsid w:val="0062029D"/>
    <w:rsid w:val="0062048B"/>
    <w:rsid w:val="0062097A"/>
    <w:rsid w:val="00620A84"/>
    <w:rsid w:val="00620B16"/>
    <w:rsid w:val="0062107E"/>
    <w:rsid w:val="00621570"/>
    <w:rsid w:val="006217DB"/>
    <w:rsid w:val="00621C7B"/>
    <w:rsid w:val="00622016"/>
    <w:rsid w:val="00622DE6"/>
    <w:rsid w:val="00623776"/>
    <w:rsid w:val="00623AC9"/>
    <w:rsid w:val="00623C7A"/>
    <w:rsid w:val="00623FBA"/>
    <w:rsid w:val="00624009"/>
    <w:rsid w:val="00624074"/>
    <w:rsid w:val="006247B7"/>
    <w:rsid w:val="00626624"/>
    <w:rsid w:val="006269B5"/>
    <w:rsid w:val="00626B38"/>
    <w:rsid w:val="00626FA5"/>
    <w:rsid w:val="00627B81"/>
    <w:rsid w:val="00627C66"/>
    <w:rsid w:val="00627CD4"/>
    <w:rsid w:val="00630241"/>
    <w:rsid w:val="00630D9A"/>
    <w:rsid w:val="00630DFF"/>
    <w:rsid w:val="0063108E"/>
    <w:rsid w:val="0063156B"/>
    <w:rsid w:val="006317A0"/>
    <w:rsid w:val="00631E7C"/>
    <w:rsid w:val="006322D2"/>
    <w:rsid w:val="0063266A"/>
    <w:rsid w:val="00632C3F"/>
    <w:rsid w:val="00632EFF"/>
    <w:rsid w:val="00632FC3"/>
    <w:rsid w:val="00633C09"/>
    <w:rsid w:val="00634B76"/>
    <w:rsid w:val="0063508A"/>
    <w:rsid w:val="00635DDB"/>
    <w:rsid w:val="006363B3"/>
    <w:rsid w:val="006373CF"/>
    <w:rsid w:val="00637752"/>
    <w:rsid w:val="00637DD4"/>
    <w:rsid w:val="00640815"/>
    <w:rsid w:val="00641A83"/>
    <w:rsid w:val="00642717"/>
    <w:rsid w:val="0064313D"/>
    <w:rsid w:val="0064397F"/>
    <w:rsid w:val="00643B1D"/>
    <w:rsid w:val="00643DAE"/>
    <w:rsid w:val="00644FD4"/>
    <w:rsid w:val="00645064"/>
    <w:rsid w:val="00645082"/>
    <w:rsid w:val="006452D7"/>
    <w:rsid w:val="00645E2E"/>
    <w:rsid w:val="00645E45"/>
    <w:rsid w:val="006460C6"/>
    <w:rsid w:val="006461BA"/>
    <w:rsid w:val="00646611"/>
    <w:rsid w:val="006469D4"/>
    <w:rsid w:val="00646BFA"/>
    <w:rsid w:val="00646F2D"/>
    <w:rsid w:val="00647094"/>
    <w:rsid w:val="006504AC"/>
    <w:rsid w:val="006504AF"/>
    <w:rsid w:val="006508FC"/>
    <w:rsid w:val="0065106D"/>
    <w:rsid w:val="00651174"/>
    <w:rsid w:val="00651228"/>
    <w:rsid w:val="00652112"/>
    <w:rsid w:val="00652A59"/>
    <w:rsid w:val="00653298"/>
    <w:rsid w:val="0065330A"/>
    <w:rsid w:val="00653702"/>
    <w:rsid w:val="00653706"/>
    <w:rsid w:val="00653E6B"/>
    <w:rsid w:val="00654092"/>
    <w:rsid w:val="006548F3"/>
    <w:rsid w:val="00654B31"/>
    <w:rsid w:val="0065594C"/>
    <w:rsid w:val="006566C0"/>
    <w:rsid w:val="00657289"/>
    <w:rsid w:val="00660312"/>
    <w:rsid w:val="0066035B"/>
    <w:rsid w:val="006604F0"/>
    <w:rsid w:val="00660973"/>
    <w:rsid w:val="0066124B"/>
    <w:rsid w:val="006616C7"/>
    <w:rsid w:val="0066185B"/>
    <w:rsid w:val="006618C3"/>
    <w:rsid w:val="006622E1"/>
    <w:rsid w:val="00663455"/>
    <w:rsid w:val="006638FB"/>
    <w:rsid w:val="00663E78"/>
    <w:rsid w:val="00664078"/>
    <w:rsid w:val="006649BD"/>
    <w:rsid w:val="0066582B"/>
    <w:rsid w:val="00665861"/>
    <w:rsid w:val="00666098"/>
    <w:rsid w:val="006663EA"/>
    <w:rsid w:val="0066690B"/>
    <w:rsid w:val="00667015"/>
    <w:rsid w:val="00667289"/>
    <w:rsid w:val="00667395"/>
    <w:rsid w:val="0066744B"/>
    <w:rsid w:val="00667656"/>
    <w:rsid w:val="006677CD"/>
    <w:rsid w:val="006703D9"/>
    <w:rsid w:val="00670661"/>
    <w:rsid w:val="00670917"/>
    <w:rsid w:val="00671E7A"/>
    <w:rsid w:val="00672ED9"/>
    <w:rsid w:val="00675059"/>
    <w:rsid w:val="006750EB"/>
    <w:rsid w:val="0067519F"/>
    <w:rsid w:val="00675868"/>
    <w:rsid w:val="006758D1"/>
    <w:rsid w:val="00675A7F"/>
    <w:rsid w:val="00675EB5"/>
    <w:rsid w:val="00676A43"/>
    <w:rsid w:val="006773EC"/>
    <w:rsid w:val="006805A0"/>
    <w:rsid w:val="00680BDD"/>
    <w:rsid w:val="00681557"/>
    <w:rsid w:val="00681C38"/>
    <w:rsid w:val="00681C3C"/>
    <w:rsid w:val="00681D7D"/>
    <w:rsid w:val="006821BA"/>
    <w:rsid w:val="00682D07"/>
    <w:rsid w:val="0068327C"/>
    <w:rsid w:val="0068400C"/>
    <w:rsid w:val="00684111"/>
    <w:rsid w:val="00684869"/>
    <w:rsid w:val="00684C88"/>
    <w:rsid w:val="006851A0"/>
    <w:rsid w:val="00685963"/>
    <w:rsid w:val="0068599D"/>
    <w:rsid w:val="00686527"/>
    <w:rsid w:val="006869F8"/>
    <w:rsid w:val="00687194"/>
    <w:rsid w:val="0068721A"/>
    <w:rsid w:val="006877A1"/>
    <w:rsid w:val="00687E82"/>
    <w:rsid w:val="00690BC2"/>
    <w:rsid w:val="00690E2A"/>
    <w:rsid w:val="00691251"/>
    <w:rsid w:val="00692862"/>
    <w:rsid w:val="00692AA3"/>
    <w:rsid w:val="00692E64"/>
    <w:rsid w:val="00693035"/>
    <w:rsid w:val="00693520"/>
    <w:rsid w:val="00693635"/>
    <w:rsid w:val="006939B0"/>
    <w:rsid w:val="0069439F"/>
    <w:rsid w:val="0069470F"/>
    <w:rsid w:val="00694DA3"/>
    <w:rsid w:val="006954E3"/>
    <w:rsid w:val="00695596"/>
    <w:rsid w:val="006962D7"/>
    <w:rsid w:val="00696766"/>
    <w:rsid w:val="00696BB4"/>
    <w:rsid w:val="006A108E"/>
    <w:rsid w:val="006A1AF8"/>
    <w:rsid w:val="006A2019"/>
    <w:rsid w:val="006A21F0"/>
    <w:rsid w:val="006A220C"/>
    <w:rsid w:val="006A245C"/>
    <w:rsid w:val="006A28DD"/>
    <w:rsid w:val="006A2A40"/>
    <w:rsid w:val="006A2CF1"/>
    <w:rsid w:val="006A2DCB"/>
    <w:rsid w:val="006A3858"/>
    <w:rsid w:val="006A387D"/>
    <w:rsid w:val="006A3BF8"/>
    <w:rsid w:val="006A4CD8"/>
    <w:rsid w:val="006A501E"/>
    <w:rsid w:val="006A50DA"/>
    <w:rsid w:val="006A54A7"/>
    <w:rsid w:val="006A575F"/>
    <w:rsid w:val="006A5FBE"/>
    <w:rsid w:val="006A64AC"/>
    <w:rsid w:val="006A6B7D"/>
    <w:rsid w:val="006B025D"/>
    <w:rsid w:val="006B068B"/>
    <w:rsid w:val="006B0733"/>
    <w:rsid w:val="006B088B"/>
    <w:rsid w:val="006B0B9B"/>
    <w:rsid w:val="006B1270"/>
    <w:rsid w:val="006B1D8F"/>
    <w:rsid w:val="006B1E2C"/>
    <w:rsid w:val="006B2330"/>
    <w:rsid w:val="006B26D4"/>
    <w:rsid w:val="006B3208"/>
    <w:rsid w:val="006B3391"/>
    <w:rsid w:val="006B3F65"/>
    <w:rsid w:val="006B419C"/>
    <w:rsid w:val="006B43B7"/>
    <w:rsid w:val="006B53BA"/>
    <w:rsid w:val="006B58AA"/>
    <w:rsid w:val="006B5D72"/>
    <w:rsid w:val="006B5E68"/>
    <w:rsid w:val="006B5FA4"/>
    <w:rsid w:val="006B63C4"/>
    <w:rsid w:val="006B66A2"/>
    <w:rsid w:val="006B69EF"/>
    <w:rsid w:val="006B6ADE"/>
    <w:rsid w:val="006B6AFF"/>
    <w:rsid w:val="006B6D13"/>
    <w:rsid w:val="006B6F18"/>
    <w:rsid w:val="006B71C6"/>
    <w:rsid w:val="006B7232"/>
    <w:rsid w:val="006B7D97"/>
    <w:rsid w:val="006B7E6C"/>
    <w:rsid w:val="006C1AFC"/>
    <w:rsid w:val="006C2AC0"/>
    <w:rsid w:val="006C3A6E"/>
    <w:rsid w:val="006C4409"/>
    <w:rsid w:val="006C4507"/>
    <w:rsid w:val="006C4B49"/>
    <w:rsid w:val="006C4BD5"/>
    <w:rsid w:val="006C508A"/>
    <w:rsid w:val="006C57B3"/>
    <w:rsid w:val="006C598F"/>
    <w:rsid w:val="006C5F06"/>
    <w:rsid w:val="006C66AE"/>
    <w:rsid w:val="006C6762"/>
    <w:rsid w:val="006C721B"/>
    <w:rsid w:val="006D0771"/>
    <w:rsid w:val="006D087A"/>
    <w:rsid w:val="006D1141"/>
    <w:rsid w:val="006D13C2"/>
    <w:rsid w:val="006D1EAB"/>
    <w:rsid w:val="006D1FE4"/>
    <w:rsid w:val="006D26FA"/>
    <w:rsid w:val="006D2F77"/>
    <w:rsid w:val="006D54EB"/>
    <w:rsid w:val="006D57ED"/>
    <w:rsid w:val="006D619D"/>
    <w:rsid w:val="006D6270"/>
    <w:rsid w:val="006D70C0"/>
    <w:rsid w:val="006D71FF"/>
    <w:rsid w:val="006E013F"/>
    <w:rsid w:val="006E14A9"/>
    <w:rsid w:val="006E1744"/>
    <w:rsid w:val="006E1A94"/>
    <w:rsid w:val="006E2151"/>
    <w:rsid w:val="006E2A75"/>
    <w:rsid w:val="006E3362"/>
    <w:rsid w:val="006E367D"/>
    <w:rsid w:val="006E4359"/>
    <w:rsid w:val="006E43D4"/>
    <w:rsid w:val="006E4FCE"/>
    <w:rsid w:val="006E541B"/>
    <w:rsid w:val="006E56B3"/>
    <w:rsid w:val="006E58B2"/>
    <w:rsid w:val="006E58E4"/>
    <w:rsid w:val="006E5DB7"/>
    <w:rsid w:val="006E6A3D"/>
    <w:rsid w:val="006E6E4E"/>
    <w:rsid w:val="006E7007"/>
    <w:rsid w:val="006E706D"/>
    <w:rsid w:val="006E71F9"/>
    <w:rsid w:val="006E786A"/>
    <w:rsid w:val="006E79B1"/>
    <w:rsid w:val="006E7CE5"/>
    <w:rsid w:val="006E7EEE"/>
    <w:rsid w:val="006F00BA"/>
    <w:rsid w:val="006F043B"/>
    <w:rsid w:val="006F1102"/>
    <w:rsid w:val="006F12A5"/>
    <w:rsid w:val="006F132C"/>
    <w:rsid w:val="006F13D6"/>
    <w:rsid w:val="006F1848"/>
    <w:rsid w:val="006F1C61"/>
    <w:rsid w:val="006F200E"/>
    <w:rsid w:val="006F2604"/>
    <w:rsid w:val="006F27B6"/>
    <w:rsid w:val="006F3270"/>
    <w:rsid w:val="006F32AD"/>
    <w:rsid w:val="006F3429"/>
    <w:rsid w:val="006F3B46"/>
    <w:rsid w:val="006F3C89"/>
    <w:rsid w:val="006F41E0"/>
    <w:rsid w:val="006F4745"/>
    <w:rsid w:val="006F4A43"/>
    <w:rsid w:val="006F5560"/>
    <w:rsid w:val="006F5D32"/>
    <w:rsid w:val="006F6444"/>
    <w:rsid w:val="006F6A0C"/>
    <w:rsid w:val="006F6F64"/>
    <w:rsid w:val="006F755C"/>
    <w:rsid w:val="006F7892"/>
    <w:rsid w:val="006F7916"/>
    <w:rsid w:val="0070010D"/>
    <w:rsid w:val="007019AB"/>
    <w:rsid w:val="007019F9"/>
    <w:rsid w:val="00701B68"/>
    <w:rsid w:val="00702768"/>
    <w:rsid w:val="00702ABE"/>
    <w:rsid w:val="00703787"/>
    <w:rsid w:val="007037C4"/>
    <w:rsid w:val="00703AD6"/>
    <w:rsid w:val="007044AA"/>
    <w:rsid w:val="007044F6"/>
    <w:rsid w:val="0070518C"/>
    <w:rsid w:val="00705D06"/>
    <w:rsid w:val="0070649F"/>
    <w:rsid w:val="007066E3"/>
    <w:rsid w:val="007068F6"/>
    <w:rsid w:val="00706AC5"/>
    <w:rsid w:val="00707234"/>
    <w:rsid w:val="007072BC"/>
    <w:rsid w:val="007077EF"/>
    <w:rsid w:val="00707DE1"/>
    <w:rsid w:val="007107C1"/>
    <w:rsid w:val="007116E7"/>
    <w:rsid w:val="007127CC"/>
    <w:rsid w:val="00712B53"/>
    <w:rsid w:val="00713063"/>
    <w:rsid w:val="007130C8"/>
    <w:rsid w:val="007133E6"/>
    <w:rsid w:val="00714365"/>
    <w:rsid w:val="00714ED1"/>
    <w:rsid w:val="00714ED3"/>
    <w:rsid w:val="0071584E"/>
    <w:rsid w:val="0071596E"/>
    <w:rsid w:val="00716034"/>
    <w:rsid w:val="00716482"/>
    <w:rsid w:val="00716490"/>
    <w:rsid w:val="007167D9"/>
    <w:rsid w:val="007168B8"/>
    <w:rsid w:val="00716954"/>
    <w:rsid w:val="00717991"/>
    <w:rsid w:val="00717D94"/>
    <w:rsid w:val="0072020F"/>
    <w:rsid w:val="0072028A"/>
    <w:rsid w:val="007208B5"/>
    <w:rsid w:val="00720D2E"/>
    <w:rsid w:val="00720E15"/>
    <w:rsid w:val="00720EA5"/>
    <w:rsid w:val="00721DA3"/>
    <w:rsid w:val="0072251E"/>
    <w:rsid w:val="00722779"/>
    <w:rsid w:val="00722EBC"/>
    <w:rsid w:val="007233D6"/>
    <w:rsid w:val="007234A9"/>
    <w:rsid w:val="007234B1"/>
    <w:rsid w:val="00723667"/>
    <w:rsid w:val="00723C5F"/>
    <w:rsid w:val="00724363"/>
    <w:rsid w:val="00724941"/>
    <w:rsid w:val="00724F80"/>
    <w:rsid w:val="007250CA"/>
    <w:rsid w:val="00725953"/>
    <w:rsid w:val="00725F2E"/>
    <w:rsid w:val="00726EC2"/>
    <w:rsid w:val="00726F99"/>
    <w:rsid w:val="00727A8C"/>
    <w:rsid w:val="00727B5C"/>
    <w:rsid w:val="00727C8E"/>
    <w:rsid w:val="00727ECF"/>
    <w:rsid w:val="00730BEE"/>
    <w:rsid w:val="007318FF"/>
    <w:rsid w:val="00731B98"/>
    <w:rsid w:val="00731F2A"/>
    <w:rsid w:val="00731F7E"/>
    <w:rsid w:val="007329DB"/>
    <w:rsid w:val="00732BB7"/>
    <w:rsid w:val="00732CEF"/>
    <w:rsid w:val="00732E89"/>
    <w:rsid w:val="00733062"/>
    <w:rsid w:val="007333DD"/>
    <w:rsid w:val="00733646"/>
    <w:rsid w:val="0073386D"/>
    <w:rsid w:val="00733A1A"/>
    <w:rsid w:val="00733ACB"/>
    <w:rsid w:val="00733FB7"/>
    <w:rsid w:val="00734574"/>
    <w:rsid w:val="00734660"/>
    <w:rsid w:val="00734684"/>
    <w:rsid w:val="00734C30"/>
    <w:rsid w:val="00735043"/>
    <w:rsid w:val="00735185"/>
    <w:rsid w:val="00736171"/>
    <w:rsid w:val="007363B1"/>
    <w:rsid w:val="0073656B"/>
    <w:rsid w:val="0073750C"/>
    <w:rsid w:val="0073773F"/>
    <w:rsid w:val="00737C9C"/>
    <w:rsid w:val="00737D2D"/>
    <w:rsid w:val="00737E25"/>
    <w:rsid w:val="00740013"/>
    <w:rsid w:val="00740100"/>
    <w:rsid w:val="007401FD"/>
    <w:rsid w:val="007402A2"/>
    <w:rsid w:val="0074091C"/>
    <w:rsid w:val="007410D0"/>
    <w:rsid w:val="0074148A"/>
    <w:rsid w:val="007419D1"/>
    <w:rsid w:val="00741A05"/>
    <w:rsid w:val="00741E72"/>
    <w:rsid w:val="007422C6"/>
    <w:rsid w:val="00743AC3"/>
    <w:rsid w:val="00743CD7"/>
    <w:rsid w:val="0074428E"/>
    <w:rsid w:val="00744429"/>
    <w:rsid w:val="007444F5"/>
    <w:rsid w:val="0074490C"/>
    <w:rsid w:val="00744FF9"/>
    <w:rsid w:val="007451A9"/>
    <w:rsid w:val="0074704D"/>
    <w:rsid w:val="00747971"/>
    <w:rsid w:val="00747C3A"/>
    <w:rsid w:val="00747DB9"/>
    <w:rsid w:val="00750457"/>
    <w:rsid w:val="0075071D"/>
    <w:rsid w:val="007514D9"/>
    <w:rsid w:val="007517EC"/>
    <w:rsid w:val="00751981"/>
    <w:rsid w:val="00751F86"/>
    <w:rsid w:val="00752249"/>
    <w:rsid w:val="00752593"/>
    <w:rsid w:val="00752BA0"/>
    <w:rsid w:val="007531DC"/>
    <w:rsid w:val="00753DBD"/>
    <w:rsid w:val="00754948"/>
    <w:rsid w:val="007549D8"/>
    <w:rsid w:val="00754ED7"/>
    <w:rsid w:val="00754F5D"/>
    <w:rsid w:val="007552AC"/>
    <w:rsid w:val="00755303"/>
    <w:rsid w:val="00755462"/>
    <w:rsid w:val="0075579C"/>
    <w:rsid w:val="0075588C"/>
    <w:rsid w:val="00756075"/>
    <w:rsid w:val="0075610C"/>
    <w:rsid w:val="0075650D"/>
    <w:rsid w:val="00756C1B"/>
    <w:rsid w:val="00757172"/>
    <w:rsid w:val="00757406"/>
    <w:rsid w:val="00760635"/>
    <w:rsid w:val="007612A4"/>
    <w:rsid w:val="00761618"/>
    <w:rsid w:val="007618E3"/>
    <w:rsid w:val="00763332"/>
    <w:rsid w:val="00763BA5"/>
    <w:rsid w:val="00763C8B"/>
    <w:rsid w:val="00764105"/>
    <w:rsid w:val="00764316"/>
    <w:rsid w:val="00764D6A"/>
    <w:rsid w:val="007652BB"/>
    <w:rsid w:val="00765BB6"/>
    <w:rsid w:val="00766026"/>
    <w:rsid w:val="0076621C"/>
    <w:rsid w:val="00766287"/>
    <w:rsid w:val="00766A01"/>
    <w:rsid w:val="00766AC5"/>
    <w:rsid w:val="0076702F"/>
    <w:rsid w:val="007674F2"/>
    <w:rsid w:val="00767CCC"/>
    <w:rsid w:val="00767DA9"/>
    <w:rsid w:val="00767ECB"/>
    <w:rsid w:val="0077033E"/>
    <w:rsid w:val="00770A33"/>
    <w:rsid w:val="00770AA3"/>
    <w:rsid w:val="00770DD1"/>
    <w:rsid w:val="00771D18"/>
    <w:rsid w:val="00772003"/>
    <w:rsid w:val="00772235"/>
    <w:rsid w:val="00772960"/>
    <w:rsid w:val="00772FA6"/>
    <w:rsid w:val="00773C71"/>
    <w:rsid w:val="00773ED9"/>
    <w:rsid w:val="0077409F"/>
    <w:rsid w:val="007741B1"/>
    <w:rsid w:val="00774369"/>
    <w:rsid w:val="007746B6"/>
    <w:rsid w:val="00775524"/>
    <w:rsid w:val="0077611D"/>
    <w:rsid w:val="007765A9"/>
    <w:rsid w:val="0077666E"/>
    <w:rsid w:val="007768F5"/>
    <w:rsid w:val="00776A26"/>
    <w:rsid w:val="00776F05"/>
    <w:rsid w:val="00777911"/>
    <w:rsid w:val="007806BD"/>
    <w:rsid w:val="00780E1D"/>
    <w:rsid w:val="00780EC8"/>
    <w:rsid w:val="0078106C"/>
    <w:rsid w:val="00781161"/>
    <w:rsid w:val="00781370"/>
    <w:rsid w:val="00781943"/>
    <w:rsid w:val="00781E7B"/>
    <w:rsid w:val="00781EA5"/>
    <w:rsid w:val="00781F86"/>
    <w:rsid w:val="00781FF1"/>
    <w:rsid w:val="00782602"/>
    <w:rsid w:val="007829EC"/>
    <w:rsid w:val="00784004"/>
    <w:rsid w:val="007847A4"/>
    <w:rsid w:val="0078494F"/>
    <w:rsid w:val="00785841"/>
    <w:rsid w:val="007859D2"/>
    <w:rsid w:val="00785A3F"/>
    <w:rsid w:val="00785C4B"/>
    <w:rsid w:val="00786D4E"/>
    <w:rsid w:val="00786DE5"/>
    <w:rsid w:val="00787AD1"/>
    <w:rsid w:val="00787B3B"/>
    <w:rsid w:val="00791570"/>
    <w:rsid w:val="0079168D"/>
    <w:rsid w:val="00791B4A"/>
    <w:rsid w:val="00792C1D"/>
    <w:rsid w:val="007939AB"/>
    <w:rsid w:val="00793BF0"/>
    <w:rsid w:val="00794752"/>
    <w:rsid w:val="007948A6"/>
    <w:rsid w:val="00794AC1"/>
    <w:rsid w:val="00794E81"/>
    <w:rsid w:val="00794EF6"/>
    <w:rsid w:val="00795283"/>
    <w:rsid w:val="00795637"/>
    <w:rsid w:val="00795724"/>
    <w:rsid w:val="00795B0A"/>
    <w:rsid w:val="00796659"/>
    <w:rsid w:val="007966A1"/>
    <w:rsid w:val="00797D8C"/>
    <w:rsid w:val="007A0AC9"/>
    <w:rsid w:val="007A170B"/>
    <w:rsid w:val="007A18EE"/>
    <w:rsid w:val="007A2CCB"/>
    <w:rsid w:val="007A2F31"/>
    <w:rsid w:val="007A310E"/>
    <w:rsid w:val="007A425B"/>
    <w:rsid w:val="007A4517"/>
    <w:rsid w:val="007A4585"/>
    <w:rsid w:val="007A4615"/>
    <w:rsid w:val="007A477A"/>
    <w:rsid w:val="007A5460"/>
    <w:rsid w:val="007A65A5"/>
    <w:rsid w:val="007A6679"/>
    <w:rsid w:val="007A6E8D"/>
    <w:rsid w:val="007A73BC"/>
    <w:rsid w:val="007A763F"/>
    <w:rsid w:val="007A79D6"/>
    <w:rsid w:val="007B03B3"/>
    <w:rsid w:val="007B041C"/>
    <w:rsid w:val="007B0D5F"/>
    <w:rsid w:val="007B0FD5"/>
    <w:rsid w:val="007B1004"/>
    <w:rsid w:val="007B265D"/>
    <w:rsid w:val="007B318C"/>
    <w:rsid w:val="007B413E"/>
    <w:rsid w:val="007B4596"/>
    <w:rsid w:val="007B49EC"/>
    <w:rsid w:val="007B4BAA"/>
    <w:rsid w:val="007B5B6C"/>
    <w:rsid w:val="007B5BB0"/>
    <w:rsid w:val="007B61CF"/>
    <w:rsid w:val="007B6EB4"/>
    <w:rsid w:val="007B740C"/>
    <w:rsid w:val="007C00FC"/>
    <w:rsid w:val="007C06E9"/>
    <w:rsid w:val="007C0822"/>
    <w:rsid w:val="007C0C28"/>
    <w:rsid w:val="007C14CC"/>
    <w:rsid w:val="007C1BD4"/>
    <w:rsid w:val="007C1C2E"/>
    <w:rsid w:val="007C201C"/>
    <w:rsid w:val="007C217D"/>
    <w:rsid w:val="007C262B"/>
    <w:rsid w:val="007C2A49"/>
    <w:rsid w:val="007C2EED"/>
    <w:rsid w:val="007C3929"/>
    <w:rsid w:val="007C393E"/>
    <w:rsid w:val="007C4648"/>
    <w:rsid w:val="007C4EFE"/>
    <w:rsid w:val="007C5833"/>
    <w:rsid w:val="007C5CBF"/>
    <w:rsid w:val="007C6172"/>
    <w:rsid w:val="007C622D"/>
    <w:rsid w:val="007C65A0"/>
    <w:rsid w:val="007C6FDF"/>
    <w:rsid w:val="007C72F2"/>
    <w:rsid w:val="007C7349"/>
    <w:rsid w:val="007C78A8"/>
    <w:rsid w:val="007C78B4"/>
    <w:rsid w:val="007C7925"/>
    <w:rsid w:val="007C7BA6"/>
    <w:rsid w:val="007C7E06"/>
    <w:rsid w:val="007D1071"/>
    <w:rsid w:val="007D13A4"/>
    <w:rsid w:val="007D17DC"/>
    <w:rsid w:val="007D22A8"/>
    <w:rsid w:val="007D2503"/>
    <w:rsid w:val="007D2C89"/>
    <w:rsid w:val="007D366F"/>
    <w:rsid w:val="007D3C5D"/>
    <w:rsid w:val="007D45B2"/>
    <w:rsid w:val="007D45C0"/>
    <w:rsid w:val="007D47D8"/>
    <w:rsid w:val="007D4896"/>
    <w:rsid w:val="007D4CC6"/>
    <w:rsid w:val="007D4E11"/>
    <w:rsid w:val="007D7946"/>
    <w:rsid w:val="007D79CB"/>
    <w:rsid w:val="007D7B28"/>
    <w:rsid w:val="007D7DB0"/>
    <w:rsid w:val="007D7E99"/>
    <w:rsid w:val="007E05E1"/>
    <w:rsid w:val="007E0FE5"/>
    <w:rsid w:val="007E1677"/>
    <w:rsid w:val="007E17FC"/>
    <w:rsid w:val="007E237C"/>
    <w:rsid w:val="007E2459"/>
    <w:rsid w:val="007E3A2A"/>
    <w:rsid w:val="007E3EF1"/>
    <w:rsid w:val="007E4155"/>
    <w:rsid w:val="007E4195"/>
    <w:rsid w:val="007E45AB"/>
    <w:rsid w:val="007E5348"/>
    <w:rsid w:val="007E53DA"/>
    <w:rsid w:val="007E593D"/>
    <w:rsid w:val="007E5D32"/>
    <w:rsid w:val="007E5FAC"/>
    <w:rsid w:val="007E7DB7"/>
    <w:rsid w:val="007E7DD8"/>
    <w:rsid w:val="007F00F6"/>
    <w:rsid w:val="007F034F"/>
    <w:rsid w:val="007F05D2"/>
    <w:rsid w:val="007F098A"/>
    <w:rsid w:val="007F0C7E"/>
    <w:rsid w:val="007F1144"/>
    <w:rsid w:val="007F1255"/>
    <w:rsid w:val="007F1882"/>
    <w:rsid w:val="007F1BD3"/>
    <w:rsid w:val="007F1F01"/>
    <w:rsid w:val="007F222F"/>
    <w:rsid w:val="007F241D"/>
    <w:rsid w:val="007F2459"/>
    <w:rsid w:val="007F29EB"/>
    <w:rsid w:val="007F2B4B"/>
    <w:rsid w:val="007F2FF6"/>
    <w:rsid w:val="007F4021"/>
    <w:rsid w:val="007F47A3"/>
    <w:rsid w:val="007F535E"/>
    <w:rsid w:val="007F5434"/>
    <w:rsid w:val="007F56E0"/>
    <w:rsid w:val="007F5788"/>
    <w:rsid w:val="007F5BAD"/>
    <w:rsid w:val="007F5CF2"/>
    <w:rsid w:val="007F5D8A"/>
    <w:rsid w:val="007F62BF"/>
    <w:rsid w:val="007F66E2"/>
    <w:rsid w:val="007F6D55"/>
    <w:rsid w:val="007F7BDF"/>
    <w:rsid w:val="007F7C39"/>
    <w:rsid w:val="007F7D5F"/>
    <w:rsid w:val="00800233"/>
    <w:rsid w:val="008002F3"/>
    <w:rsid w:val="00800888"/>
    <w:rsid w:val="0080090C"/>
    <w:rsid w:val="00800A8D"/>
    <w:rsid w:val="00801250"/>
    <w:rsid w:val="0080133D"/>
    <w:rsid w:val="00801CE4"/>
    <w:rsid w:val="00802AE1"/>
    <w:rsid w:val="00803523"/>
    <w:rsid w:val="00803832"/>
    <w:rsid w:val="00804276"/>
    <w:rsid w:val="00804309"/>
    <w:rsid w:val="0080496C"/>
    <w:rsid w:val="008055F7"/>
    <w:rsid w:val="00805A54"/>
    <w:rsid w:val="00805F7A"/>
    <w:rsid w:val="00806379"/>
    <w:rsid w:val="00807109"/>
    <w:rsid w:val="00807F9E"/>
    <w:rsid w:val="008100A0"/>
    <w:rsid w:val="008100E6"/>
    <w:rsid w:val="008101A3"/>
    <w:rsid w:val="0081060A"/>
    <w:rsid w:val="008114C6"/>
    <w:rsid w:val="0081222D"/>
    <w:rsid w:val="008131DF"/>
    <w:rsid w:val="008137BE"/>
    <w:rsid w:val="00813AF4"/>
    <w:rsid w:val="00813BB2"/>
    <w:rsid w:val="008141E8"/>
    <w:rsid w:val="00814FA6"/>
    <w:rsid w:val="00815ED2"/>
    <w:rsid w:val="00816800"/>
    <w:rsid w:val="0081724C"/>
    <w:rsid w:val="00817B2F"/>
    <w:rsid w:val="0082007E"/>
    <w:rsid w:val="008208BD"/>
    <w:rsid w:val="00820F5B"/>
    <w:rsid w:val="008217B5"/>
    <w:rsid w:val="00821DAF"/>
    <w:rsid w:val="00823D12"/>
    <w:rsid w:val="00823E1F"/>
    <w:rsid w:val="008249FB"/>
    <w:rsid w:val="00825D27"/>
    <w:rsid w:val="008268EA"/>
    <w:rsid w:val="0083058E"/>
    <w:rsid w:val="008310E8"/>
    <w:rsid w:val="0083137B"/>
    <w:rsid w:val="00832212"/>
    <w:rsid w:val="008326CB"/>
    <w:rsid w:val="00832AF6"/>
    <w:rsid w:val="008331CC"/>
    <w:rsid w:val="0083333A"/>
    <w:rsid w:val="00833A71"/>
    <w:rsid w:val="00833B3C"/>
    <w:rsid w:val="00833B6C"/>
    <w:rsid w:val="00833C68"/>
    <w:rsid w:val="00833D1E"/>
    <w:rsid w:val="00833D7D"/>
    <w:rsid w:val="008344F0"/>
    <w:rsid w:val="0083474B"/>
    <w:rsid w:val="00835570"/>
    <w:rsid w:val="00835804"/>
    <w:rsid w:val="008369FF"/>
    <w:rsid w:val="00836F50"/>
    <w:rsid w:val="00837CFF"/>
    <w:rsid w:val="00837DBB"/>
    <w:rsid w:val="00837E75"/>
    <w:rsid w:val="008400C7"/>
    <w:rsid w:val="00840374"/>
    <w:rsid w:val="00840726"/>
    <w:rsid w:val="00840D6B"/>
    <w:rsid w:val="00840F73"/>
    <w:rsid w:val="00840FAD"/>
    <w:rsid w:val="0084125B"/>
    <w:rsid w:val="008412EE"/>
    <w:rsid w:val="008416BD"/>
    <w:rsid w:val="00841910"/>
    <w:rsid w:val="00842B10"/>
    <w:rsid w:val="00842F05"/>
    <w:rsid w:val="0084415C"/>
    <w:rsid w:val="008444BF"/>
    <w:rsid w:val="00844870"/>
    <w:rsid w:val="0084515C"/>
    <w:rsid w:val="00845807"/>
    <w:rsid w:val="008458FB"/>
    <w:rsid w:val="00845CF4"/>
    <w:rsid w:val="00847F72"/>
    <w:rsid w:val="008501DF"/>
    <w:rsid w:val="008507AD"/>
    <w:rsid w:val="00851B05"/>
    <w:rsid w:val="00851B85"/>
    <w:rsid w:val="00851C07"/>
    <w:rsid w:val="00851F0F"/>
    <w:rsid w:val="00852689"/>
    <w:rsid w:val="00852707"/>
    <w:rsid w:val="00852896"/>
    <w:rsid w:val="00852C13"/>
    <w:rsid w:val="0085304B"/>
    <w:rsid w:val="0085346F"/>
    <w:rsid w:val="00853479"/>
    <w:rsid w:val="008535B6"/>
    <w:rsid w:val="00853B5C"/>
    <w:rsid w:val="00853B88"/>
    <w:rsid w:val="00853F4D"/>
    <w:rsid w:val="00853FBC"/>
    <w:rsid w:val="008545A5"/>
    <w:rsid w:val="00854B40"/>
    <w:rsid w:val="008552DA"/>
    <w:rsid w:val="0085558B"/>
    <w:rsid w:val="00855C3B"/>
    <w:rsid w:val="00856639"/>
    <w:rsid w:val="00856AFA"/>
    <w:rsid w:val="00856F8C"/>
    <w:rsid w:val="00857027"/>
    <w:rsid w:val="008575E2"/>
    <w:rsid w:val="00857677"/>
    <w:rsid w:val="00857A73"/>
    <w:rsid w:val="00857B14"/>
    <w:rsid w:val="00857C04"/>
    <w:rsid w:val="00861032"/>
    <w:rsid w:val="00861166"/>
    <w:rsid w:val="0086185F"/>
    <w:rsid w:val="00861FEA"/>
    <w:rsid w:val="00862CF0"/>
    <w:rsid w:val="0086341D"/>
    <w:rsid w:val="008636DE"/>
    <w:rsid w:val="00863793"/>
    <w:rsid w:val="00863C83"/>
    <w:rsid w:val="008640F3"/>
    <w:rsid w:val="00864DD8"/>
    <w:rsid w:val="00865F4E"/>
    <w:rsid w:val="00866246"/>
    <w:rsid w:val="00866514"/>
    <w:rsid w:val="0086660C"/>
    <w:rsid w:val="0086696E"/>
    <w:rsid w:val="00866992"/>
    <w:rsid w:val="00867188"/>
    <w:rsid w:val="0087043D"/>
    <w:rsid w:val="0087072F"/>
    <w:rsid w:val="00871494"/>
    <w:rsid w:val="00871DB9"/>
    <w:rsid w:val="0087242B"/>
    <w:rsid w:val="00873D7C"/>
    <w:rsid w:val="008755E3"/>
    <w:rsid w:val="00875731"/>
    <w:rsid w:val="0087587E"/>
    <w:rsid w:val="00875BEC"/>
    <w:rsid w:val="00875F94"/>
    <w:rsid w:val="00875FBD"/>
    <w:rsid w:val="00876877"/>
    <w:rsid w:val="008768E4"/>
    <w:rsid w:val="008769D3"/>
    <w:rsid w:val="008773B1"/>
    <w:rsid w:val="008819B0"/>
    <w:rsid w:val="00881B22"/>
    <w:rsid w:val="00881F69"/>
    <w:rsid w:val="00882083"/>
    <w:rsid w:val="00882D80"/>
    <w:rsid w:val="00882FDA"/>
    <w:rsid w:val="00883197"/>
    <w:rsid w:val="008833DA"/>
    <w:rsid w:val="00883486"/>
    <w:rsid w:val="008837B8"/>
    <w:rsid w:val="0088384A"/>
    <w:rsid w:val="0088397B"/>
    <w:rsid w:val="0088428A"/>
    <w:rsid w:val="00884306"/>
    <w:rsid w:val="00884533"/>
    <w:rsid w:val="00884A5C"/>
    <w:rsid w:val="00884F09"/>
    <w:rsid w:val="00884F9C"/>
    <w:rsid w:val="00884FB7"/>
    <w:rsid w:val="008858B0"/>
    <w:rsid w:val="00885DF3"/>
    <w:rsid w:val="00886340"/>
    <w:rsid w:val="008865E9"/>
    <w:rsid w:val="00886AFE"/>
    <w:rsid w:val="00887010"/>
    <w:rsid w:val="00887123"/>
    <w:rsid w:val="00890528"/>
    <w:rsid w:val="008916B7"/>
    <w:rsid w:val="00891DA9"/>
    <w:rsid w:val="0089233E"/>
    <w:rsid w:val="00892652"/>
    <w:rsid w:val="008930DF"/>
    <w:rsid w:val="00893708"/>
    <w:rsid w:val="00893919"/>
    <w:rsid w:val="00893E4A"/>
    <w:rsid w:val="00894022"/>
    <w:rsid w:val="008941CD"/>
    <w:rsid w:val="008942AB"/>
    <w:rsid w:val="008943DB"/>
    <w:rsid w:val="0089441D"/>
    <w:rsid w:val="00894C0B"/>
    <w:rsid w:val="008953EC"/>
    <w:rsid w:val="0089578A"/>
    <w:rsid w:val="00895F52"/>
    <w:rsid w:val="008964B6"/>
    <w:rsid w:val="00896808"/>
    <w:rsid w:val="00896B0B"/>
    <w:rsid w:val="00896D01"/>
    <w:rsid w:val="00897AFB"/>
    <w:rsid w:val="00897F45"/>
    <w:rsid w:val="008A0CC4"/>
    <w:rsid w:val="008A0EF0"/>
    <w:rsid w:val="008A1ACF"/>
    <w:rsid w:val="008A1C8C"/>
    <w:rsid w:val="008A3223"/>
    <w:rsid w:val="008A34D2"/>
    <w:rsid w:val="008A36DE"/>
    <w:rsid w:val="008A46D9"/>
    <w:rsid w:val="008A51F6"/>
    <w:rsid w:val="008A5437"/>
    <w:rsid w:val="008A5A34"/>
    <w:rsid w:val="008A5CD8"/>
    <w:rsid w:val="008A5D37"/>
    <w:rsid w:val="008A5FFF"/>
    <w:rsid w:val="008A60A4"/>
    <w:rsid w:val="008A78AB"/>
    <w:rsid w:val="008A7E17"/>
    <w:rsid w:val="008B0180"/>
    <w:rsid w:val="008B03FC"/>
    <w:rsid w:val="008B0D08"/>
    <w:rsid w:val="008B19CF"/>
    <w:rsid w:val="008B359A"/>
    <w:rsid w:val="008B3729"/>
    <w:rsid w:val="008B3CE6"/>
    <w:rsid w:val="008B418A"/>
    <w:rsid w:val="008B423C"/>
    <w:rsid w:val="008B43C0"/>
    <w:rsid w:val="008B455B"/>
    <w:rsid w:val="008B4633"/>
    <w:rsid w:val="008B4CD4"/>
    <w:rsid w:val="008B4DF2"/>
    <w:rsid w:val="008B4E4C"/>
    <w:rsid w:val="008B51D2"/>
    <w:rsid w:val="008B54A7"/>
    <w:rsid w:val="008B6013"/>
    <w:rsid w:val="008B6117"/>
    <w:rsid w:val="008B6CCC"/>
    <w:rsid w:val="008B6DCB"/>
    <w:rsid w:val="008B72A5"/>
    <w:rsid w:val="008B73A5"/>
    <w:rsid w:val="008B75EB"/>
    <w:rsid w:val="008B79FE"/>
    <w:rsid w:val="008B7C83"/>
    <w:rsid w:val="008C0579"/>
    <w:rsid w:val="008C0850"/>
    <w:rsid w:val="008C0852"/>
    <w:rsid w:val="008C0AFF"/>
    <w:rsid w:val="008C1DFB"/>
    <w:rsid w:val="008C2040"/>
    <w:rsid w:val="008C2B0C"/>
    <w:rsid w:val="008C2B9A"/>
    <w:rsid w:val="008C3939"/>
    <w:rsid w:val="008C40C1"/>
    <w:rsid w:val="008C4BB0"/>
    <w:rsid w:val="008C5CC4"/>
    <w:rsid w:val="008C61AE"/>
    <w:rsid w:val="008C6A9E"/>
    <w:rsid w:val="008C6CDC"/>
    <w:rsid w:val="008C6F52"/>
    <w:rsid w:val="008D05DC"/>
    <w:rsid w:val="008D0886"/>
    <w:rsid w:val="008D10A8"/>
    <w:rsid w:val="008D127F"/>
    <w:rsid w:val="008D1546"/>
    <w:rsid w:val="008D1D7C"/>
    <w:rsid w:val="008D285C"/>
    <w:rsid w:val="008D2BE4"/>
    <w:rsid w:val="008D3601"/>
    <w:rsid w:val="008D38A2"/>
    <w:rsid w:val="008D3E2F"/>
    <w:rsid w:val="008D4559"/>
    <w:rsid w:val="008D457F"/>
    <w:rsid w:val="008D4CE4"/>
    <w:rsid w:val="008D519F"/>
    <w:rsid w:val="008D52F1"/>
    <w:rsid w:val="008D52FC"/>
    <w:rsid w:val="008D542C"/>
    <w:rsid w:val="008D5AE7"/>
    <w:rsid w:val="008D5CF8"/>
    <w:rsid w:val="008D61B2"/>
    <w:rsid w:val="008D77FD"/>
    <w:rsid w:val="008D7F60"/>
    <w:rsid w:val="008E0200"/>
    <w:rsid w:val="008E0DDC"/>
    <w:rsid w:val="008E161B"/>
    <w:rsid w:val="008E18D6"/>
    <w:rsid w:val="008E1D4C"/>
    <w:rsid w:val="008E2AD7"/>
    <w:rsid w:val="008E3DB2"/>
    <w:rsid w:val="008E3EA7"/>
    <w:rsid w:val="008E41DB"/>
    <w:rsid w:val="008E4242"/>
    <w:rsid w:val="008E4318"/>
    <w:rsid w:val="008E4A47"/>
    <w:rsid w:val="008E4AAF"/>
    <w:rsid w:val="008E5054"/>
    <w:rsid w:val="008E55F2"/>
    <w:rsid w:val="008E63F3"/>
    <w:rsid w:val="008E6D9B"/>
    <w:rsid w:val="008E792C"/>
    <w:rsid w:val="008E7F33"/>
    <w:rsid w:val="008F00AD"/>
    <w:rsid w:val="008F014D"/>
    <w:rsid w:val="008F073E"/>
    <w:rsid w:val="008F1BFE"/>
    <w:rsid w:val="008F25A8"/>
    <w:rsid w:val="008F2947"/>
    <w:rsid w:val="008F35CF"/>
    <w:rsid w:val="008F35D1"/>
    <w:rsid w:val="008F377C"/>
    <w:rsid w:val="008F3D49"/>
    <w:rsid w:val="008F3F8B"/>
    <w:rsid w:val="008F3FCB"/>
    <w:rsid w:val="008F43D8"/>
    <w:rsid w:val="008F47F0"/>
    <w:rsid w:val="008F4F47"/>
    <w:rsid w:val="008F5272"/>
    <w:rsid w:val="008F55E8"/>
    <w:rsid w:val="008F5F50"/>
    <w:rsid w:val="008F6767"/>
    <w:rsid w:val="008F7308"/>
    <w:rsid w:val="008F7C9F"/>
    <w:rsid w:val="008F7E69"/>
    <w:rsid w:val="008F7F68"/>
    <w:rsid w:val="009005B1"/>
    <w:rsid w:val="00900C82"/>
    <w:rsid w:val="00900C9A"/>
    <w:rsid w:val="00900C9B"/>
    <w:rsid w:val="00900F45"/>
    <w:rsid w:val="009024E4"/>
    <w:rsid w:val="009033F5"/>
    <w:rsid w:val="0090346D"/>
    <w:rsid w:val="00903593"/>
    <w:rsid w:val="00903BE9"/>
    <w:rsid w:val="00903E31"/>
    <w:rsid w:val="00903EE6"/>
    <w:rsid w:val="00904161"/>
    <w:rsid w:val="00904259"/>
    <w:rsid w:val="00904E01"/>
    <w:rsid w:val="00904E7C"/>
    <w:rsid w:val="00904FCB"/>
    <w:rsid w:val="00905C5F"/>
    <w:rsid w:val="00906627"/>
    <w:rsid w:val="00906AF3"/>
    <w:rsid w:val="00906BB3"/>
    <w:rsid w:val="00906C87"/>
    <w:rsid w:val="00906D53"/>
    <w:rsid w:val="009074ED"/>
    <w:rsid w:val="009077B5"/>
    <w:rsid w:val="0090798B"/>
    <w:rsid w:val="00910136"/>
    <w:rsid w:val="009101AE"/>
    <w:rsid w:val="0091064F"/>
    <w:rsid w:val="009111B0"/>
    <w:rsid w:val="00911612"/>
    <w:rsid w:val="0091195A"/>
    <w:rsid w:val="00911F0B"/>
    <w:rsid w:val="00913E16"/>
    <w:rsid w:val="0091435D"/>
    <w:rsid w:val="00914B4F"/>
    <w:rsid w:val="00914C31"/>
    <w:rsid w:val="009160EE"/>
    <w:rsid w:val="009202F4"/>
    <w:rsid w:val="009206C6"/>
    <w:rsid w:val="00920F3C"/>
    <w:rsid w:val="0092163E"/>
    <w:rsid w:val="00921A35"/>
    <w:rsid w:val="00921B14"/>
    <w:rsid w:val="00921BC7"/>
    <w:rsid w:val="0092291A"/>
    <w:rsid w:val="00922B16"/>
    <w:rsid w:val="00923A8A"/>
    <w:rsid w:val="00924050"/>
    <w:rsid w:val="00924A51"/>
    <w:rsid w:val="00924EC1"/>
    <w:rsid w:val="00924ED9"/>
    <w:rsid w:val="00925232"/>
    <w:rsid w:val="00926101"/>
    <w:rsid w:val="00926857"/>
    <w:rsid w:val="009271AF"/>
    <w:rsid w:val="009278EE"/>
    <w:rsid w:val="00927F92"/>
    <w:rsid w:val="009305C2"/>
    <w:rsid w:val="0093072B"/>
    <w:rsid w:val="009307FF"/>
    <w:rsid w:val="00930C8D"/>
    <w:rsid w:val="009317D3"/>
    <w:rsid w:val="00931FDD"/>
    <w:rsid w:val="00932872"/>
    <w:rsid w:val="00932B25"/>
    <w:rsid w:val="00932BFC"/>
    <w:rsid w:val="00932CE7"/>
    <w:rsid w:val="00932DC4"/>
    <w:rsid w:val="00933449"/>
    <w:rsid w:val="009342DE"/>
    <w:rsid w:val="0093485C"/>
    <w:rsid w:val="00934A07"/>
    <w:rsid w:val="00934B0F"/>
    <w:rsid w:val="009359C7"/>
    <w:rsid w:val="00935C55"/>
    <w:rsid w:val="0093662B"/>
    <w:rsid w:val="00936798"/>
    <w:rsid w:val="009368A5"/>
    <w:rsid w:val="009371C3"/>
    <w:rsid w:val="009374FE"/>
    <w:rsid w:val="00937AA4"/>
    <w:rsid w:val="00937AAA"/>
    <w:rsid w:val="00937B30"/>
    <w:rsid w:val="00937B90"/>
    <w:rsid w:val="00937CE8"/>
    <w:rsid w:val="00937E5F"/>
    <w:rsid w:val="00937E8C"/>
    <w:rsid w:val="00937FB3"/>
    <w:rsid w:val="00940156"/>
    <w:rsid w:val="00940433"/>
    <w:rsid w:val="00940ADE"/>
    <w:rsid w:val="0094110E"/>
    <w:rsid w:val="009419ED"/>
    <w:rsid w:val="00941B65"/>
    <w:rsid w:val="00943146"/>
    <w:rsid w:val="00943951"/>
    <w:rsid w:val="00943DA9"/>
    <w:rsid w:val="00943FAC"/>
    <w:rsid w:val="009440EA"/>
    <w:rsid w:val="009441EA"/>
    <w:rsid w:val="0094455D"/>
    <w:rsid w:val="009447D0"/>
    <w:rsid w:val="0094486C"/>
    <w:rsid w:val="00944933"/>
    <w:rsid w:val="00944F3B"/>
    <w:rsid w:val="009458EB"/>
    <w:rsid w:val="00945FA2"/>
    <w:rsid w:val="00947090"/>
    <w:rsid w:val="009474B7"/>
    <w:rsid w:val="00947605"/>
    <w:rsid w:val="00947CCE"/>
    <w:rsid w:val="009507E3"/>
    <w:rsid w:val="009507EC"/>
    <w:rsid w:val="00951C93"/>
    <w:rsid w:val="00951EDB"/>
    <w:rsid w:val="009525B6"/>
    <w:rsid w:val="00952901"/>
    <w:rsid w:val="00952A07"/>
    <w:rsid w:val="00952CAA"/>
    <w:rsid w:val="009531DF"/>
    <w:rsid w:val="00953201"/>
    <w:rsid w:val="0095326E"/>
    <w:rsid w:val="00953362"/>
    <w:rsid w:val="00953BF3"/>
    <w:rsid w:val="0095431E"/>
    <w:rsid w:val="0095485B"/>
    <w:rsid w:val="009549DC"/>
    <w:rsid w:val="00955068"/>
    <w:rsid w:val="00955546"/>
    <w:rsid w:val="009555DC"/>
    <w:rsid w:val="00955CA6"/>
    <w:rsid w:val="009561CD"/>
    <w:rsid w:val="00956420"/>
    <w:rsid w:val="009571B9"/>
    <w:rsid w:val="00957258"/>
    <w:rsid w:val="00957404"/>
    <w:rsid w:val="00957B69"/>
    <w:rsid w:val="00957F89"/>
    <w:rsid w:val="009607B5"/>
    <w:rsid w:val="00960A38"/>
    <w:rsid w:val="00960DAF"/>
    <w:rsid w:val="00960DC9"/>
    <w:rsid w:val="00961ED0"/>
    <w:rsid w:val="009621D0"/>
    <w:rsid w:val="0096297E"/>
    <w:rsid w:val="00963373"/>
    <w:rsid w:val="009634C1"/>
    <w:rsid w:val="00963881"/>
    <w:rsid w:val="00963B8B"/>
    <w:rsid w:val="00963BD2"/>
    <w:rsid w:val="00963DC2"/>
    <w:rsid w:val="00963E22"/>
    <w:rsid w:val="00964354"/>
    <w:rsid w:val="00964B11"/>
    <w:rsid w:val="00964FB5"/>
    <w:rsid w:val="00965373"/>
    <w:rsid w:val="009653C1"/>
    <w:rsid w:val="00965A45"/>
    <w:rsid w:val="0096620E"/>
    <w:rsid w:val="00966432"/>
    <w:rsid w:val="009667B3"/>
    <w:rsid w:val="00966DB9"/>
    <w:rsid w:val="009672AD"/>
    <w:rsid w:val="00967416"/>
    <w:rsid w:val="00967626"/>
    <w:rsid w:val="00967651"/>
    <w:rsid w:val="00967B50"/>
    <w:rsid w:val="00970458"/>
    <w:rsid w:val="00970B93"/>
    <w:rsid w:val="00970C19"/>
    <w:rsid w:val="00970D69"/>
    <w:rsid w:val="00970F5B"/>
    <w:rsid w:val="00971B74"/>
    <w:rsid w:val="0097215E"/>
    <w:rsid w:val="00972EF2"/>
    <w:rsid w:val="0097366E"/>
    <w:rsid w:val="00973854"/>
    <w:rsid w:val="009743A6"/>
    <w:rsid w:val="009744A4"/>
    <w:rsid w:val="00974D88"/>
    <w:rsid w:val="0097520A"/>
    <w:rsid w:val="0097523D"/>
    <w:rsid w:val="00975423"/>
    <w:rsid w:val="0097602E"/>
    <w:rsid w:val="009767B3"/>
    <w:rsid w:val="00976C1C"/>
    <w:rsid w:val="00976F10"/>
    <w:rsid w:val="00977752"/>
    <w:rsid w:val="009777AC"/>
    <w:rsid w:val="00977B23"/>
    <w:rsid w:val="00980543"/>
    <w:rsid w:val="0098076B"/>
    <w:rsid w:val="00981F85"/>
    <w:rsid w:val="009824D6"/>
    <w:rsid w:val="00982C56"/>
    <w:rsid w:val="009848CA"/>
    <w:rsid w:val="00985404"/>
    <w:rsid w:val="0098578D"/>
    <w:rsid w:val="0098608F"/>
    <w:rsid w:val="0098618E"/>
    <w:rsid w:val="00986409"/>
    <w:rsid w:val="00987C70"/>
    <w:rsid w:val="00987DD0"/>
    <w:rsid w:val="00987E71"/>
    <w:rsid w:val="009907F6"/>
    <w:rsid w:val="00990F54"/>
    <w:rsid w:val="009910E0"/>
    <w:rsid w:val="00991538"/>
    <w:rsid w:val="009915A3"/>
    <w:rsid w:val="009927EA"/>
    <w:rsid w:val="0099298A"/>
    <w:rsid w:val="00992B08"/>
    <w:rsid w:val="0099328E"/>
    <w:rsid w:val="009949A9"/>
    <w:rsid w:val="0099503B"/>
    <w:rsid w:val="009951A9"/>
    <w:rsid w:val="00995957"/>
    <w:rsid w:val="00995CDE"/>
    <w:rsid w:val="0099642E"/>
    <w:rsid w:val="00996BF3"/>
    <w:rsid w:val="00996CD7"/>
    <w:rsid w:val="009972E6"/>
    <w:rsid w:val="009973C9"/>
    <w:rsid w:val="00997A69"/>
    <w:rsid w:val="00997AB4"/>
    <w:rsid w:val="009A04D6"/>
    <w:rsid w:val="009A07B1"/>
    <w:rsid w:val="009A0AED"/>
    <w:rsid w:val="009A0B0C"/>
    <w:rsid w:val="009A0CC2"/>
    <w:rsid w:val="009A13BE"/>
    <w:rsid w:val="009A1B8A"/>
    <w:rsid w:val="009A2992"/>
    <w:rsid w:val="009A3817"/>
    <w:rsid w:val="009A4B05"/>
    <w:rsid w:val="009A5CCA"/>
    <w:rsid w:val="009A6704"/>
    <w:rsid w:val="009A67AD"/>
    <w:rsid w:val="009A70F9"/>
    <w:rsid w:val="009A7186"/>
    <w:rsid w:val="009A7562"/>
    <w:rsid w:val="009B02B0"/>
    <w:rsid w:val="009B03C7"/>
    <w:rsid w:val="009B0B3E"/>
    <w:rsid w:val="009B0D07"/>
    <w:rsid w:val="009B17DD"/>
    <w:rsid w:val="009B1A77"/>
    <w:rsid w:val="009B1CA7"/>
    <w:rsid w:val="009B1D4B"/>
    <w:rsid w:val="009B2EB1"/>
    <w:rsid w:val="009B3302"/>
    <w:rsid w:val="009B3E4B"/>
    <w:rsid w:val="009B4055"/>
    <w:rsid w:val="009B4559"/>
    <w:rsid w:val="009B4952"/>
    <w:rsid w:val="009B4E55"/>
    <w:rsid w:val="009B568E"/>
    <w:rsid w:val="009B6BDD"/>
    <w:rsid w:val="009B6C27"/>
    <w:rsid w:val="009B7288"/>
    <w:rsid w:val="009B744B"/>
    <w:rsid w:val="009B7917"/>
    <w:rsid w:val="009B7E83"/>
    <w:rsid w:val="009C01C7"/>
    <w:rsid w:val="009C036E"/>
    <w:rsid w:val="009C13A0"/>
    <w:rsid w:val="009C1819"/>
    <w:rsid w:val="009C1B74"/>
    <w:rsid w:val="009C248E"/>
    <w:rsid w:val="009C25FB"/>
    <w:rsid w:val="009C2EC0"/>
    <w:rsid w:val="009C31EF"/>
    <w:rsid w:val="009C3418"/>
    <w:rsid w:val="009C36E8"/>
    <w:rsid w:val="009C3DDE"/>
    <w:rsid w:val="009C3FFC"/>
    <w:rsid w:val="009C49F4"/>
    <w:rsid w:val="009C4D2B"/>
    <w:rsid w:val="009C5464"/>
    <w:rsid w:val="009C5529"/>
    <w:rsid w:val="009C5CE9"/>
    <w:rsid w:val="009C5DCF"/>
    <w:rsid w:val="009C677F"/>
    <w:rsid w:val="009C6E77"/>
    <w:rsid w:val="009C731A"/>
    <w:rsid w:val="009C73FF"/>
    <w:rsid w:val="009C74AD"/>
    <w:rsid w:val="009D0001"/>
    <w:rsid w:val="009D081B"/>
    <w:rsid w:val="009D0A52"/>
    <w:rsid w:val="009D0AA6"/>
    <w:rsid w:val="009D0F77"/>
    <w:rsid w:val="009D0FDF"/>
    <w:rsid w:val="009D11B0"/>
    <w:rsid w:val="009D1482"/>
    <w:rsid w:val="009D1E65"/>
    <w:rsid w:val="009D21B2"/>
    <w:rsid w:val="009D2713"/>
    <w:rsid w:val="009D2DCD"/>
    <w:rsid w:val="009D2FBA"/>
    <w:rsid w:val="009D31FB"/>
    <w:rsid w:val="009D34D9"/>
    <w:rsid w:val="009D361A"/>
    <w:rsid w:val="009D3653"/>
    <w:rsid w:val="009D39AA"/>
    <w:rsid w:val="009D45C0"/>
    <w:rsid w:val="009D46B7"/>
    <w:rsid w:val="009D48A9"/>
    <w:rsid w:val="009D48B8"/>
    <w:rsid w:val="009D4AF6"/>
    <w:rsid w:val="009D532E"/>
    <w:rsid w:val="009D659B"/>
    <w:rsid w:val="009D6B91"/>
    <w:rsid w:val="009D774C"/>
    <w:rsid w:val="009E04E8"/>
    <w:rsid w:val="009E0BA8"/>
    <w:rsid w:val="009E0E6D"/>
    <w:rsid w:val="009E0E8A"/>
    <w:rsid w:val="009E11F2"/>
    <w:rsid w:val="009E17BF"/>
    <w:rsid w:val="009E1E63"/>
    <w:rsid w:val="009E27BA"/>
    <w:rsid w:val="009E2B84"/>
    <w:rsid w:val="009E32B0"/>
    <w:rsid w:val="009E35C9"/>
    <w:rsid w:val="009E394C"/>
    <w:rsid w:val="009E43DE"/>
    <w:rsid w:val="009E49F4"/>
    <w:rsid w:val="009E4FA3"/>
    <w:rsid w:val="009E4FF9"/>
    <w:rsid w:val="009E505A"/>
    <w:rsid w:val="009E5899"/>
    <w:rsid w:val="009E58DE"/>
    <w:rsid w:val="009E5A32"/>
    <w:rsid w:val="009E5C5C"/>
    <w:rsid w:val="009E5FFB"/>
    <w:rsid w:val="009E6638"/>
    <w:rsid w:val="009E6897"/>
    <w:rsid w:val="009E6DCF"/>
    <w:rsid w:val="009E6EFF"/>
    <w:rsid w:val="009E719C"/>
    <w:rsid w:val="009E7737"/>
    <w:rsid w:val="009E7985"/>
    <w:rsid w:val="009E7E11"/>
    <w:rsid w:val="009F002E"/>
    <w:rsid w:val="009F0BCD"/>
    <w:rsid w:val="009F0DFA"/>
    <w:rsid w:val="009F11C3"/>
    <w:rsid w:val="009F1954"/>
    <w:rsid w:val="009F1E62"/>
    <w:rsid w:val="009F234F"/>
    <w:rsid w:val="009F25B3"/>
    <w:rsid w:val="009F31B2"/>
    <w:rsid w:val="009F386A"/>
    <w:rsid w:val="009F589D"/>
    <w:rsid w:val="009F5C40"/>
    <w:rsid w:val="009F657A"/>
    <w:rsid w:val="009F69F9"/>
    <w:rsid w:val="009F6BB6"/>
    <w:rsid w:val="009F6E8D"/>
    <w:rsid w:val="00A00234"/>
    <w:rsid w:val="00A004E6"/>
    <w:rsid w:val="00A00636"/>
    <w:rsid w:val="00A00F1E"/>
    <w:rsid w:val="00A01221"/>
    <w:rsid w:val="00A0140A"/>
    <w:rsid w:val="00A0199A"/>
    <w:rsid w:val="00A02B88"/>
    <w:rsid w:val="00A0329F"/>
    <w:rsid w:val="00A04D0B"/>
    <w:rsid w:val="00A057CF"/>
    <w:rsid w:val="00A058C1"/>
    <w:rsid w:val="00A05B9E"/>
    <w:rsid w:val="00A05CE4"/>
    <w:rsid w:val="00A05CFE"/>
    <w:rsid w:val="00A05E1A"/>
    <w:rsid w:val="00A0641A"/>
    <w:rsid w:val="00A06924"/>
    <w:rsid w:val="00A06960"/>
    <w:rsid w:val="00A10974"/>
    <w:rsid w:val="00A11A6B"/>
    <w:rsid w:val="00A1216A"/>
    <w:rsid w:val="00A12359"/>
    <w:rsid w:val="00A1268E"/>
    <w:rsid w:val="00A12975"/>
    <w:rsid w:val="00A12BFA"/>
    <w:rsid w:val="00A1315C"/>
    <w:rsid w:val="00A138CD"/>
    <w:rsid w:val="00A13B41"/>
    <w:rsid w:val="00A13CCE"/>
    <w:rsid w:val="00A147A8"/>
    <w:rsid w:val="00A14C3F"/>
    <w:rsid w:val="00A14CFD"/>
    <w:rsid w:val="00A14DBA"/>
    <w:rsid w:val="00A14DC9"/>
    <w:rsid w:val="00A15254"/>
    <w:rsid w:val="00A152FD"/>
    <w:rsid w:val="00A15823"/>
    <w:rsid w:val="00A16061"/>
    <w:rsid w:val="00A16713"/>
    <w:rsid w:val="00A1767B"/>
    <w:rsid w:val="00A200C7"/>
    <w:rsid w:val="00A2096B"/>
    <w:rsid w:val="00A20AE9"/>
    <w:rsid w:val="00A210BC"/>
    <w:rsid w:val="00A222B7"/>
    <w:rsid w:val="00A22981"/>
    <w:rsid w:val="00A240B8"/>
    <w:rsid w:val="00A2416F"/>
    <w:rsid w:val="00A2459E"/>
    <w:rsid w:val="00A2463A"/>
    <w:rsid w:val="00A25033"/>
    <w:rsid w:val="00A25D95"/>
    <w:rsid w:val="00A2624B"/>
    <w:rsid w:val="00A26517"/>
    <w:rsid w:val="00A26724"/>
    <w:rsid w:val="00A26A7F"/>
    <w:rsid w:val="00A26C12"/>
    <w:rsid w:val="00A270F3"/>
    <w:rsid w:val="00A27CC1"/>
    <w:rsid w:val="00A3022F"/>
    <w:rsid w:val="00A31734"/>
    <w:rsid w:val="00A32689"/>
    <w:rsid w:val="00A33ADE"/>
    <w:rsid w:val="00A33CD6"/>
    <w:rsid w:val="00A33E30"/>
    <w:rsid w:val="00A34402"/>
    <w:rsid w:val="00A3449F"/>
    <w:rsid w:val="00A3546A"/>
    <w:rsid w:val="00A36053"/>
    <w:rsid w:val="00A362CC"/>
    <w:rsid w:val="00A367D5"/>
    <w:rsid w:val="00A36BB4"/>
    <w:rsid w:val="00A36CDB"/>
    <w:rsid w:val="00A37366"/>
    <w:rsid w:val="00A37507"/>
    <w:rsid w:val="00A406BE"/>
    <w:rsid w:val="00A4070E"/>
    <w:rsid w:val="00A407AD"/>
    <w:rsid w:val="00A40951"/>
    <w:rsid w:val="00A40DEC"/>
    <w:rsid w:val="00A40DF8"/>
    <w:rsid w:val="00A422C5"/>
    <w:rsid w:val="00A425AF"/>
    <w:rsid w:val="00A43454"/>
    <w:rsid w:val="00A43896"/>
    <w:rsid w:val="00A44331"/>
    <w:rsid w:val="00A443F1"/>
    <w:rsid w:val="00A44A53"/>
    <w:rsid w:val="00A458C0"/>
    <w:rsid w:val="00A45CB6"/>
    <w:rsid w:val="00A46CAD"/>
    <w:rsid w:val="00A475B4"/>
    <w:rsid w:val="00A478F9"/>
    <w:rsid w:val="00A47B74"/>
    <w:rsid w:val="00A50F6E"/>
    <w:rsid w:val="00A513AD"/>
    <w:rsid w:val="00A51B0B"/>
    <w:rsid w:val="00A51CA6"/>
    <w:rsid w:val="00A5288A"/>
    <w:rsid w:val="00A5297F"/>
    <w:rsid w:val="00A52E18"/>
    <w:rsid w:val="00A53023"/>
    <w:rsid w:val="00A5320C"/>
    <w:rsid w:val="00A5322C"/>
    <w:rsid w:val="00A53E3D"/>
    <w:rsid w:val="00A53EB6"/>
    <w:rsid w:val="00A54C91"/>
    <w:rsid w:val="00A564F2"/>
    <w:rsid w:val="00A56C72"/>
    <w:rsid w:val="00A5710A"/>
    <w:rsid w:val="00A57256"/>
    <w:rsid w:val="00A57381"/>
    <w:rsid w:val="00A57669"/>
    <w:rsid w:val="00A57702"/>
    <w:rsid w:val="00A57DBD"/>
    <w:rsid w:val="00A6133A"/>
    <w:rsid w:val="00A6168D"/>
    <w:rsid w:val="00A61AC0"/>
    <w:rsid w:val="00A62492"/>
    <w:rsid w:val="00A62F4F"/>
    <w:rsid w:val="00A62FB2"/>
    <w:rsid w:val="00A63F81"/>
    <w:rsid w:val="00A64A1F"/>
    <w:rsid w:val="00A656AC"/>
    <w:rsid w:val="00A65856"/>
    <w:rsid w:val="00A65D34"/>
    <w:rsid w:val="00A66054"/>
    <w:rsid w:val="00A6650B"/>
    <w:rsid w:val="00A665CC"/>
    <w:rsid w:val="00A666F0"/>
    <w:rsid w:val="00A668F8"/>
    <w:rsid w:val="00A67166"/>
    <w:rsid w:val="00A677F6"/>
    <w:rsid w:val="00A700FC"/>
    <w:rsid w:val="00A71736"/>
    <w:rsid w:val="00A71AE0"/>
    <w:rsid w:val="00A723F5"/>
    <w:rsid w:val="00A7250D"/>
    <w:rsid w:val="00A726EA"/>
    <w:rsid w:val="00A728BF"/>
    <w:rsid w:val="00A72B97"/>
    <w:rsid w:val="00A73BB0"/>
    <w:rsid w:val="00A73D79"/>
    <w:rsid w:val="00A749BB"/>
    <w:rsid w:val="00A74E71"/>
    <w:rsid w:val="00A7548C"/>
    <w:rsid w:val="00A75C6C"/>
    <w:rsid w:val="00A767E6"/>
    <w:rsid w:val="00A76E29"/>
    <w:rsid w:val="00A7756C"/>
    <w:rsid w:val="00A777D3"/>
    <w:rsid w:val="00A77C80"/>
    <w:rsid w:val="00A80458"/>
    <w:rsid w:val="00A807C8"/>
    <w:rsid w:val="00A80884"/>
    <w:rsid w:val="00A80A1B"/>
    <w:rsid w:val="00A80BD2"/>
    <w:rsid w:val="00A80DA9"/>
    <w:rsid w:val="00A81F5A"/>
    <w:rsid w:val="00A82015"/>
    <w:rsid w:val="00A82191"/>
    <w:rsid w:val="00A8286B"/>
    <w:rsid w:val="00A8298D"/>
    <w:rsid w:val="00A83107"/>
    <w:rsid w:val="00A83939"/>
    <w:rsid w:val="00A83C6F"/>
    <w:rsid w:val="00A83E95"/>
    <w:rsid w:val="00A844EB"/>
    <w:rsid w:val="00A8481D"/>
    <w:rsid w:val="00A84EF1"/>
    <w:rsid w:val="00A854E6"/>
    <w:rsid w:val="00A8571C"/>
    <w:rsid w:val="00A85C0E"/>
    <w:rsid w:val="00A85E2A"/>
    <w:rsid w:val="00A86465"/>
    <w:rsid w:val="00A86577"/>
    <w:rsid w:val="00A87220"/>
    <w:rsid w:val="00A8750C"/>
    <w:rsid w:val="00A87D55"/>
    <w:rsid w:val="00A9038B"/>
    <w:rsid w:val="00A90446"/>
    <w:rsid w:val="00A905EF"/>
    <w:rsid w:val="00A90D48"/>
    <w:rsid w:val="00A90EDF"/>
    <w:rsid w:val="00A90F01"/>
    <w:rsid w:val="00A911D3"/>
    <w:rsid w:val="00A91B2F"/>
    <w:rsid w:val="00A91E54"/>
    <w:rsid w:val="00A930D1"/>
    <w:rsid w:val="00A93C4C"/>
    <w:rsid w:val="00A93D8C"/>
    <w:rsid w:val="00A93F4E"/>
    <w:rsid w:val="00A94246"/>
    <w:rsid w:val="00A94D93"/>
    <w:rsid w:val="00A955DA"/>
    <w:rsid w:val="00A95877"/>
    <w:rsid w:val="00A9684D"/>
    <w:rsid w:val="00A972AB"/>
    <w:rsid w:val="00A97DF4"/>
    <w:rsid w:val="00AA07CA"/>
    <w:rsid w:val="00AA0CAB"/>
    <w:rsid w:val="00AA10EE"/>
    <w:rsid w:val="00AA1298"/>
    <w:rsid w:val="00AA12BB"/>
    <w:rsid w:val="00AA2687"/>
    <w:rsid w:val="00AA2808"/>
    <w:rsid w:val="00AA2DAE"/>
    <w:rsid w:val="00AA367F"/>
    <w:rsid w:val="00AA3719"/>
    <w:rsid w:val="00AA3880"/>
    <w:rsid w:val="00AA399C"/>
    <w:rsid w:val="00AA43E7"/>
    <w:rsid w:val="00AA4DD9"/>
    <w:rsid w:val="00AA4EDB"/>
    <w:rsid w:val="00AA4F5D"/>
    <w:rsid w:val="00AA55B7"/>
    <w:rsid w:val="00AA5B54"/>
    <w:rsid w:val="00AA5B9C"/>
    <w:rsid w:val="00AA61E6"/>
    <w:rsid w:val="00AA6621"/>
    <w:rsid w:val="00AA7067"/>
    <w:rsid w:val="00AA74AC"/>
    <w:rsid w:val="00AA7666"/>
    <w:rsid w:val="00AA7DB4"/>
    <w:rsid w:val="00AB0054"/>
    <w:rsid w:val="00AB00C2"/>
    <w:rsid w:val="00AB03A3"/>
    <w:rsid w:val="00AB085A"/>
    <w:rsid w:val="00AB0880"/>
    <w:rsid w:val="00AB0BA3"/>
    <w:rsid w:val="00AB0FA7"/>
    <w:rsid w:val="00AB1714"/>
    <w:rsid w:val="00AB1CD7"/>
    <w:rsid w:val="00AB2222"/>
    <w:rsid w:val="00AB2890"/>
    <w:rsid w:val="00AB2C23"/>
    <w:rsid w:val="00AB2DBE"/>
    <w:rsid w:val="00AB301E"/>
    <w:rsid w:val="00AB3568"/>
    <w:rsid w:val="00AB36B0"/>
    <w:rsid w:val="00AB3852"/>
    <w:rsid w:val="00AB3B58"/>
    <w:rsid w:val="00AB3F96"/>
    <w:rsid w:val="00AB46D1"/>
    <w:rsid w:val="00AB52BE"/>
    <w:rsid w:val="00AB5853"/>
    <w:rsid w:val="00AB5F50"/>
    <w:rsid w:val="00AB6498"/>
    <w:rsid w:val="00AB6B10"/>
    <w:rsid w:val="00AB6CB0"/>
    <w:rsid w:val="00AB72D1"/>
    <w:rsid w:val="00AB7971"/>
    <w:rsid w:val="00AB7B5D"/>
    <w:rsid w:val="00AC087E"/>
    <w:rsid w:val="00AC0DBE"/>
    <w:rsid w:val="00AC1023"/>
    <w:rsid w:val="00AC10AA"/>
    <w:rsid w:val="00AC194B"/>
    <w:rsid w:val="00AC1AA1"/>
    <w:rsid w:val="00AC1FD4"/>
    <w:rsid w:val="00AC2576"/>
    <w:rsid w:val="00AC25F0"/>
    <w:rsid w:val="00AC2631"/>
    <w:rsid w:val="00AC3322"/>
    <w:rsid w:val="00AC33E8"/>
    <w:rsid w:val="00AC398F"/>
    <w:rsid w:val="00AC3BB3"/>
    <w:rsid w:val="00AC47EF"/>
    <w:rsid w:val="00AC52CD"/>
    <w:rsid w:val="00AC5A61"/>
    <w:rsid w:val="00AC60A0"/>
    <w:rsid w:val="00AC6A4D"/>
    <w:rsid w:val="00AC6EEC"/>
    <w:rsid w:val="00AD0566"/>
    <w:rsid w:val="00AD131D"/>
    <w:rsid w:val="00AD1905"/>
    <w:rsid w:val="00AD1B5A"/>
    <w:rsid w:val="00AD1FF0"/>
    <w:rsid w:val="00AD20AF"/>
    <w:rsid w:val="00AD2B39"/>
    <w:rsid w:val="00AD2C07"/>
    <w:rsid w:val="00AD2E5A"/>
    <w:rsid w:val="00AD3C98"/>
    <w:rsid w:val="00AD3DEF"/>
    <w:rsid w:val="00AD4D74"/>
    <w:rsid w:val="00AD57B2"/>
    <w:rsid w:val="00AD57CA"/>
    <w:rsid w:val="00AD5A96"/>
    <w:rsid w:val="00AD5B35"/>
    <w:rsid w:val="00AD5D57"/>
    <w:rsid w:val="00AD5E12"/>
    <w:rsid w:val="00AD6450"/>
    <w:rsid w:val="00AD6BC7"/>
    <w:rsid w:val="00AD6CA4"/>
    <w:rsid w:val="00AD72A6"/>
    <w:rsid w:val="00AD78DB"/>
    <w:rsid w:val="00AD7DA4"/>
    <w:rsid w:val="00AE07C8"/>
    <w:rsid w:val="00AE15E5"/>
    <w:rsid w:val="00AE17FD"/>
    <w:rsid w:val="00AE1B2E"/>
    <w:rsid w:val="00AE1C1C"/>
    <w:rsid w:val="00AE2761"/>
    <w:rsid w:val="00AE28B3"/>
    <w:rsid w:val="00AE33AC"/>
    <w:rsid w:val="00AE3BA0"/>
    <w:rsid w:val="00AE402D"/>
    <w:rsid w:val="00AE4625"/>
    <w:rsid w:val="00AE478D"/>
    <w:rsid w:val="00AE48EB"/>
    <w:rsid w:val="00AE496E"/>
    <w:rsid w:val="00AE4BF4"/>
    <w:rsid w:val="00AE51CD"/>
    <w:rsid w:val="00AE56E4"/>
    <w:rsid w:val="00AE70F3"/>
    <w:rsid w:val="00AE77F6"/>
    <w:rsid w:val="00AE7D6D"/>
    <w:rsid w:val="00AE7ED8"/>
    <w:rsid w:val="00AF0513"/>
    <w:rsid w:val="00AF083A"/>
    <w:rsid w:val="00AF195C"/>
    <w:rsid w:val="00AF2131"/>
    <w:rsid w:val="00AF3C51"/>
    <w:rsid w:val="00AF4DF2"/>
    <w:rsid w:val="00AF5758"/>
    <w:rsid w:val="00AF5889"/>
    <w:rsid w:val="00AF5E0A"/>
    <w:rsid w:val="00AF6334"/>
    <w:rsid w:val="00AF6518"/>
    <w:rsid w:val="00AF6F6F"/>
    <w:rsid w:val="00AF75CD"/>
    <w:rsid w:val="00B0019A"/>
    <w:rsid w:val="00B0038A"/>
    <w:rsid w:val="00B0043C"/>
    <w:rsid w:val="00B0116D"/>
    <w:rsid w:val="00B02187"/>
    <w:rsid w:val="00B02547"/>
    <w:rsid w:val="00B02BE9"/>
    <w:rsid w:val="00B042DC"/>
    <w:rsid w:val="00B0463F"/>
    <w:rsid w:val="00B051BC"/>
    <w:rsid w:val="00B0684C"/>
    <w:rsid w:val="00B06989"/>
    <w:rsid w:val="00B076DC"/>
    <w:rsid w:val="00B07B1C"/>
    <w:rsid w:val="00B07FBB"/>
    <w:rsid w:val="00B10B94"/>
    <w:rsid w:val="00B10F97"/>
    <w:rsid w:val="00B110BB"/>
    <w:rsid w:val="00B11108"/>
    <w:rsid w:val="00B11120"/>
    <w:rsid w:val="00B113E7"/>
    <w:rsid w:val="00B11B6A"/>
    <w:rsid w:val="00B11C82"/>
    <w:rsid w:val="00B12B78"/>
    <w:rsid w:val="00B13187"/>
    <w:rsid w:val="00B13672"/>
    <w:rsid w:val="00B13DF2"/>
    <w:rsid w:val="00B145D3"/>
    <w:rsid w:val="00B155CC"/>
    <w:rsid w:val="00B1593D"/>
    <w:rsid w:val="00B169C2"/>
    <w:rsid w:val="00B169EB"/>
    <w:rsid w:val="00B16E7F"/>
    <w:rsid w:val="00B17E6A"/>
    <w:rsid w:val="00B202B4"/>
    <w:rsid w:val="00B2035E"/>
    <w:rsid w:val="00B20B25"/>
    <w:rsid w:val="00B20B5B"/>
    <w:rsid w:val="00B20F12"/>
    <w:rsid w:val="00B20FCC"/>
    <w:rsid w:val="00B21D61"/>
    <w:rsid w:val="00B221FF"/>
    <w:rsid w:val="00B223B1"/>
    <w:rsid w:val="00B224AC"/>
    <w:rsid w:val="00B22664"/>
    <w:rsid w:val="00B233E8"/>
    <w:rsid w:val="00B23815"/>
    <w:rsid w:val="00B242C2"/>
    <w:rsid w:val="00B248D1"/>
    <w:rsid w:val="00B26449"/>
    <w:rsid w:val="00B26F34"/>
    <w:rsid w:val="00B2753F"/>
    <w:rsid w:val="00B27563"/>
    <w:rsid w:val="00B300F7"/>
    <w:rsid w:val="00B30B0D"/>
    <w:rsid w:val="00B30C0A"/>
    <w:rsid w:val="00B3119D"/>
    <w:rsid w:val="00B3221C"/>
    <w:rsid w:val="00B3239E"/>
    <w:rsid w:val="00B329EC"/>
    <w:rsid w:val="00B32DB1"/>
    <w:rsid w:val="00B32E63"/>
    <w:rsid w:val="00B33905"/>
    <w:rsid w:val="00B339E7"/>
    <w:rsid w:val="00B33FCB"/>
    <w:rsid w:val="00B34160"/>
    <w:rsid w:val="00B34D96"/>
    <w:rsid w:val="00B34E1A"/>
    <w:rsid w:val="00B34EE7"/>
    <w:rsid w:val="00B356D9"/>
    <w:rsid w:val="00B35F73"/>
    <w:rsid w:val="00B36398"/>
    <w:rsid w:val="00B36BA2"/>
    <w:rsid w:val="00B376EB"/>
    <w:rsid w:val="00B378A9"/>
    <w:rsid w:val="00B37DB3"/>
    <w:rsid w:val="00B403FF"/>
    <w:rsid w:val="00B40B0C"/>
    <w:rsid w:val="00B40F16"/>
    <w:rsid w:val="00B41082"/>
    <w:rsid w:val="00B41E85"/>
    <w:rsid w:val="00B4230A"/>
    <w:rsid w:val="00B42377"/>
    <w:rsid w:val="00B42651"/>
    <w:rsid w:val="00B42809"/>
    <w:rsid w:val="00B42B5A"/>
    <w:rsid w:val="00B43327"/>
    <w:rsid w:val="00B4347D"/>
    <w:rsid w:val="00B439D5"/>
    <w:rsid w:val="00B44AFF"/>
    <w:rsid w:val="00B45D0B"/>
    <w:rsid w:val="00B4675F"/>
    <w:rsid w:val="00B46AA3"/>
    <w:rsid w:val="00B472D4"/>
    <w:rsid w:val="00B47D22"/>
    <w:rsid w:val="00B500D9"/>
    <w:rsid w:val="00B50431"/>
    <w:rsid w:val="00B50515"/>
    <w:rsid w:val="00B50AAA"/>
    <w:rsid w:val="00B50ADC"/>
    <w:rsid w:val="00B51109"/>
    <w:rsid w:val="00B51117"/>
    <w:rsid w:val="00B51291"/>
    <w:rsid w:val="00B517EF"/>
    <w:rsid w:val="00B51D4A"/>
    <w:rsid w:val="00B522C4"/>
    <w:rsid w:val="00B52999"/>
    <w:rsid w:val="00B53E57"/>
    <w:rsid w:val="00B53EBA"/>
    <w:rsid w:val="00B53ECD"/>
    <w:rsid w:val="00B53F9D"/>
    <w:rsid w:val="00B54214"/>
    <w:rsid w:val="00B54834"/>
    <w:rsid w:val="00B54985"/>
    <w:rsid w:val="00B54CCB"/>
    <w:rsid w:val="00B55134"/>
    <w:rsid w:val="00B55EF7"/>
    <w:rsid w:val="00B5618F"/>
    <w:rsid w:val="00B5626C"/>
    <w:rsid w:val="00B56341"/>
    <w:rsid w:val="00B56870"/>
    <w:rsid w:val="00B603FC"/>
    <w:rsid w:val="00B60E4B"/>
    <w:rsid w:val="00B612B7"/>
    <w:rsid w:val="00B61EDB"/>
    <w:rsid w:val="00B61FF7"/>
    <w:rsid w:val="00B62031"/>
    <w:rsid w:val="00B62D0E"/>
    <w:rsid w:val="00B63180"/>
    <w:rsid w:val="00B6340B"/>
    <w:rsid w:val="00B655C2"/>
    <w:rsid w:val="00B6564E"/>
    <w:rsid w:val="00B65B56"/>
    <w:rsid w:val="00B65C25"/>
    <w:rsid w:val="00B65F1B"/>
    <w:rsid w:val="00B660F8"/>
    <w:rsid w:val="00B661A7"/>
    <w:rsid w:val="00B664D0"/>
    <w:rsid w:val="00B66878"/>
    <w:rsid w:val="00B66B19"/>
    <w:rsid w:val="00B66ED1"/>
    <w:rsid w:val="00B66F97"/>
    <w:rsid w:val="00B67BFE"/>
    <w:rsid w:val="00B67EFD"/>
    <w:rsid w:val="00B702BB"/>
    <w:rsid w:val="00B70809"/>
    <w:rsid w:val="00B708AA"/>
    <w:rsid w:val="00B70A98"/>
    <w:rsid w:val="00B70E2D"/>
    <w:rsid w:val="00B71467"/>
    <w:rsid w:val="00B71CA9"/>
    <w:rsid w:val="00B71DB3"/>
    <w:rsid w:val="00B72053"/>
    <w:rsid w:val="00B720E9"/>
    <w:rsid w:val="00B729BB"/>
    <w:rsid w:val="00B72EFD"/>
    <w:rsid w:val="00B72F5F"/>
    <w:rsid w:val="00B73394"/>
    <w:rsid w:val="00B73FAE"/>
    <w:rsid w:val="00B743FB"/>
    <w:rsid w:val="00B74806"/>
    <w:rsid w:val="00B74818"/>
    <w:rsid w:val="00B74A35"/>
    <w:rsid w:val="00B74CEA"/>
    <w:rsid w:val="00B74FD4"/>
    <w:rsid w:val="00B754E9"/>
    <w:rsid w:val="00B75A7F"/>
    <w:rsid w:val="00B75C54"/>
    <w:rsid w:val="00B75F0F"/>
    <w:rsid w:val="00B77629"/>
    <w:rsid w:val="00B77730"/>
    <w:rsid w:val="00B82463"/>
    <w:rsid w:val="00B82514"/>
    <w:rsid w:val="00B829DE"/>
    <w:rsid w:val="00B83777"/>
    <w:rsid w:val="00B83CE9"/>
    <w:rsid w:val="00B83D72"/>
    <w:rsid w:val="00B83E3D"/>
    <w:rsid w:val="00B85084"/>
    <w:rsid w:val="00B858E5"/>
    <w:rsid w:val="00B85CDB"/>
    <w:rsid w:val="00B8621B"/>
    <w:rsid w:val="00B86FF7"/>
    <w:rsid w:val="00B877C7"/>
    <w:rsid w:val="00B87EAA"/>
    <w:rsid w:val="00B87F4A"/>
    <w:rsid w:val="00B90B8F"/>
    <w:rsid w:val="00B90CAB"/>
    <w:rsid w:val="00B91DB5"/>
    <w:rsid w:val="00B9216A"/>
    <w:rsid w:val="00B921EC"/>
    <w:rsid w:val="00B92371"/>
    <w:rsid w:val="00B92623"/>
    <w:rsid w:val="00B92D70"/>
    <w:rsid w:val="00B93434"/>
    <w:rsid w:val="00B9356D"/>
    <w:rsid w:val="00B9369F"/>
    <w:rsid w:val="00B9374D"/>
    <w:rsid w:val="00B938A9"/>
    <w:rsid w:val="00B93C60"/>
    <w:rsid w:val="00B943C1"/>
    <w:rsid w:val="00B94708"/>
    <w:rsid w:val="00B94725"/>
    <w:rsid w:val="00B94E67"/>
    <w:rsid w:val="00B95E0F"/>
    <w:rsid w:val="00B97AD6"/>
    <w:rsid w:val="00BA0436"/>
    <w:rsid w:val="00BA0B21"/>
    <w:rsid w:val="00BA0E5D"/>
    <w:rsid w:val="00BA112E"/>
    <w:rsid w:val="00BA2521"/>
    <w:rsid w:val="00BA262B"/>
    <w:rsid w:val="00BA2A16"/>
    <w:rsid w:val="00BA2D0E"/>
    <w:rsid w:val="00BA2FA9"/>
    <w:rsid w:val="00BA32D9"/>
    <w:rsid w:val="00BA3E70"/>
    <w:rsid w:val="00BA3F57"/>
    <w:rsid w:val="00BA4134"/>
    <w:rsid w:val="00BA441C"/>
    <w:rsid w:val="00BA5200"/>
    <w:rsid w:val="00BA53E4"/>
    <w:rsid w:val="00BA642D"/>
    <w:rsid w:val="00BA6E26"/>
    <w:rsid w:val="00BA770D"/>
    <w:rsid w:val="00BA7CB5"/>
    <w:rsid w:val="00BA7F74"/>
    <w:rsid w:val="00BB1C6A"/>
    <w:rsid w:val="00BB1D68"/>
    <w:rsid w:val="00BB20A3"/>
    <w:rsid w:val="00BB2170"/>
    <w:rsid w:val="00BB23BE"/>
    <w:rsid w:val="00BB25A2"/>
    <w:rsid w:val="00BB26E4"/>
    <w:rsid w:val="00BB2FFD"/>
    <w:rsid w:val="00BB4165"/>
    <w:rsid w:val="00BB470D"/>
    <w:rsid w:val="00BB4781"/>
    <w:rsid w:val="00BB4E2F"/>
    <w:rsid w:val="00BB5688"/>
    <w:rsid w:val="00BB5950"/>
    <w:rsid w:val="00BB5F2B"/>
    <w:rsid w:val="00BB62DF"/>
    <w:rsid w:val="00BB6B14"/>
    <w:rsid w:val="00BB6B25"/>
    <w:rsid w:val="00BB6D0C"/>
    <w:rsid w:val="00BB7EEA"/>
    <w:rsid w:val="00BC1020"/>
    <w:rsid w:val="00BC1480"/>
    <w:rsid w:val="00BC15A1"/>
    <w:rsid w:val="00BC1E2B"/>
    <w:rsid w:val="00BC2402"/>
    <w:rsid w:val="00BC2DCC"/>
    <w:rsid w:val="00BC3841"/>
    <w:rsid w:val="00BC3DD6"/>
    <w:rsid w:val="00BC3EA2"/>
    <w:rsid w:val="00BC4526"/>
    <w:rsid w:val="00BC49F8"/>
    <w:rsid w:val="00BC4E5B"/>
    <w:rsid w:val="00BC5956"/>
    <w:rsid w:val="00BC5A2E"/>
    <w:rsid w:val="00BC632D"/>
    <w:rsid w:val="00BC6333"/>
    <w:rsid w:val="00BC64C3"/>
    <w:rsid w:val="00BC74F3"/>
    <w:rsid w:val="00BD087A"/>
    <w:rsid w:val="00BD0D02"/>
    <w:rsid w:val="00BD15AB"/>
    <w:rsid w:val="00BD15D3"/>
    <w:rsid w:val="00BD202B"/>
    <w:rsid w:val="00BD2554"/>
    <w:rsid w:val="00BD263F"/>
    <w:rsid w:val="00BD2D53"/>
    <w:rsid w:val="00BD32F7"/>
    <w:rsid w:val="00BD33B6"/>
    <w:rsid w:val="00BD3810"/>
    <w:rsid w:val="00BD3C2B"/>
    <w:rsid w:val="00BD3CFB"/>
    <w:rsid w:val="00BD4073"/>
    <w:rsid w:val="00BD46F3"/>
    <w:rsid w:val="00BD4AC0"/>
    <w:rsid w:val="00BD4B91"/>
    <w:rsid w:val="00BD50DB"/>
    <w:rsid w:val="00BD50F0"/>
    <w:rsid w:val="00BD538D"/>
    <w:rsid w:val="00BD559E"/>
    <w:rsid w:val="00BD6AE5"/>
    <w:rsid w:val="00BD6EDC"/>
    <w:rsid w:val="00BD7748"/>
    <w:rsid w:val="00BD7A63"/>
    <w:rsid w:val="00BD7ECA"/>
    <w:rsid w:val="00BE00E8"/>
    <w:rsid w:val="00BE021F"/>
    <w:rsid w:val="00BE06D7"/>
    <w:rsid w:val="00BE1022"/>
    <w:rsid w:val="00BE14F1"/>
    <w:rsid w:val="00BE15FD"/>
    <w:rsid w:val="00BE180E"/>
    <w:rsid w:val="00BE2101"/>
    <w:rsid w:val="00BE24CA"/>
    <w:rsid w:val="00BE289A"/>
    <w:rsid w:val="00BE384B"/>
    <w:rsid w:val="00BE3E08"/>
    <w:rsid w:val="00BE3F54"/>
    <w:rsid w:val="00BE48DA"/>
    <w:rsid w:val="00BE56BE"/>
    <w:rsid w:val="00BE5ED5"/>
    <w:rsid w:val="00BE63D4"/>
    <w:rsid w:val="00BE6C24"/>
    <w:rsid w:val="00BE6FCB"/>
    <w:rsid w:val="00BE6FE0"/>
    <w:rsid w:val="00BE7056"/>
    <w:rsid w:val="00BE70E5"/>
    <w:rsid w:val="00BE75BE"/>
    <w:rsid w:val="00BE764A"/>
    <w:rsid w:val="00BE7C3C"/>
    <w:rsid w:val="00BF047B"/>
    <w:rsid w:val="00BF0630"/>
    <w:rsid w:val="00BF0E7A"/>
    <w:rsid w:val="00BF12BF"/>
    <w:rsid w:val="00BF1CF1"/>
    <w:rsid w:val="00BF27AA"/>
    <w:rsid w:val="00BF34C1"/>
    <w:rsid w:val="00BF3593"/>
    <w:rsid w:val="00BF38B3"/>
    <w:rsid w:val="00BF38EA"/>
    <w:rsid w:val="00BF3F6E"/>
    <w:rsid w:val="00BF4F03"/>
    <w:rsid w:val="00BF5323"/>
    <w:rsid w:val="00BF535F"/>
    <w:rsid w:val="00BF639D"/>
    <w:rsid w:val="00BF6755"/>
    <w:rsid w:val="00BF6A6A"/>
    <w:rsid w:val="00C00036"/>
    <w:rsid w:val="00C0016A"/>
    <w:rsid w:val="00C0052C"/>
    <w:rsid w:val="00C0069F"/>
    <w:rsid w:val="00C01A0D"/>
    <w:rsid w:val="00C02596"/>
    <w:rsid w:val="00C02D58"/>
    <w:rsid w:val="00C02EF6"/>
    <w:rsid w:val="00C03718"/>
    <w:rsid w:val="00C0377A"/>
    <w:rsid w:val="00C03AA4"/>
    <w:rsid w:val="00C03F8B"/>
    <w:rsid w:val="00C0455C"/>
    <w:rsid w:val="00C0479A"/>
    <w:rsid w:val="00C05890"/>
    <w:rsid w:val="00C060C3"/>
    <w:rsid w:val="00C06426"/>
    <w:rsid w:val="00C06FF4"/>
    <w:rsid w:val="00C10848"/>
    <w:rsid w:val="00C10CB0"/>
    <w:rsid w:val="00C10E5A"/>
    <w:rsid w:val="00C11021"/>
    <w:rsid w:val="00C112F1"/>
    <w:rsid w:val="00C11E10"/>
    <w:rsid w:val="00C124DF"/>
    <w:rsid w:val="00C12997"/>
    <w:rsid w:val="00C12E68"/>
    <w:rsid w:val="00C1302D"/>
    <w:rsid w:val="00C14624"/>
    <w:rsid w:val="00C1477F"/>
    <w:rsid w:val="00C152A0"/>
    <w:rsid w:val="00C15B54"/>
    <w:rsid w:val="00C15E18"/>
    <w:rsid w:val="00C16095"/>
    <w:rsid w:val="00C1626E"/>
    <w:rsid w:val="00C16F67"/>
    <w:rsid w:val="00C175E0"/>
    <w:rsid w:val="00C17C9B"/>
    <w:rsid w:val="00C20402"/>
    <w:rsid w:val="00C20744"/>
    <w:rsid w:val="00C2090B"/>
    <w:rsid w:val="00C20A81"/>
    <w:rsid w:val="00C21669"/>
    <w:rsid w:val="00C21B70"/>
    <w:rsid w:val="00C21BD4"/>
    <w:rsid w:val="00C21D6D"/>
    <w:rsid w:val="00C2211E"/>
    <w:rsid w:val="00C22DEA"/>
    <w:rsid w:val="00C232B2"/>
    <w:rsid w:val="00C23512"/>
    <w:rsid w:val="00C23BAB"/>
    <w:rsid w:val="00C23EF3"/>
    <w:rsid w:val="00C24486"/>
    <w:rsid w:val="00C247AD"/>
    <w:rsid w:val="00C24CC2"/>
    <w:rsid w:val="00C26DED"/>
    <w:rsid w:val="00C273D1"/>
    <w:rsid w:val="00C27CCA"/>
    <w:rsid w:val="00C30778"/>
    <w:rsid w:val="00C31046"/>
    <w:rsid w:val="00C312B7"/>
    <w:rsid w:val="00C31637"/>
    <w:rsid w:val="00C31947"/>
    <w:rsid w:val="00C31BC4"/>
    <w:rsid w:val="00C33055"/>
    <w:rsid w:val="00C3324F"/>
    <w:rsid w:val="00C339AE"/>
    <w:rsid w:val="00C34B1D"/>
    <w:rsid w:val="00C34B74"/>
    <w:rsid w:val="00C352BE"/>
    <w:rsid w:val="00C356DA"/>
    <w:rsid w:val="00C378B4"/>
    <w:rsid w:val="00C379BB"/>
    <w:rsid w:val="00C37B09"/>
    <w:rsid w:val="00C37EAD"/>
    <w:rsid w:val="00C40053"/>
    <w:rsid w:val="00C4122A"/>
    <w:rsid w:val="00C41528"/>
    <w:rsid w:val="00C41717"/>
    <w:rsid w:val="00C42775"/>
    <w:rsid w:val="00C42EFE"/>
    <w:rsid w:val="00C44308"/>
    <w:rsid w:val="00C448EA"/>
    <w:rsid w:val="00C44E68"/>
    <w:rsid w:val="00C44E83"/>
    <w:rsid w:val="00C462AD"/>
    <w:rsid w:val="00C46577"/>
    <w:rsid w:val="00C46BAF"/>
    <w:rsid w:val="00C46C16"/>
    <w:rsid w:val="00C46DEE"/>
    <w:rsid w:val="00C47810"/>
    <w:rsid w:val="00C47B7F"/>
    <w:rsid w:val="00C504EC"/>
    <w:rsid w:val="00C506B7"/>
    <w:rsid w:val="00C518C3"/>
    <w:rsid w:val="00C52AFD"/>
    <w:rsid w:val="00C53179"/>
    <w:rsid w:val="00C53671"/>
    <w:rsid w:val="00C537BD"/>
    <w:rsid w:val="00C53AC5"/>
    <w:rsid w:val="00C53BE0"/>
    <w:rsid w:val="00C5426C"/>
    <w:rsid w:val="00C54FCB"/>
    <w:rsid w:val="00C55B98"/>
    <w:rsid w:val="00C55BBB"/>
    <w:rsid w:val="00C55C4F"/>
    <w:rsid w:val="00C565EB"/>
    <w:rsid w:val="00C56914"/>
    <w:rsid w:val="00C57F6E"/>
    <w:rsid w:val="00C57FCA"/>
    <w:rsid w:val="00C601BE"/>
    <w:rsid w:val="00C60952"/>
    <w:rsid w:val="00C60A35"/>
    <w:rsid w:val="00C61106"/>
    <w:rsid w:val="00C61223"/>
    <w:rsid w:val="00C613B2"/>
    <w:rsid w:val="00C6233A"/>
    <w:rsid w:val="00C63989"/>
    <w:rsid w:val="00C64A82"/>
    <w:rsid w:val="00C64AFA"/>
    <w:rsid w:val="00C65671"/>
    <w:rsid w:val="00C659EE"/>
    <w:rsid w:val="00C663AE"/>
    <w:rsid w:val="00C669C3"/>
    <w:rsid w:val="00C671C8"/>
    <w:rsid w:val="00C6743F"/>
    <w:rsid w:val="00C67B92"/>
    <w:rsid w:val="00C70A77"/>
    <w:rsid w:val="00C70B5B"/>
    <w:rsid w:val="00C70D33"/>
    <w:rsid w:val="00C70F2E"/>
    <w:rsid w:val="00C71274"/>
    <w:rsid w:val="00C72137"/>
    <w:rsid w:val="00C7272F"/>
    <w:rsid w:val="00C730A2"/>
    <w:rsid w:val="00C738E7"/>
    <w:rsid w:val="00C75C8D"/>
    <w:rsid w:val="00C75EB6"/>
    <w:rsid w:val="00C7611F"/>
    <w:rsid w:val="00C763EB"/>
    <w:rsid w:val="00C7642F"/>
    <w:rsid w:val="00C76467"/>
    <w:rsid w:val="00C76499"/>
    <w:rsid w:val="00C76A1B"/>
    <w:rsid w:val="00C76F40"/>
    <w:rsid w:val="00C76FE4"/>
    <w:rsid w:val="00C77426"/>
    <w:rsid w:val="00C77445"/>
    <w:rsid w:val="00C77565"/>
    <w:rsid w:val="00C77A36"/>
    <w:rsid w:val="00C77CD6"/>
    <w:rsid w:val="00C77E17"/>
    <w:rsid w:val="00C805CC"/>
    <w:rsid w:val="00C80B19"/>
    <w:rsid w:val="00C80F61"/>
    <w:rsid w:val="00C815C7"/>
    <w:rsid w:val="00C82331"/>
    <w:rsid w:val="00C82E0F"/>
    <w:rsid w:val="00C83061"/>
    <w:rsid w:val="00C8533C"/>
    <w:rsid w:val="00C8559D"/>
    <w:rsid w:val="00C8580E"/>
    <w:rsid w:val="00C8583F"/>
    <w:rsid w:val="00C85A77"/>
    <w:rsid w:val="00C85B07"/>
    <w:rsid w:val="00C85B86"/>
    <w:rsid w:val="00C85CC0"/>
    <w:rsid w:val="00C86937"/>
    <w:rsid w:val="00C86C8A"/>
    <w:rsid w:val="00C86D13"/>
    <w:rsid w:val="00C86F89"/>
    <w:rsid w:val="00C870B2"/>
    <w:rsid w:val="00C877EB"/>
    <w:rsid w:val="00C8791F"/>
    <w:rsid w:val="00C87EB7"/>
    <w:rsid w:val="00C900B6"/>
    <w:rsid w:val="00C905F0"/>
    <w:rsid w:val="00C90627"/>
    <w:rsid w:val="00C90B70"/>
    <w:rsid w:val="00C90C6D"/>
    <w:rsid w:val="00C91592"/>
    <w:rsid w:val="00C9170C"/>
    <w:rsid w:val="00C9211E"/>
    <w:rsid w:val="00C9219C"/>
    <w:rsid w:val="00C92514"/>
    <w:rsid w:val="00C9259C"/>
    <w:rsid w:val="00C92819"/>
    <w:rsid w:val="00C92C40"/>
    <w:rsid w:val="00C92DDD"/>
    <w:rsid w:val="00C930EC"/>
    <w:rsid w:val="00C93707"/>
    <w:rsid w:val="00C93814"/>
    <w:rsid w:val="00C93D5A"/>
    <w:rsid w:val="00C94165"/>
    <w:rsid w:val="00C9428A"/>
    <w:rsid w:val="00C94746"/>
    <w:rsid w:val="00C948E7"/>
    <w:rsid w:val="00C94ABD"/>
    <w:rsid w:val="00C96AE3"/>
    <w:rsid w:val="00C97DBA"/>
    <w:rsid w:val="00CA0E89"/>
    <w:rsid w:val="00CA2822"/>
    <w:rsid w:val="00CA28C7"/>
    <w:rsid w:val="00CA2F6A"/>
    <w:rsid w:val="00CA314A"/>
    <w:rsid w:val="00CA3974"/>
    <w:rsid w:val="00CA4D95"/>
    <w:rsid w:val="00CA51C0"/>
    <w:rsid w:val="00CA52E2"/>
    <w:rsid w:val="00CA54B6"/>
    <w:rsid w:val="00CA57B9"/>
    <w:rsid w:val="00CA5A05"/>
    <w:rsid w:val="00CA5E16"/>
    <w:rsid w:val="00CA624A"/>
    <w:rsid w:val="00CA636E"/>
    <w:rsid w:val="00CA696F"/>
    <w:rsid w:val="00CA6F2D"/>
    <w:rsid w:val="00CA7069"/>
    <w:rsid w:val="00CA7191"/>
    <w:rsid w:val="00CA7EC3"/>
    <w:rsid w:val="00CB0209"/>
    <w:rsid w:val="00CB0464"/>
    <w:rsid w:val="00CB07A6"/>
    <w:rsid w:val="00CB1069"/>
    <w:rsid w:val="00CB10B5"/>
    <w:rsid w:val="00CB1101"/>
    <w:rsid w:val="00CB16EF"/>
    <w:rsid w:val="00CB1B9E"/>
    <w:rsid w:val="00CB1C09"/>
    <w:rsid w:val="00CB1E3D"/>
    <w:rsid w:val="00CB1FFA"/>
    <w:rsid w:val="00CB2453"/>
    <w:rsid w:val="00CB2976"/>
    <w:rsid w:val="00CB29DB"/>
    <w:rsid w:val="00CB2BD6"/>
    <w:rsid w:val="00CB3068"/>
    <w:rsid w:val="00CB309C"/>
    <w:rsid w:val="00CB3AD0"/>
    <w:rsid w:val="00CB456F"/>
    <w:rsid w:val="00CB4B3B"/>
    <w:rsid w:val="00CB5B35"/>
    <w:rsid w:val="00CB64E0"/>
    <w:rsid w:val="00CB7142"/>
    <w:rsid w:val="00CB7664"/>
    <w:rsid w:val="00CB78E8"/>
    <w:rsid w:val="00CB78F7"/>
    <w:rsid w:val="00CC2427"/>
    <w:rsid w:val="00CC24CE"/>
    <w:rsid w:val="00CC2C5F"/>
    <w:rsid w:val="00CC370A"/>
    <w:rsid w:val="00CC3E3C"/>
    <w:rsid w:val="00CC44BE"/>
    <w:rsid w:val="00CC4720"/>
    <w:rsid w:val="00CC49D7"/>
    <w:rsid w:val="00CC57DA"/>
    <w:rsid w:val="00CC5913"/>
    <w:rsid w:val="00CC59DC"/>
    <w:rsid w:val="00CC5C86"/>
    <w:rsid w:val="00CC62C5"/>
    <w:rsid w:val="00CC6CFC"/>
    <w:rsid w:val="00CC7603"/>
    <w:rsid w:val="00CD0187"/>
    <w:rsid w:val="00CD0216"/>
    <w:rsid w:val="00CD097D"/>
    <w:rsid w:val="00CD0D55"/>
    <w:rsid w:val="00CD11DC"/>
    <w:rsid w:val="00CD1A06"/>
    <w:rsid w:val="00CD1A23"/>
    <w:rsid w:val="00CD1FEF"/>
    <w:rsid w:val="00CD2A8E"/>
    <w:rsid w:val="00CD2CF9"/>
    <w:rsid w:val="00CD3892"/>
    <w:rsid w:val="00CD3A65"/>
    <w:rsid w:val="00CD44A3"/>
    <w:rsid w:val="00CD46B7"/>
    <w:rsid w:val="00CD50C8"/>
    <w:rsid w:val="00CD55A0"/>
    <w:rsid w:val="00CD5A91"/>
    <w:rsid w:val="00CD5AAD"/>
    <w:rsid w:val="00CD5C1F"/>
    <w:rsid w:val="00CD5D7E"/>
    <w:rsid w:val="00CD635E"/>
    <w:rsid w:val="00CD6BC1"/>
    <w:rsid w:val="00CD6C8C"/>
    <w:rsid w:val="00CD7379"/>
    <w:rsid w:val="00CD74FA"/>
    <w:rsid w:val="00CD7548"/>
    <w:rsid w:val="00CD77CF"/>
    <w:rsid w:val="00CD7907"/>
    <w:rsid w:val="00CE0141"/>
    <w:rsid w:val="00CE09D7"/>
    <w:rsid w:val="00CE1247"/>
    <w:rsid w:val="00CE12E0"/>
    <w:rsid w:val="00CE142C"/>
    <w:rsid w:val="00CE17D3"/>
    <w:rsid w:val="00CE3046"/>
    <w:rsid w:val="00CE3377"/>
    <w:rsid w:val="00CE3BA0"/>
    <w:rsid w:val="00CE3C8F"/>
    <w:rsid w:val="00CE43B6"/>
    <w:rsid w:val="00CE47A7"/>
    <w:rsid w:val="00CE4ABC"/>
    <w:rsid w:val="00CE4D63"/>
    <w:rsid w:val="00CE4E72"/>
    <w:rsid w:val="00CE4EA4"/>
    <w:rsid w:val="00CE4EAF"/>
    <w:rsid w:val="00CE50BE"/>
    <w:rsid w:val="00CE5169"/>
    <w:rsid w:val="00CE571F"/>
    <w:rsid w:val="00CE5750"/>
    <w:rsid w:val="00CE5E50"/>
    <w:rsid w:val="00CE6561"/>
    <w:rsid w:val="00CE6B0A"/>
    <w:rsid w:val="00CE6C31"/>
    <w:rsid w:val="00CE6F71"/>
    <w:rsid w:val="00CE7495"/>
    <w:rsid w:val="00CE7636"/>
    <w:rsid w:val="00CF0D23"/>
    <w:rsid w:val="00CF154E"/>
    <w:rsid w:val="00CF160F"/>
    <w:rsid w:val="00CF22D5"/>
    <w:rsid w:val="00CF28D1"/>
    <w:rsid w:val="00CF2913"/>
    <w:rsid w:val="00CF295D"/>
    <w:rsid w:val="00CF2D38"/>
    <w:rsid w:val="00CF3398"/>
    <w:rsid w:val="00CF4115"/>
    <w:rsid w:val="00CF493B"/>
    <w:rsid w:val="00CF4BC3"/>
    <w:rsid w:val="00CF4C14"/>
    <w:rsid w:val="00CF4D8F"/>
    <w:rsid w:val="00CF5412"/>
    <w:rsid w:val="00CF6227"/>
    <w:rsid w:val="00CF647B"/>
    <w:rsid w:val="00CF685C"/>
    <w:rsid w:val="00CF6C35"/>
    <w:rsid w:val="00CF6CF2"/>
    <w:rsid w:val="00CF6DC5"/>
    <w:rsid w:val="00CF6E49"/>
    <w:rsid w:val="00CF785B"/>
    <w:rsid w:val="00CF7D1F"/>
    <w:rsid w:val="00D0050B"/>
    <w:rsid w:val="00D00B13"/>
    <w:rsid w:val="00D020AD"/>
    <w:rsid w:val="00D0251F"/>
    <w:rsid w:val="00D02678"/>
    <w:rsid w:val="00D029ED"/>
    <w:rsid w:val="00D03FD5"/>
    <w:rsid w:val="00D04E7D"/>
    <w:rsid w:val="00D060FD"/>
    <w:rsid w:val="00D0765F"/>
    <w:rsid w:val="00D10404"/>
    <w:rsid w:val="00D106BC"/>
    <w:rsid w:val="00D10BF9"/>
    <w:rsid w:val="00D10C73"/>
    <w:rsid w:val="00D10E70"/>
    <w:rsid w:val="00D11254"/>
    <w:rsid w:val="00D1139D"/>
    <w:rsid w:val="00D12135"/>
    <w:rsid w:val="00D12ADC"/>
    <w:rsid w:val="00D12C2B"/>
    <w:rsid w:val="00D13320"/>
    <w:rsid w:val="00D134A4"/>
    <w:rsid w:val="00D1393F"/>
    <w:rsid w:val="00D1436D"/>
    <w:rsid w:val="00D151B2"/>
    <w:rsid w:val="00D1597C"/>
    <w:rsid w:val="00D15DD3"/>
    <w:rsid w:val="00D16644"/>
    <w:rsid w:val="00D169B7"/>
    <w:rsid w:val="00D169D3"/>
    <w:rsid w:val="00D17F40"/>
    <w:rsid w:val="00D2004F"/>
    <w:rsid w:val="00D2106A"/>
    <w:rsid w:val="00D21DEA"/>
    <w:rsid w:val="00D22F57"/>
    <w:rsid w:val="00D23415"/>
    <w:rsid w:val="00D23ED7"/>
    <w:rsid w:val="00D2578F"/>
    <w:rsid w:val="00D261A1"/>
    <w:rsid w:val="00D266DE"/>
    <w:rsid w:val="00D267DA"/>
    <w:rsid w:val="00D26DAF"/>
    <w:rsid w:val="00D276D4"/>
    <w:rsid w:val="00D27842"/>
    <w:rsid w:val="00D2799E"/>
    <w:rsid w:val="00D3028F"/>
    <w:rsid w:val="00D30700"/>
    <w:rsid w:val="00D326C8"/>
    <w:rsid w:val="00D32723"/>
    <w:rsid w:val="00D33085"/>
    <w:rsid w:val="00D33659"/>
    <w:rsid w:val="00D340AD"/>
    <w:rsid w:val="00D3444A"/>
    <w:rsid w:val="00D346E4"/>
    <w:rsid w:val="00D34913"/>
    <w:rsid w:val="00D34DA8"/>
    <w:rsid w:val="00D35B99"/>
    <w:rsid w:val="00D35F9B"/>
    <w:rsid w:val="00D36554"/>
    <w:rsid w:val="00D37081"/>
    <w:rsid w:val="00D37314"/>
    <w:rsid w:val="00D37555"/>
    <w:rsid w:val="00D378F7"/>
    <w:rsid w:val="00D37939"/>
    <w:rsid w:val="00D37950"/>
    <w:rsid w:val="00D37D57"/>
    <w:rsid w:val="00D403AC"/>
    <w:rsid w:val="00D405CF"/>
    <w:rsid w:val="00D40EAA"/>
    <w:rsid w:val="00D41126"/>
    <w:rsid w:val="00D41434"/>
    <w:rsid w:val="00D41851"/>
    <w:rsid w:val="00D42369"/>
    <w:rsid w:val="00D4284F"/>
    <w:rsid w:val="00D43109"/>
    <w:rsid w:val="00D43797"/>
    <w:rsid w:val="00D438D0"/>
    <w:rsid w:val="00D43E04"/>
    <w:rsid w:val="00D443C5"/>
    <w:rsid w:val="00D4473A"/>
    <w:rsid w:val="00D454F7"/>
    <w:rsid w:val="00D45C1F"/>
    <w:rsid w:val="00D45D87"/>
    <w:rsid w:val="00D4619A"/>
    <w:rsid w:val="00D46AA5"/>
    <w:rsid w:val="00D46BC4"/>
    <w:rsid w:val="00D47075"/>
    <w:rsid w:val="00D4728C"/>
    <w:rsid w:val="00D47AC9"/>
    <w:rsid w:val="00D50E74"/>
    <w:rsid w:val="00D50EAE"/>
    <w:rsid w:val="00D50F8C"/>
    <w:rsid w:val="00D51C56"/>
    <w:rsid w:val="00D51C9A"/>
    <w:rsid w:val="00D51D6A"/>
    <w:rsid w:val="00D52403"/>
    <w:rsid w:val="00D52407"/>
    <w:rsid w:val="00D53111"/>
    <w:rsid w:val="00D53240"/>
    <w:rsid w:val="00D53A57"/>
    <w:rsid w:val="00D5524B"/>
    <w:rsid w:val="00D5598E"/>
    <w:rsid w:val="00D55A25"/>
    <w:rsid w:val="00D56809"/>
    <w:rsid w:val="00D56CB8"/>
    <w:rsid w:val="00D572C7"/>
    <w:rsid w:val="00D57371"/>
    <w:rsid w:val="00D57FAE"/>
    <w:rsid w:val="00D60B53"/>
    <w:rsid w:val="00D621B1"/>
    <w:rsid w:val="00D62BEE"/>
    <w:rsid w:val="00D62D76"/>
    <w:rsid w:val="00D63128"/>
    <w:rsid w:val="00D6326F"/>
    <w:rsid w:val="00D637EA"/>
    <w:rsid w:val="00D63BDC"/>
    <w:rsid w:val="00D63F0C"/>
    <w:rsid w:val="00D651AD"/>
    <w:rsid w:val="00D662CB"/>
    <w:rsid w:val="00D663C7"/>
    <w:rsid w:val="00D66ACB"/>
    <w:rsid w:val="00D66B83"/>
    <w:rsid w:val="00D6738A"/>
    <w:rsid w:val="00D6765A"/>
    <w:rsid w:val="00D676A7"/>
    <w:rsid w:val="00D67CA0"/>
    <w:rsid w:val="00D67E17"/>
    <w:rsid w:val="00D70050"/>
    <w:rsid w:val="00D707F3"/>
    <w:rsid w:val="00D70967"/>
    <w:rsid w:val="00D70C89"/>
    <w:rsid w:val="00D71758"/>
    <w:rsid w:val="00D7175B"/>
    <w:rsid w:val="00D7186E"/>
    <w:rsid w:val="00D718DF"/>
    <w:rsid w:val="00D71A6A"/>
    <w:rsid w:val="00D724E5"/>
    <w:rsid w:val="00D72D21"/>
    <w:rsid w:val="00D734A8"/>
    <w:rsid w:val="00D74033"/>
    <w:rsid w:val="00D7406E"/>
    <w:rsid w:val="00D74B99"/>
    <w:rsid w:val="00D756B4"/>
    <w:rsid w:val="00D7573A"/>
    <w:rsid w:val="00D76255"/>
    <w:rsid w:val="00D769AF"/>
    <w:rsid w:val="00D76A80"/>
    <w:rsid w:val="00D76B4E"/>
    <w:rsid w:val="00D77230"/>
    <w:rsid w:val="00D7758D"/>
    <w:rsid w:val="00D7764D"/>
    <w:rsid w:val="00D77C5F"/>
    <w:rsid w:val="00D77D45"/>
    <w:rsid w:val="00D77D8B"/>
    <w:rsid w:val="00D80119"/>
    <w:rsid w:val="00D80339"/>
    <w:rsid w:val="00D80498"/>
    <w:rsid w:val="00D81047"/>
    <w:rsid w:val="00D810FC"/>
    <w:rsid w:val="00D81A27"/>
    <w:rsid w:val="00D81FE3"/>
    <w:rsid w:val="00D826F9"/>
    <w:rsid w:val="00D82EE2"/>
    <w:rsid w:val="00D838C5"/>
    <w:rsid w:val="00D83C64"/>
    <w:rsid w:val="00D83DB9"/>
    <w:rsid w:val="00D84498"/>
    <w:rsid w:val="00D84564"/>
    <w:rsid w:val="00D84E8C"/>
    <w:rsid w:val="00D85898"/>
    <w:rsid w:val="00D85F6A"/>
    <w:rsid w:val="00D864AC"/>
    <w:rsid w:val="00D866EC"/>
    <w:rsid w:val="00D86EEB"/>
    <w:rsid w:val="00D87449"/>
    <w:rsid w:val="00D87A60"/>
    <w:rsid w:val="00D909AA"/>
    <w:rsid w:val="00D90F6F"/>
    <w:rsid w:val="00D91020"/>
    <w:rsid w:val="00D91356"/>
    <w:rsid w:val="00D91DB7"/>
    <w:rsid w:val="00D92089"/>
    <w:rsid w:val="00D924B0"/>
    <w:rsid w:val="00D92B01"/>
    <w:rsid w:val="00D93242"/>
    <w:rsid w:val="00D939EA"/>
    <w:rsid w:val="00D93DDB"/>
    <w:rsid w:val="00D93F40"/>
    <w:rsid w:val="00D94103"/>
    <w:rsid w:val="00D94185"/>
    <w:rsid w:val="00D944A2"/>
    <w:rsid w:val="00D948BF"/>
    <w:rsid w:val="00D94AF8"/>
    <w:rsid w:val="00D9586C"/>
    <w:rsid w:val="00D95B2E"/>
    <w:rsid w:val="00D95E78"/>
    <w:rsid w:val="00D96081"/>
    <w:rsid w:val="00D961AA"/>
    <w:rsid w:val="00D96949"/>
    <w:rsid w:val="00D96E23"/>
    <w:rsid w:val="00D96E24"/>
    <w:rsid w:val="00D9727E"/>
    <w:rsid w:val="00D977F8"/>
    <w:rsid w:val="00D97BAF"/>
    <w:rsid w:val="00DA16A3"/>
    <w:rsid w:val="00DA1901"/>
    <w:rsid w:val="00DA1A5E"/>
    <w:rsid w:val="00DA1B70"/>
    <w:rsid w:val="00DA244D"/>
    <w:rsid w:val="00DA2A78"/>
    <w:rsid w:val="00DA2AA6"/>
    <w:rsid w:val="00DA2B8C"/>
    <w:rsid w:val="00DA3351"/>
    <w:rsid w:val="00DA33FC"/>
    <w:rsid w:val="00DA393A"/>
    <w:rsid w:val="00DA45CF"/>
    <w:rsid w:val="00DA4838"/>
    <w:rsid w:val="00DA4A2F"/>
    <w:rsid w:val="00DA5759"/>
    <w:rsid w:val="00DA60B5"/>
    <w:rsid w:val="00DA797F"/>
    <w:rsid w:val="00DB0399"/>
    <w:rsid w:val="00DB0781"/>
    <w:rsid w:val="00DB0E41"/>
    <w:rsid w:val="00DB0E63"/>
    <w:rsid w:val="00DB189E"/>
    <w:rsid w:val="00DB220B"/>
    <w:rsid w:val="00DB28FD"/>
    <w:rsid w:val="00DB36E6"/>
    <w:rsid w:val="00DB4083"/>
    <w:rsid w:val="00DB40CA"/>
    <w:rsid w:val="00DB44E8"/>
    <w:rsid w:val="00DB47DE"/>
    <w:rsid w:val="00DB5485"/>
    <w:rsid w:val="00DB5D08"/>
    <w:rsid w:val="00DB5F0E"/>
    <w:rsid w:val="00DB5F2C"/>
    <w:rsid w:val="00DB6145"/>
    <w:rsid w:val="00DB736C"/>
    <w:rsid w:val="00DC0009"/>
    <w:rsid w:val="00DC0204"/>
    <w:rsid w:val="00DC04F5"/>
    <w:rsid w:val="00DC06A3"/>
    <w:rsid w:val="00DC0FD3"/>
    <w:rsid w:val="00DC1581"/>
    <w:rsid w:val="00DC1940"/>
    <w:rsid w:val="00DC1967"/>
    <w:rsid w:val="00DC19F5"/>
    <w:rsid w:val="00DC1F22"/>
    <w:rsid w:val="00DC1F69"/>
    <w:rsid w:val="00DC24D9"/>
    <w:rsid w:val="00DC28FA"/>
    <w:rsid w:val="00DC2A22"/>
    <w:rsid w:val="00DC2B60"/>
    <w:rsid w:val="00DC3000"/>
    <w:rsid w:val="00DC3434"/>
    <w:rsid w:val="00DC37A6"/>
    <w:rsid w:val="00DC3896"/>
    <w:rsid w:val="00DC3A10"/>
    <w:rsid w:val="00DC3AFC"/>
    <w:rsid w:val="00DC3EAE"/>
    <w:rsid w:val="00DC440A"/>
    <w:rsid w:val="00DC4C91"/>
    <w:rsid w:val="00DC5973"/>
    <w:rsid w:val="00DC5DBC"/>
    <w:rsid w:val="00DC6BD1"/>
    <w:rsid w:val="00DC6DA2"/>
    <w:rsid w:val="00DC6ED6"/>
    <w:rsid w:val="00DC7F01"/>
    <w:rsid w:val="00DD01B2"/>
    <w:rsid w:val="00DD05B4"/>
    <w:rsid w:val="00DD082D"/>
    <w:rsid w:val="00DD0F7A"/>
    <w:rsid w:val="00DD2A4D"/>
    <w:rsid w:val="00DD328A"/>
    <w:rsid w:val="00DD34F9"/>
    <w:rsid w:val="00DD380C"/>
    <w:rsid w:val="00DD3CFB"/>
    <w:rsid w:val="00DD3F2D"/>
    <w:rsid w:val="00DD46C6"/>
    <w:rsid w:val="00DD514B"/>
    <w:rsid w:val="00DD555C"/>
    <w:rsid w:val="00DD59D9"/>
    <w:rsid w:val="00DD5BF2"/>
    <w:rsid w:val="00DD6353"/>
    <w:rsid w:val="00DD70D5"/>
    <w:rsid w:val="00DD7F50"/>
    <w:rsid w:val="00DD7FC2"/>
    <w:rsid w:val="00DE0D1B"/>
    <w:rsid w:val="00DE0FF4"/>
    <w:rsid w:val="00DE11E7"/>
    <w:rsid w:val="00DE1848"/>
    <w:rsid w:val="00DE1972"/>
    <w:rsid w:val="00DE1F49"/>
    <w:rsid w:val="00DE225D"/>
    <w:rsid w:val="00DE2CC2"/>
    <w:rsid w:val="00DE2F9A"/>
    <w:rsid w:val="00DE32C6"/>
    <w:rsid w:val="00DE33A6"/>
    <w:rsid w:val="00DE3960"/>
    <w:rsid w:val="00DE3E78"/>
    <w:rsid w:val="00DE4CE8"/>
    <w:rsid w:val="00DE50A4"/>
    <w:rsid w:val="00DE6392"/>
    <w:rsid w:val="00DE67E9"/>
    <w:rsid w:val="00DE69BE"/>
    <w:rsid w:val="00DE6B4C"/>
    <w:rsid w:val="00DE6C7B"/>
    <w:rsid w:val="00DE6D18"/>
    <w:rsid w:val="00DE7778"/>
    <w:rsid w:val="00DE7F74"/>
    <w:rsid w:val="00DE7F76"/>
    <w:rsid w:val="00DF01A4"/>
    <w:rsid w:val="00DF09DF"/>
    <w:rsid w:val="00DF0B87"/>
    <w:rsid w:val="00DF0DF0"/>
    <w:rsid w:val="00DF1B46"/>
    <w:rsid w:val="00DF1CA2"/>
    <w:rsid w:val="00DF1CBA"/>
    <w:rsid w:val="00DF1DFF"/>
    <w:rsid w:val="00DF1F8D"/>
    <w:rsid w:val="00DF2104"/>
    <w:rsid w:val="00DF259A"/>
    <w:rsid w:val="00DF30AB"/>
    <w:rsid w:val="00DF32AD"/>
    <w:rsid w:val="00DF3303"/>
    <w:rsid w:val="00DF342B"/>
    <w:rsid w:val="00DF353C"/>
    <w:rsid w:val="00DF37C4"/>
    <w:rsid w:val="00DF4130"/>
    <w:rsid w:val="00DF42EC"/>
    <w:rsid w:val="00DF4878"/>
    <w:rsid w:val="00DF49AB"/>
    <w:rsid w:val="00DF4EF5"/>
    <w:rsid w:val="00DF5820"/>
    <w:rsid w:val="00DF5E64"/>
    <w:rsid w:val="00DF61F0"/>
    <w:rsid w:val="00DF6594"/>
    <w:rsid w:val="00DF6C2D"/>
    <w:rsid w:val="00DF76E4"/>
    <w:rsid w:val="00DF7858"/>
    <w:rsid w:val="00DF7A62"/>
    <w:rsid w:val="00E00584"/>
    <w:rsid w:val="00E009C9"/>
    <w:rsid w:val="00E00EE3"/>
    <w:rsid w:val="00E00EEE"/>
    <w:rsid w:val="00E01CD9"/>
    <w:rsid w:val="00E01CE0"/>
    <w:rsid w:val="00E023D1"/>
    <w:rsid w:val="00E02552"/>
    <w:rsid w:val="00E02615"/>
    <w:rsid w:val="00E02682"/>
    <w:rsid w:val="00E02D09"/>
    <w:rsid w:val="00E036C5"/>
    <w:rsid w:val="00E03772"/>
    <w:rsid w:val="00E03866"/>
    <w:rsid w:val="00E04427"/>
    <w:rsid w:val="00E048E1"/>
    <w:rsid w:val="00E04960"/>
    <w:rsid w:val="00E04E62"/>
    <w:rsid w:val="00E05064"/>
    <w:rsid w:val="00E0594F"/>
    <w:rsid w:val="00E05F3A"/>
    <w:rsid w:val="00E062CB"/>
    <w:rsid w:val="00E06458"/>
    <w:rsid w:val="00E0767E"/>
    <w:rsid w:val="00E07BCC"/>
    <w:rsid w:val="00E10E10"/>
    <w:rsid w:val="00E11B0B"/>
    <w:rsid w:val="00E120B9"/>
    <w:rsid w:val="00E12B0F"/>
    <w:rsid w:val="00E13015"/>
    <w:rsid w:val="00E1360A"/>
    <w:rsid w:val="00E1404C"/>
    <w:rsid w:val="00E14760"/>
    <w:rsid w:val="00E15131"/>
    <w:rsid w:val="00E15438"/>
    <w:rsid w:val="00E154EB"/>
    <w:rsid w:val="00E15726"/>
    <w:rsid w:val="00E16023"/>
    <w:rsid w:val="00E16027"/>
    <w:rsid w:val="00E161AE"/>
    <w:rsid w:val="00E164B5"/>
    <w:rsid w:val="00E16E20"/>
    <w:rsid w:val="00E16EDC"/>
    <w:rsid w:val="00E17026"/>
    <w:rsid w:val="00E171F6"/>
    <w:rsid w:val="00E1789E"/>
    <w:rsid w:val="00E200E6"/>
    <w:rsid w:val="00E209AF"/>
    <w:rsid w:val="00E239AA"/>
    <w:rsid w:val="00E24727"/>
    <w:rsid w:val="00E25240"/>
    <w:rsid w:val="00E2534E"/>
    <w:rsid w:val="00E265C0"/>
    <w:rsid w:val="00E26870"/>
    <w:rsid w:val="00E268C8"/>
    <w:rsid w:val="00E26A4B"/>
    <w:rsid w:val="00E26AEE"/>
    <w:rsid w:val="00E26CF0"/>
    <w:rsid w:val="00E26EE0"/>
    <w:rsid w:val="00E271D9"/>
    <w:rsid w:val="00E278B3"/>
    <w:rsid w:val="00E27C09"/>
    <w:rsid w:val="00E30058"/>
    <w:rsid w:val="00E304A6"/>
    <w:rsid w:val="00E304DD"/>
    <w:rsid w:val="00E3055B"/>
    <w:rsid w:val="00E31023"/>
    <w:rsid w:val="00E3116F"/>
    <w:rsid w:val="00E319E2"/>
    <w:rsid w:val="00E3221F"/>
    <w:rsid w:val="00E32A93"/>
    <w:rsid w:val="00E32B3D"/>
    <w:rsid w:val="00E330AB"/>
    <w:rsid w:val="00E33406"/>
    <w:rsid w:val="00E3340D"/>
    <w:rsid w:val="00E335E8"/>
    <w:rsid w:val="00E3368D"/>
    <w:rsid w:val="00E33C49"/>
    <w:rsid w:val="00E35AB9"/>
    <w:rsid w:val="00E35DD9"/>
    <w:rsid w:val="00E35EF0"/>
    <w:rsid w:val="00E3645F"/>
    <w:rsid w:val="00E368C5"/>
    <w:rsid w:val="00E368DD"/>
    <w:rsid w:val="00E36CCA"/>
    <w:rsid w:val="00E36D1C"/>
    <w:rsid w:val="00E36D75"/>
    <w:rsid w:val="00E37005"/>
    <w:rsid w:val="00E37744"/>
    <w:rsid w:val="00E37D22"/>
    <w:rsid w:val="00E40058"/>
    <w:rsid w:val="00E4058E"/>
    <w:rsid w:val="00E4114F"/>
    <w:rsid w:val="00E41588"/>
    <w:rsid w:val="00E419CE"/>
    <w:rsid w:val="00E41ACC"/>
    <w:rsid w:val="00E42C84"/>
    <w:rsid w:val="00E43739"/>
    <w:rsid w:val="00E43A90"/>
    <w:rsid w:val="00E4446A"/>
    <w:rsid w:val="00E44AE1"/>
    <w:rsid w:val="00E45125"/>
    <w:rsid w:val="00E4521A"/>
    <w:rsid w:val="00E45490"/>
    <w:rsid w:val="00E45736"/>
    <w:rsid w:val="00E46653"/>
    <w:rsid w:val="00E47157"/>
    <w:rsid w:val="00E474E2"/>
    <w:rsid w:val="00E47953"/>
    <w:rsid w:val="00E47DA9"/>
    <w:rsid w:val="00E500A2"/>
    <w:rsid w:val="00E50D92"/>
    <w:rsid w:val="00E50FE2"/>
    <w:rsid w:val="00E510A5"/>
    <w:rsid w:val="00E512D6"/>
    <w:rsid w:val="00E5172B"/>
    <w:rsid w:val="00E51F15"/>
    <w:rsid w:val="00E5244C"/>
    <w:rsid w:val="00E5291D"/>
    <w:rsid w:val="00E5297E"/>
    <w:rsid w:val="00E52EF8"/>
    <w:rsid w:val="00E531C0"/>
    <w:rsid w:val="00E53BC1"/>
    <w:rsid w:val="00E53BFD"/>
    <w:rsid w:val="00E54A1F"/>
    <w:rsid w:val="00E558A4"/>
    <w:rsid w:val="00E56172"/>
    <w:rsid w:val="00E5712D"/>
    <w:rsid w:val="00E60A82"/>
    <w:rsid w:val="00E61750"/>
    <w:rsid w:val="00E620A6"/>
    <w:rsid w:val="00E622AD"/>
    <w:rsid w:val="00E624A0"/>
    <w:rsid w:val="00E6251F"/>
    <w:rsid w:val="00E63069"/>
    <w:rsid w:val="00E63650"/>
    <w:rsid w:val="00E63B8E"/>
    <w:rsid w:val="00E64476"/>
    <w:rsid w:val="00E646B5"/>
    <w:rsid w:val="00E647AC"/>
    <w:rsid w:val="00E654F1"/>
    <w:rsid w:val="00E65B48"/>
    <w:rsid w:val="00E65F7F"/>
    <w:rsid w:val="00E66910"/>
    <w:rsid w:val="00E67197"/>
    <w:rsid w:val="00E675FD"/>
    <w:rsid w:val="00E6786A"/>
    <w:rsid w:val="00E67D28"/>
    <w:rsid w:val="00E67D75"/>
    <w:rsid w:val="00E70697"/>
    <w:rsid w:val="00E706D9"/>
    <w:rsid w:val="00E70884"/>
    <w:rsid w:val="00E708C4"/>
    <w:rsid w:val="00E70958"/>
    <w:rsid w:val="00E70A9F"/>
    <w:rsid w:val="00E70B22"/>
    <w:rsid w:val="00E70BF1"/>
    <w:rsid w:val="00E71211"/>
    <w:rsid w:val="00E714FF"/>
    <w:rsid w:val="00E71953"/>
    <w:rsid w:val="00E721DC"/>
    <w:rsid w:val="00E72320"/>
    <w:rsid w:val="00E72439"/>
    <w:rsid w:val="00E72E6C"/>
    <w:rsid w:val="00E73028"/>
    <w:rsid w:val="00E73307"/>
    <w:rsid w:val="00E7339E"/>
    <w:rsid w:val="00E733D2"/>
    <w:rsid w:val="00E738D8"/>
    <w:rsid w:val="00E7396F"/>
    <w:rsid w:val="00E7470D"/>
    <w:rsid w:val="00E7484A"/>
    <w:rsid w:val="00E7486B"/>
    <w:rsid w:val="00E74F37"/>
    <w:rsid w:val="00E75730"/>
    <w:rsid w:val="00E75F91"/>
    <w:rsid w:val="00E763A0"/>
    <w:rsid w:val="00E77533"/>
    <w:rsid w:val="00E77704"/>
    <w:rsid w:val="00E77EB7"/>
    <w:rsid w:val="00E8041F"/>
    <w:rsid w:val="00E80740"/>
    <w:rsid w:val="00E80B91"/>
    <w:rsid w:val="00E811BE"/>
    <w:rsid w:val="00E8127C"/>
    <w:rsid w:val="00E8196C"/>
    <w:rsid w:val="00E82138"/>
    <w:rsid w:val="00E82655"/>
    <w:rsid w:val="00E8290A"/>
    <w:rsid w:val="00E82E19"/>
    <w:rsid w:val="00E83198"/>
    <w:rsid w:val="00E83C96"/>
    <w:rsid w:val="00E83D35"/>
    <w:rsid w:val="00E84015"/>
    <w:rsid w:val="00E848BD"/>
    <w:rsid w:val="00E84DB6"/>
    <w:rsid w:val="00E84FD4"/>
    <w:rsid w:val="00E851FC"/>
    <w:rsid w:val="00E85848"/>
    <w:rsid w:val="00E8590A"/>
    <w:rsid w:val="00E860D3"/>
    <w:rsid w:val="00E864B2"/>
    <w:rsid w:val="00E8742D"/>
    <w:rsid w:val="00E87574"/>
    <w:rsid w:val="00E87BB6"/>
    <w:rsid w:val="00E87DCA"/>
    <w:rsid w:val="00E906B4"/>
    <w:rsid w:val="00E90B94"/>
    <w:rsid w:val="00E90DDB"/>
    <w:rsid w:val="00E913B1"/>
    <w:rsid w:val="00E9202D"/>
    <w:rsid w:val="00E9220D"/>
    <w:rsid w:val="00E9272C"/>
    <w:rsid w:val="00E929B7"/>
    <w:rsid w:val="00E93AED"/>
    <w:rsid w:val="00E93E62"/>
    <w:rsid w:val="00E94195"/>
    <w:rsid w:val="00E94FE6"/>
    <w:rsid w:val="00E9509C"/>
    <w:rsid w:val="00E95613"/>
    <w:rsid w:val="00E962A9"/>
    <w:rsid w:val="00E962AF"/>
    <w:rsid w:val="00E968A7"/>
    <w:rsid w:val="00E96EE4"/>
    <w:rsid w:val="00E977E4"/>
    <w:rsid w:val="00E97D78"/>
    <w:rsid w:val="00EA0065"/>
    <w:rsid w:val="00EA02EF"/>
    <w:rsid w:val="00EA063C"/>
    <w:rsid w:val="00EA121D"/>
    <w:rsid w:val="00EA12B2"/>
    <w:rsid w:val="00EA170B"/>
    <w:rsid w:val="00EA244C"/>
    <w:rsid w:val="00EA2965"/>
    <w:rsid w:val="00EA2966"/>
    <w:rsid w:val="00EA2A5F"/>
    <w:rsid w:val="00EA33E9"/>
    <w:rsid w:val="00EA3DC0"/>
    <w:rsid w:val="00EA4008"/>
    <w:rsid w:val="00EA42D8"/>
    <w:rsid w:val="00EA5748"/>
    <w:rsid w:val="00EA5C11"/>
    <w:rsid w:val="00EA6135"/>
    <w:rsid w:val="00EA640A"/>
    <w:rsid w:val="00EA6E02"/>
    <w:rsid w:val="00EA719D"/>
    <w:rsid w:val="00EA7301"/>
    <w:rsid w:val="00EB0272"/>
    <w:rsid w:val="00EB035F"/>
    <w:rsid w:val="00EB0D72"/>
    <w:rsid w:val="00EB0ED6"/>
    <w:rsid w:val="00EB0FCE"/>
    <w:rsid w:val="00EB17A4"/>
    <w:rsid w:val="00EB18DD"/>
    <w:rsid w:val="00EB1EF5"/>
    <w:rsid w:val="00EB26EC"/>
    <w:rsid w:val="00EB29BC"/>
    <w:rsid w:val="00EB2A59"/>
    <w:rsid w:val="00EB31DA"/>
    <w:rsid w:val="00EB3B04"/>
    <w:rsid w:val="00EB43A4"/>
    <w:rsid w:val="00EB4508"/>
    <w:rsid w:val="00EB4A5B"/>
    <w:rsid w:val="00EB4D24"/>
    <w:rsid w:val="00EB4F7B"/>
    <w:rsid w:val="00EB51B4"/>
    <w:rsid w:val="00EB5CD4"/>
    <w:rsid w:val="00EB6426"/>
    <w:rsid w:val="00EB711B"/>
    <w:rsid w:val="00EB79A0"/>
    <w:rsid w:val="00EB7DE3"/>
    <w:rsid w:val="00EC035C"/>
    <w:rsid w:val="00EC0468"/>
    <w:rsid w:val="00EC0DCC"/>
    <w:rsid w:val="00EC19F9"/>
    <w:rsid w:val="00EC20D4"/>
    <w:rsid w:val="00EC3C4B"/>
    <w:rsid w:val="00EC4D33"/>
    <w:rsid w:val="00EC55FE"/>
    <w:rsid w:val="00EC562F"/>
    <w:rsid w:val="00EC5FCD"/>
    <w:rsid w:val="00EC605D"/>
    <w:rsid w:val="00EC6E18"/>
    <w:rsid w:val="00EC73C9"/>
    <w:rsid w:val="00ED12F9"/>
    <w:rsid w:val="00ED162C"/>
    <w:rsid w:val="00ED1A49"/>
    <w:rsid w:val="00ED2356"/>
    <w:rsid w:val="00ED2537"/>
    <w:rsid w:val="00ED278C"/>
    <w:rsid w:val="00ED2B22"/>
    <w:rsid w:val="00ED2CD0"/>
    <w:rsid w:val="00ED3114"/>
    <w:rsid w:val="00ED34C6"/>
    <w:rsid w:val="00ED3E8B"/>
    <w:rsid w:val="00ED419A"/>
    <w:rsid w:val="00ED43EE"/>
    <w:rsid w:val="00ED4C31"/>
    <w:rsid w:val="00ED4CFB"/>
    <w:rsid w:val="00ED4DC3"/>
    <w:rsid w:val="00ED5752"/>
    <w:rsid w:val="00ED5ED0"/>
    <w:rsid w:val="00ED5ED6"/>
    <w:rsid w:val="00ED691D"/>
    <w:rsid w:val="00ED6A2B"/>
    <w:rsid w:val="00ED787C"/>
    <w:rsid w:val="00ED7DEC"/>
    <w:rsid w:val="00EE02F2"/>
    <w:rsid w:val="00EE08A9"/>
    <w:rsid w:val="00EE08AE"/>
    <w:rsid w:val="00EE1297"/>
    <w:rsid w:val="00EE168F"/>
    <w:rsid w:val="00EE1B69"/>
    <w:rsid w:val="00EE2BAD"/>
    <w:rsid w:val="00EE2C3D"/>
    <w:rsid w:val="00EE2FEF"/>
    <w:rsid w:val="00EE303C"/>
    <w:rsid w:val="00EE3B29"/>
    <w:rsid w:val="00EE3C97"/>
    <w:rsid w:val="00EE40D3"/>
    <w:rsid w:val="00EE418C"/>
    <w:rsid w:val="00EE4283"/>
    <w:rsid w:val="00EE56EA"/>
    <w:rsid w:val="00EE59EA"/>
    <w:rsid w:val="00EE6189"/>
    <w:rsid w:val="00EE681B"/>
    <w:rsid w:val="00EE6CA9"/>
    <w:rsid w:val="00EE7984"/>
    <w:rsid w:val="00EE7E5C"/>
    <w:rsid w:val="00EF154F"/>
    <w:rsid w:val="00EF156E"/>
    <w:rsid w:val="00EF1F47"/>
    <w:rsid w:val="00EF35F1"/>
    <w:rsid w:val="00EF3C51"/>
    <w:rsid w:val="00EF4549"/>
    <w:rsid w:val="00EF535C"/>
    <w:rsid w:val="00EF53A4"/>
    <w:rsid w:val="00EF55BA"/>
    <w:rsid w:val="00EF587A"/>
    <w:rsid w:val="00EF5CBA"/>
    <w:rsid w:val="00EF69A2"/>
    <w:rsid w:val="00EF723D"/>
    <w:rsid w:val="00EF7292"/>
    <w:rsid w:val="00EF734D"/>
    <w:rsid w:val="00EF73C8"/>
    <w:rsid w:val="00EF7514"/>
    <w:rsid w:val="00EF7959"/>
    <w:rsid w:val="00EF7F56"/>
    <w:rsid w:val="00F00038"/>
    <w:rsid w:val="00F00070"/>
    <w:rsid w:val="00F00AFD"/>
    <w:rsid w:val="00F00C27"/>
    <w:rsid w:val="00F011AC"/>
    <w:rsid w:val="00F0178E"/>
    <w:rsid w:val="00F01B9B"/>
    <w:rsid w:val="00F01C3E"/>
    <w:rsid w:val="00F01EC2"/>
    <w:rsid w:val="00F01EFA"/>
    <w:rsid w:val="00F02267"/>
    <w:rsid w:val="00F023ED"/>
    <w:rsid w:val="00F027EF"/>
    <w:rsid w:val="00F037B7"/>
    <w:rsid w:val="00F04312"/>
    <w:rsid w:val="00F04CE1"/>
    <w:rsid w:val="00F04F2A"/>
    <w:rsid w:val="00F05B68"/>
    <w:rsid w:val="00F060A0"/>
    <w:rsid w:val="00F06204"/>
    <w:rsid w:val="00F06D79"/>
    <w:rsid w:val="00F075A0"/>
    <w:rsid w:val="00F078DC"/>
    <w:rsid w:val="00F07B4F"/>
    <w:rsid w:val="00F07D5F"/>
    <w:rsid w:val="00F103E7"/>
    <w:rsid w:val="00F10544"/>
    <w:rsid w:val="00F10D0D"/>
    <w:rsid w:val="00F10DAC"/>
    <w:rsid w:val="00F10E18"/>
    <w:rsid w:val="00F10EFA"/>
    <w:rsid w:val="00F11F87"/>
    <w:rsid w:val="00F12323"/>
    <w:rsid w:val="00F12506"/>
    <w:rsid w:val="00F12533"/>
    <w:rsid w:val="00F12A38"/>
    <w:rsid w:val="00F1341C"/>
    <w:rsid w:val="00F13445"/>
    <w:rsid w:val="00F1353D"/>
    <w:rsid w:val="00F147B5"/>
    <w:rsid w:val="00F14939"/>
    <w:rsid w:val="00F14B13"/>
    <w:rsid w:val="00F15349"/>
    <w:rsid w:val="00F15F3F"/>
    <w:rsid w:val="00F15FB6"/>
    <w:rsid w:val="00F16CFE"/>
    <w:rsid w:val="00F1713E"/>
    <w:rsid w:val="00F1731B"/>
    <w:rsid w:val="00F20156"/>
    <w:rsid w:val="00F2079C"/>
    <w:rsid w:val="00F20B5F"/>
    <w:rsid w:val="00F20F4A"/>
    <w:rsid w:val="00F21825"/>
    <w:rsid w:val="00F21850"/>
    <w:rsid w:val="00F21DB9"/>
    <w:rsid w:val="00F21F3F"/>
    <w:rsid w:val="00F2213A"/>
    <w:rsid w:val="00F221B1"/>
    <w:rsid w:val="00F22250"/>
    <w:rsid w:val="00F2351E"/>
    <w:rsid w:val="00F23D30"/>
    <w:rsid w:val="00F24001"/>
    <w:rsid w:val="00F2439B"/>
    <w:rsid w:val="00F25CFE"/>
    <w:rsid w:val="00F25E32"/>
    <w:rsid w:val="00F25F82"/>
    <w:rsid w:val="00F26578"/>
    <w:rsid w:val="00F26776"/>
    <w:rsid w:val="00F26A56"/>
    <w:rsid w:val="00F279A3"/>
    <w:rsid w:val="00F30E14"/>
    <w:rsid w:val="00F311E8"/>
    <w:rsid w:val="00F3141F"/>
    <w:rsid w:val="00F314A7"/>
    <w:rsid w:val="00F32762"/>
    <w:rsid w:val="00F33AD5"/>
    <w:rsid w:val="00F33B3E"/>
    <w:rsid w:val="00F33D4D"/>
    <w:rsid w:val="00F3411D"/>
    <w:rsid w:val="00F350A7"/>
    <w:rsid w:val="00F35196"/>
    <w:rsid w:val="00F35208"/>
    <w:rsid w:val="00F3632D"/>
    <w:rsid w:val="00F3639C"/>
    <w:rsid w:val="00F37746"/>
    <w:rsid w:val="00F379C5"/>
    <w:rsid w:val="00F37D15"/>
    <w:rsid w:val="00F37DC0"/>
    <w:rsid w:val="00F4006A"/>
    <w:rsid w:val="00F4025E"/>
    <w:rsid w:val="00F4091C"/>
    <w:rsid w:val="00F424E6"/>
    <w:rsid w:val="00F425FC"/>
    <w:rsid w:val="00F428F9"/>
    <w:rsid w:val="00F43167"/>
    <w:rsid w:val="00F43261"/>
    <w:rsid w:val="00F43295"/>
    <w:rsid w:val="00F43D62"/>
    <w:rsid w:val="00F447DF"/>
    <w:rsid w:val="00F4565F"/>
    <w:rsid w:val="00F4587B"/>
    <w:rsid w:val="00F45A41"/>
    <w:rsid w:val="00F45B64"/>
    <w:rsid w:val="00F46F9D"/>
    <w:rsid w:val="00F5043B"/>
    <w:rsid w:val="00F50537"/>
    <w:rsid w:val="00F5092C"/>
    <w:rsid w:val="00F5152E"/>
    <w:rsid w:val="00F517F8"/>
    <w:rsid w:val="00F5180F"/>
    <w:rsid w:val="00F51C20"/>
    <w:rsid w:val="00F521ED"/>
    <w:rsid w:val="00F52487"/>
    <w:rsid w:val="00F5304F"/>
    <w:rsid w:val="00F53076"/>
    <w:rsid w:val="00F53838"/>
    <w:rsid w:val="00F53B78"/>
    <w:rsid w:val="00F53C85"/>
    <w:rsid w:val="00F53EC5"/>
    <w:rsid w:val="00F55564"/>
    <w:rsid w:val="00F556B9"/>
    <w:rsid w:val="00F565E5"/>
    <w:rsid w:val="00F56772"/>
    <w:rsid w:val="00F56920"/>
    <w:rsid w:val="00F56A36"/>
    <w:rsid w:val="00F57C44"/>
    <w:rsid w:val="00F57EEB"/>
    <w:rsid w:val="00F60124"/>
    <w:rsid w:val="00F6035A"/>
    <w:rsid w:val="00F603A3"/>
    <w:rsid w:val="00F60928"/>
    <w:rsid w:val="00F60B82"/>
    <w:rsid w:val="00F6136A"/>
    <w:rsid w:val="00F613E9"/>
    <w:rsid w:val="00F62D03"/>
    <w:rsid w:val="00F63949"/>
    <w:rsid w:val="00F64C67"/>
    <w:rsid w:val="00F64C8A"/>
    <w:rsid w:val="00F64D11"/>
    <w:rsid w:val="00F65973"/>
    <w:rsid w:val="00F65B81"/>
    <w:rsid w:val="00F66E54"/>
    <w:rsid w:val="00F67A44"/>
    <w:rsid w:val="00F67AF3"/>
    <w:rsid w:val="00F67D25"/>
    <w:rsid w:val="00F71633"/>
    <w:rsid w:val="00F717FA"/>
    <w:rsid w:val="00F71949"/>
    <w:rsid w:val="00F7206A"/>
    <w:rsid w:val="00F73128"/>
    <w:rsid w:val="00F734D0"/>
    <w:rsid w:val="00F73551"/>
    <w:rsid w:val="00F739ED"/>
    <w:rsid w:val="00F73AFB"/>
    <w:rsid w:val="00F73CB1"/>
    <w:rsid w:val="00F7454F"/>
    <w:rsid w:val="00F7457F"/>
    <w:rsid w:val="00F74C69"/>
    <w:rsid w:val="00F74F78"/>
    <w:rsid w:val="00F754D7"/>
    <w:rsid w:val="00F75848"/>
    <w:rsid w:val="00F76B9F"/>
    <w:rsid w:val="00F77128"/>
    <w:rsid w:val="00F77412"/>
    <w:rsid w:val="00F775B7"/>
    <w:rsid w:val="00F77681"/>
    <w:rsid w:val="00F776FE"/>
    <w:rsid w:val="00F77834"/>
    <w:rsid w:val="00F77A5B"/>
    <w:rsid w:val="00F80110"/>
    <w:rsid w:val="00F806D6"/>
    <w:rsid w:val="00F82115"/>
    <w:rsid w:val="00F829F7"/>
    <w:rsid w:val="00F83016"/>
    <w:rsid w:val="00F83322"/>
    <w:rsid w:val="00F83E6C"/>
    <w:rsid w:val="00F84008"/>
    <w:rsid w:val="00F8450B"/>
    <w:rsid w:val="00F84A0D"/>
    <w:rsid w:val="00F85004"/>
    <w:rsid w:val="00F8505E"/>
    <w:rsid w:val="00F8535A"/>
    <w:rsid w:val="00F8593D"/>
    <w:rsid w:val="00F85D3D"/>
    <w:rsid w:val="00F860B8"/>
    <w:rsid w:val="00F8628F"/>
    <w:rsid w:val="00F868C7"/>
    <w:rsid w:val="00F8722C"/>
    <w:rsid w:val="00F873CC"/>
    <w:rsid w:val="00F87A62"/>
    <w:rsid w:val="00F903AD"/>
    <w:rsid w:val="00F907C2"/>
    <w:rsid w:val="00F9130A"/>
    <w:rsid w:val="00F91657"/>
    <w:rsid w:val="00F916ED"/>
    <w:rsid w:val="00F91972"/>
    <w:rsid w:val="00F91E24"/>
    <w:rsid w:val="00F92910"/>
    <w:rsid w:val="00F934EC"/>
    <w:rsid w:val="00F942B6"/>
    <w:rsid w:val="00F9438D"/>
    <w:rsid w:val="00F946D2"/>
    <w:rsid w:val="00F94FAF"/>
    <w:rsid w:val="00F952C8"/>
    <w:rsid w:val="00F955D5"/>
    <w:rsid w:val="00F95FDD"/>
    <w:rsid w:val="00F96267"/>
    <w:rsid w:val="00F96445"/>
    <w:rsid w:val="00F96EC0"/>
    <w:rsid w:val="00F9713F"/>
    <w:rsid w:val="00FA0148"/>
    <w:rsid w:val="00FA0303"/>
    <w:rsid w:val="00FA0C68"/>
    <w:rsid w:val="00FA11B8"/>
    <w:rsid w:val="00FA1C1C"/>
    <w:rsid w:val="00FA1D66"/>
    <w:rsid w:val="00FA2424"/>
    <w:rsid w:val="00FA2B24"/>
    <w:rsid w:val="00FA2B65"/>
    <w:rsid w:val="00FA323E"/>
    <w:rsid w:val="00FA360D"/>
    <w:rsid w:val="00FA37DF"/>
    <w:rsid w:val="00FA3B43"/>
    <w:rsid w:val="00FA4099"/>
    <w:rsid w:val="00FA485B"/>
    <w:rsid w:val="00FA4FAE"/>
    <w:rsid w:val="00FA5ED5"/>
    <w:rsid w:val="00FA5FB5"/>
    <w:rsid w:val="00FA61EB"/>
    <w:rsid w:val="00FA6313"/>
    <w:rsid w:val="00FA6AD0"/>
    <w:rsid w:val="00FA7955"/>
    <w:rsid w:val="00FA7CBE"/>
    <w:rsid w:val="00FA7ED4"/>
    <w:rsid w:val="00FB042A"/>
    <w:rsid w:val="00FB0932"/>
    <w:rsid w:val="00FB09D1"/>
    <w:rsid w:val="00FB0DD9"/>
    <w:rsid w:val="00FB0FA6"/>
    <w:rsid w:val="00FB1489"/>
    <w:rsid w:val="00FB19B3"/>
    <w:rsid w:val="00FB1F13"/>
    <w:rsid w:val="00FB26B6"/>
    <w:rsid w:val="00FB2A42"/>
    <w:rsid w:val="00FB2DC8"/>
    <w:rsid w:val="00FB2EFF"/>
    <w:rsid w:val="00FB3850"/>
    <w:rsid w:val="00FB39B7"/>
    <w:rsid w:val="00FB4815"/>
    <w:rsid w:val="00FB5D32"/>
    <w:rsid w:val="00FB5D33"/>
    <w:rsid w:val="00FB5DEA"/>
    <w:rsid w:val="00FB6333"/>
    <w:rsid w:val="00FB6565"/>
    <w:rsid w:val="00FB696D"/>
    <w:rsid w:val="00FB7B78"/>
    <w:rsid w:val="00FB7B89"/>
    <w:rsid w:val="00FC02B6"/>
    <w:rsid w:val="00FC1186"/>
    <w:rsid w:val="00FC138C"/>
    <w:rsid w:val="00FC183E"/>
    <w:rsid w:val="00FC295C"/>
    <w:rsid w:val="00FC2DB8"/>
    <w:rsid w:val="00FC3412"/>
    <w:rsid w:val="00FC41A3"/>
    <w:rsid w:val="00FC4E71"/>
    <w:rsid w:val="00FC5282"/>
    <w:rsid w:val="00FC5322"/>
    <w:rsid w:val="00FC54CF"/>
    <w:rsid w:val="00FC56E5"/>
    <w:rsid w:val="00FC587B"/>
    <w:rsid w:val="00FC5991"/>
    <w:rsid w:val="00FC5B10"/>
    <w:rsid w:val="00FC6BC1"/>
    <w:rsid w:val="00FC6BFD"/>
    <w:rsid w:val="00FD08E8"/>
    <w:rsid w:val="00FD0D52"/>
    <w:rsid w:val="00FD0DE5"/>
    <w:rsid w:val="00FD0FDF"/>
    <w:rsid w:val="00FD185B"/>
    <w:rsid w:val="00FD1B4F"/>
    <w:rsid w:val="00FD253D"/>
    <w:rsid w:val="00FD2593"/>
    <w:rsid w:val="00FD3C40"/>
    <w:rsid w:val="00FD3F63"/>
    <w:rsid w:val="00FD4104"/>
    <w:rsid w:val="00FD47B1"/>
    <w:rsid w:val="00FD59C8"/>
    <w:rsid w:val="00FD5EDD"/>
    <w:rsid w:val="00FD6614"/>
    <w:rsid w:val="00FD6952"/>
    <w:rsid w:val="00FD6E96"/>
    <w:rsid w:val="00FD76C6"/>
    <w:rsid w:val="00FD77E3"/>
    <w:rsid w:val="00FD7938"/>
    <w:rsid w:val="00FD7D93"/>
    <w:rsid w:val="00FD7F4C"/>
    <w:rsid w:val="00FD7F8F"/>
    <w:rsid w:val="00FE00BB"/>
    <w:rsid w:val="00FE0251"/>
    <w:rsid w:val="00FE0972"/>
    <w:rsid w:val="00FE0D23"/>
    <w:rsid w:val="00FE125E"/>
    <w:rsid w:val="00FE16DD"/>
    <w:rsid w:val="00FE1B81"/>
    <w:rsid w:val="00FE2304"/>
    <w:rsid w:val="00FE2927"/>
    <w:rsid w:val="00FE2B16"/>
    <w:rsid w:val="00FE2B85"/>
    <w:rsid w:val="00FE3A03"/>
    <w:rsid w:val="00FE3AFD"/>
    <w:rsid w:val="00FE3E8F"/>
    <w:rsid w:val="00FE5493"/>
    <w:rsid w:val="00FE617F"/>
    <w:rsid w:val="00FE6660"/>
    <w:rsid w:val="00FE6A90"/>
    <w:rsid w:val="00FE6ABF"/>
    <w:rsid w:val="00FE78B8"/>
    <w:rsid w:val="00FE7B0C"/>
    <w:rsid w:val="00FF0031"/>
    <w:rsid w:val="00FF0276"/>
    <w:rsid w:val="00FF0917"/>
    <w:rsid w:val="00FF0A44"/>
    <w:rsid w:val="00FF0F1B"/>
    <w:rsid w:val="00FF0FAA"/>
    <w:rsid w:val="00FF1204"/>
    <w:rsid w:val="00FF1E37"/>
    <w:rsid w:val="00FF25F8"/>
    <w:rsid w:val="00FF2886"/>
    <w:rsid w:val="00FF3D08"/>
    <w:rsid w:val="00FF4054"/>
    <w:rsid w:val="00FF4756"/>
    <w:rsid w:val="00FF49CC"/>
    <w:rsid w:val="00FF4AEF"/>
    <w:rsid w:val="00FF4D9F"/>
    <w:rsid w:val="00FF6166"/>
    <w:rsid w:val="00FF6651"/>
    <w:rsid w:val="00FF6687"/>
    <w:rsid w:val="00FF66BB"/>
    <w:rsid w:val="00FF67DC"/>
    <w:rsid w:val="00FF6CF0"/>
    <w:rsid w:val="00FF6D5F"/>
    <w:rsid w:val="00FF6E46"/>
    <w:rsid w:val="00FF6F70"/>
    <w:rsid w:val="00FF70D9"/>
    <w:rsid w:val="00FF7127"/>
    <w:rsid w:val="00FF74E9"/>
    <w:rsid w:val="00FF7852"/>
    <w:rsid w:val="00FF78CC"/>
    <w:rsid w:val="00FF7D1A"/>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semiHidden="0" w:uiPriority="0" w:unhideWhenUsed="0" w:qFormat="1"/>
    <w:lsdException w:name="table of figures" w:qFormat="1"/>
    <w:lsdException w:name="footnote reference" w:uiPriority="0"/>
    <w:lsdException w:name="page number" w:uiPriority="0"/>
    <w:lsdException w:name="List Bullet" w:uiPriority="0"/>
    <w:lsdException w:name="List Number" w:uiPriority="0"/>
    <w:lsdException w:name="List Bullet 2" w:uiPriority="0"/>
    <w:lsdException w:name="List Bullet 3"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List Continue 3"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F1E82"/>
    <w:pPr>
      <w:spacing w:before="120" w:after="120"/>
      <w:jc w:val="both"/>
    </w:pPr>
    <w:rPr>
      <w:rFonts w:ascii="Arial" w:hAnsi="Arial"/>
      <w:sz w:val="22"/>
      <w:szCs w:val="24"/>
      <w:lang w:eastAsia="zh-CN"/>
    </w:rPr>
  </w:style>
  <w:style w:type="paragraph" w:styleId="1">
    <w:name w:val="heading 1"/>
    <w:basedOn w:val="a1"/>
    <w:next w:val="a1"/>
    <w:link w:val="1Char"/>
    <w:qFormat/>
    <w:rsid w:val="008A1ACF"/>
    <w:pPr>
      <w:keepNext/>
      <w:pageBreakBefore/>
      <w:numPr>
        <w:numId w:val="12"/>
      </w:numPr>
      <w:spacing w:before="360" w:after="720" w:line="300" w:lineRule="atLeast"/>
      <w:outlineLvl w:val="0"/>
    </w:pPr>
    <w:rPr>
      <w:rFonts w:ascii="Arial Black" w:eastAsia="Times New Roman" w:hAnsi="Arial Black"/>
      <w:b/>
      <w:bCs/>
      <w:caps/>
      <w:color w:val="800000"/>
      <w:kern w:val="32"/>
      <w:sz w:val="32"/>
      <w:szCs w:val="32"/>
      <w:lang w:eastAsia="en-US"/>
    </w:rPr>
  </w:style>
  <w:style w:type="paragraph" w:styleId="21">
    <w:name w:val="heading 2"/>
    <w:basedOn w:val="a1"/>
    <w:next w:val="a1"/>
    <w:link w:val="2Char"/>
    <w:qFormat/>
    <w:rsid w:val="008A1ACF"/>
    <w:pPr>
      <w:keepNext/>
      <w:numPr>
        <w:ilvl w:val="1"/>
        <w:numId w:val="12"/>
      </w:numPr>
      <w:spacing w:before="360" w:after="240" w:line="300" w:lineRule="atLeast"/>
      <w:outlineLvl w:val="1"/>
    </w:pPr>
    <w:rPr>
      <w:rFonts w:ascii="Arial Black" w:eastAsia="Times New Roman" w:hAnsi="Arial Black"/>
      <w:b/>
      <w:bCs/>
      <w:iCs/>
      <w:smallCaps/>
      <w:color w:val="000080"/>
      <w:sz w:val="28"/>
      <w:szCs w:val="28"/>
      <w:lang w:eastAsia="en-US"/>
    </w:rPr>
  </w:style>
  <w:style w:type="paragraph" w:styleId="30">
    <w:name w:val="heading 3"/>
    <w:basedOn w:val="a1"/>
    <w:next w:val="a1"/>
    <w:link w:val="3Char"/>
    <w:qFormat/>
    <w:rsid w:val="008A1ACF"/>
    <w:pPr>
      <w:keepNext/>
      <w:numPr>
        <w:ilvl w:val="2"/>
        <w:numId w:val="12"/>
      </w:numPr>
      <w:spacing w:before="240" w:after="60" w:line="300" w:lineRule="atLeast"/>
      <w:outlineLvl w:val="2"/>
    </w:pPr>
    <w:rPr>
      <w:rFonts w:ascii="Arial Black" w:eastAsia="Times New Roman" w:hAnsi="Arial Black"/>
      <w:b/>
      <w:bCs/>
      <w:color w:val="FF6600"/>
      <w:szCs w:val="26"/>
      <w:lang w:eastAsia="en-US"/>
    </w:rPr>
  </w:style>
  <w:style w:type="paragraph" w:styleId="40">
    <w:name w:val="heading 4"/>
    <w:basedOn w:val="a1"/>
    <w:next w:val="a1"/>
    <w:link w:val="4Char"/>
    <w:qFormat/>
    <w:rsid w:val="008A1ACF"/>
    <w:pPr>
      <w:keepNext/>
      <w:spacing w:before="240" w:after="240" w:line="300" w:lineRule="atLeast"/>
      <w:outlineLvl w:val="3"/>
    </w:pPr>
    <w:rPr>
      <w:rFonts w:ascii="Arial Black" w:eastAsia="Times New Roman" w:hAnsi="Arial Black"/>
      <w:b/>
      <w:bCs/>
      <w:szCs w:val="28"/>
      <w:lang w:eastAsia="en-US"/>
    </w:rPr>
  </w:style>
  <w:style w:type="paragraph" w:styleId="5">
    <w:name w:val="heading 5"/>
    <w:basedOn w:val="a1"/>
    <w:next w:val="a1"/>
    <w:link w:val="5Char"/>
    <w:qFormat/>
    <w:rsid w:val="008A1ACF"/>
    <w:pPr>
      <w:spacing w:before="240" w:after="60"/>
      <w:outlineLvl w:val="4"/>
    </w:pPr>
    <w:rPr>
      <w:b/>
      <w:bCs/>
      <w:i/>
      <w:iCs/>
      <w:szCs w:val="26"/>
    </w:rPr>
  </w:style>
  <w:style w:type="paragraph" w:styleId="6">
    <w:name w:val="heading 6"/>
    <w:basedOn w:val="a1"/>
    <w:next w:val="a1"/>
    <w:link w:val="6Char"/>
    <w:qFormat/>
    <w:rsid w:val="00940ADE"/>
    <w:pPr>
      <w:numPr>
        <w:numId w:val="8"/>
      </w:numPr>
      <w:spacing w:before="240" w:after="240"/>
      <w:outlineLvl w:val="5"/>
    </w:pPr>
    <w:rPr>
      <w:b/>
      <w:bCs/>
      <w:szCs w:val="22"/>
    </w:rPr>
  </w:style>
  <w:style w:type="paragraph" w:styleId="7">
    <w:name w:val="heading 7"/>
    <w:basedOn w:val="a1"/>
    <w:next w:val="a1"/>
    <w:link w:val="7Char"/>
    <w:qFormat/>
    <w:rsid w:val="008A1ACF"/>
    <w:pPr>
      <w:spacing w:before="240" w:after="60"/>
      <w:outlineLvl w:val="6"/>
    </w:pPr>
    <w:rPr>
      <w:rFonts w:ascii="Times New Roman" w:hAnsi="Times New Roman"/>
      <w:sz w:val="24"/>
    </w:rPr>
  </w:style>
  <w:style w:type="paragraph" w:styleId="8">
    <w:name w:val="heading 8"/>
    <w:basedOn w:val="a1"/>
    <w:next w:val="a1"/>
    <w:link w:val="8Char"/>
    <w:qFormat/>
    <w:rsid w:val="008A1ACF"/>
    <w:pPr>
      <w:spacing w:before="240" w:after="60"/>
      <w:outlineLvl w:val="7"/>
    </w:pPr>
    <w:rPr>
      <w:rFonts w:ascii="Times New Roman" w:hAnsi="Times New Roman"/>
      <w:i/>
      <w:iCs/>
      <w:sz w:val="24"/>
    </w:rPr>
  </w:style>
  <w:style w:type="paragraph" w:styleId="9">
    <w:name w:val="heading 9"/>
    <w:basedOn w:val="a1"/>
    <w:next w:val="a1"/>
    <w:link w:val="9Char"/>
    <w:qFormat/>
    <w:rsid w:val="008A1ACF"/>
    <w:pPr>
      <w:spacing w:before="240" w:after="60"/>
      <w:outlineLvl w:val="8"/>
    </w:pPr>
    <w:rPr>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Επικεφαλίδα 1 Char"/>
    <w:link w:val="1"/>
    <w:rsid w:val="000C7A2D"/>
    <w:rPr>
      <w:rFonts w:ascii="Arial Black" w:eastAsia="Times New Roman" w:hAnsi="Arial Black"/>
      <w:b/>
      <w:bCs/>
      <w:caps/>
      <w:color w:val="800000"/>
      <w:kern w:val="32"/>
      <w:sz w:val="32"/>
      <w:szCs w:val="32"/>
      <w:lang w:eastAsia="en-US"/>
    </w:rPr>
  </w:style>
  <w:style w:type="character" w:customStyle="1" w:styleId="2Char">
    <w:name w:val="Επικεφαλίδα 2 Char"/>
    <w:link w:val="21"/>
    <w:rsid w:val="000C7A2D"/>
    <w:rPr>
      <w:rFonts w:ascii="Arial Black" w:eastAsia="Times New Roman" w:hAnsi="Arial Black"/>
      <w:b/>
      <w:bCs/>
      <w:iCs/>
      <w:smallCaps/>
      <w:color w:val="000080"/>
      <w:sz w:val="28"/>
      <w:szCs w:val="28"/>
      <w:lang w:eastAsia="en-US"/>
    </w:rPr>
  </w:style>
  <w:style w:type="character" w:customStyle="1" w:styleId="3Char">
    <w:name w:val="Επικεφαλίδα 3 Char"/>
    <w:link w:val="30"/>
    <w:rsid w:val="000C7A2D"/>
    <w:rPr>
      <w:rFonts w:ascii="Arial Black" w:eastAsia="Times New Roman" w:hAnsi="Arial Black"/>
      <w:b/>
      <w:bCs/>
      <w:color w:val="FF6600"/>
      <w:sz w:val="22"/>
      <w:szCs w:val="26"/>
      <w:lang w:eastAsia="en-US"/>
    </w:rPr>
  </w:style>
  <w:style w:type="character" w:customStyle="1" w:styleId="4Char">
    <w:name w:val="Επικεφαλίδα 4 Char"/>
    <w:link w:val="40"/>
    <w:rsid w:val="007D4E11"/>
    <w:rPr>
      <w:rFonts w:ascii="Arial Black" w:eastAsia="Times New Roman" w:hAnsi="Arial Black"/>
      <w:b/>
      <w:bCs/>
      <w:sz w:val="22"/>
      <w:szCs w:val="28"/>
      <w:lang w:eastAsia="en-US"/>
    </w:rPr>
  </w:style>
  <w:style w:type="character" w:customStyle="1" w:styleId="5Char">
    <w:name w:val="Επικεφαλίδα 5 Char"/>
    <w:link w:val="5"/>
    <w:rsid w:val="007D4E11"/>
    <w:rPr>
      <w:rFonts w:ascii="Arial" w:hAnsi="Arial"/>
      <w:b/>
      <w:bCs/>
      <w:i/>
      <w:iCs/>
      <w:sz w:val="22"/>
      <w:szCs w:val="26"/>
      <w:lang w:eastAsia="zh-CN"/>
    </w:rPr>
  </w:style>
  <w:style w:type="character" w:customStyle="1" w:styleId="6Char">
    <w:name w:val="Επικεφαλίδα 6 Char"/>
    <w:link w:val="6"/>
    <w:rsid w:val="00940ADE"/>
    <w:rPr>
      <w:rFonts w:ascii="Arial" w:hAnsi="Arial"/>
      <w:b/>
      <w:bCs/>
      <w:sz w:val="22"/>
      <w:szCs w:val="22"/>
      <w:lang w:eastAsia="zh-CN"/>
    </w:rPr>
  </w:style>
  <w:style w:type="character" w:customStyle="1" w:styleId="7Char">
    <w:name w:val="Επικεφαλίδα 7 Char"/>
    <w:link w:val="7"/>
    <w:rsid w:val="000C7A2D"/>
    <w:rPr>
      <w:sz w:val="24"/>
      <w:szCs w:val="24"/>
      <w:lang w:eastAsia="zh-CN"/>
    </w:rPr>
  </w:style>
  <w:style w:type="character" w:customStyle="1" w:styleId="8Char">
    <w:name w:val="Επικεφαλίδα 8 Char"/>
    <w:link w:val="8"/>
    <w:rsid w:val="00164B2C"/>
    <w:rPr>
      <w:i/>
      <w:iCs/>
      <w:sz w:val="24"/>
      <w:szCs w:val="24"/>
      <w:lang w:eastAsia="zh-CN"/>
    </w:rPr>
  </w:style>
  <w:style w:type="character" w:customStyle="1" w:styleId="9Char">
    <w:name w:val="Επικεφαλίδα 9 Char"/>
    <w:link w:val="9"/>
    <w:rsid w:val="000C7A2D"/>
    <w:rPr>
      <w:rFonts w:ascii="Arial" w:hAnsi="Arial" w:cs="Arial"/>
      <w:sz w:val="22"/>
      <w:szCs w:val="22"/>
      <w:lang w:eastAsia="zh-CN"/>
    </w:rPr>
  </w:style>
  <w:style w:type="paragraph" w:styleId="a5">
    <w:name w:val="Plain Text"/>
    <w:basedOn w:val="a1"/>
    <w:link w:val="Char"/>
    <w:semiHidden/>
    <w:rsid w:val="008A1ACF"/>
    <w:rPr>
      <w:rFonts w:ascii="Courier New" w:hAnsi="Courier New"/>
      <w:sz w:val="20"/>
      <w:szCs w:val="20"/>
    </w:rPr>
  </w:style>
  <w:style w:type="character" w:customStyle="1" w:styleId="Char">
    <w:name w:val="Απλό κείμενο Char"/>
    <w:link w:val="a5"/>
    <w:semiHidden/>
    <w:rsid w:val="000C7A2D"/>
    <w:rPr>
      <w:rFonts w:ascii="Courier New" w:hAnsi="Courier New" w:cs="Courier New"/>
      <w:lang w:eastAsia="zh-CN"/>
    </w:rPr>
  </w:style>
  <w:style w:type="character" w:styleId="-">
    <w:name w:val="FollowedHyperlink"/>
    <w:uiPriority w:val="99"/>
    <w:semiHidden/>
    <w:rsid w:val="008A1ACF"/>
    <w:rPr>
      <w:color w:val="800080"/>
      <w:u w:val="single"/>
    </w:rPr>
  </w:style>
  <w:style w:type="paragraph" w:styleId="a6">
    <w:name w:val="Document Map"/>
    <w:basedOn w:val="a1"/>
    <w:link w:val="Char0"/>
    <w:semiHidden/>
    <w:rsid w:val="008A1ACF"/>
    <w:pPr>
      <w:shd w:val="clear" w:color="auto" w:fill="000080"/>
    </w:pPr>
    <w:rPr>
      <w:rFonts w:ascii="Tahoma" w:hAnsi="Tahoma"/>
      <w:sz w:val="20"/>
      <w:szCs w:val="20"/>
    </w:rPr>
  </w:style>
  <w:style w:type="character" w:customStyle="1" w:styleId="Char0">
    <w:name w:val="Χάρτης εγγράφου Char"/>
    <w:link w:val="a6"/>
    <w:semiHidden/>
    <w:rsid w:val="000C7A2D"/>
    <w:rPr>
      <w:rFonts w:ascii="Tahoma" w:hAnsi="Tahoma" w:cs="Tahoma"/>
      <w:shd w:val="clear" w:color="auto" w:fill="000080"/>
      <w:lang w:eastAsia="zh-CN"/>
    </w:rPr>
  </w:style>
  <w:style w:type="paragraph" w:customStyle="1" w:styleId="Bullet2">
    <w:name w:val="Bullet2"/>
    <w:basedOn w:val="a1"/>
    <w:rsid w:val="008A1ACF"/>
    <w:pPr>
      <w:numPr>
        <w:numId w:val="3"/>
      </w:numPr>
      <w:tabs>
        <w:tab w:val="left" w:pos="-6120"/>
        <w:tab w:val="left" w:pos="720"/>
      </w:tabs>
      <w:spacing w:before="60" w:line="260" w:lineRule="atLeast"/>
      <w:ind w:left="720"/>
    </w:pPr>
    <w:rPr>
      <w:rFonts w:ascii="Times New Roman" w:eastAsia="Times New Roman" w:hAnsi="Times New Roman"/>
      <w:lang w:eastAsia="en-US"/>
    </w:rPr>
  </w:style>
  <w:style w:type="paragraph" w:styleId="a7">
    <w:name w:val="header"/>
    <w:aliases w:val="hd"/>
    <w:basedOn w:val="a1"/>
    <w:link w:val="Char1"/>
    <w:uiPriority w:val="99"/>
    <w:rsid w:val="008A1ACF"/>
    <w:pPr>
      <w:tabs>
        <w:tab w:val="center" w:pos="4153"/>
        <w:tab w:val="right" w:pos="8306"/>
      </w:tabs>
    </w:pPr>
  </w:style>
  <w:style w:type="character" w:customStyle="1" w:styleId="Char1">
    <w:name w:val="Κεφαλίδα Char"/>
    <w:aliases w:val="hd Char"/>
    <w:link w:val="a7"/>
    <w:uiPriority w:val="99"/>
    <w:rsid w:val="000C7A2D"/>
    <w:rPr>
      <w:rFonts w:ascii="Arial" w:hAnsi="Arial"/>
      <w:sz w:val="22"/>
      <w:szCs w:val="24"/>
      <w:lang w:eastAsia="zh-CN"/>
    </w:rPr>
  </w:style>
  <w:style w:type="paragraph" w:styleId="a8">
    <w:name w:val="footer"/>
    <w:basedOn w:val="a1"/>
    <w:link w:val="Char2"/>
    <w:uiPriority w:val="99"/>
    <w:rsid w:val="008A1ACF"/>
    <w:pPr>
      <w:tabs>
        <w:tab w:val="center" w:pos="4153"/>
        <w:tab w:val="right" w:pos="8306"/>
      </w:tabs>
    </w:pPr>
  </w:style>
  <w:style w:type="character" w:customStyle="1" w:styleId="Char2">
    <w:name w:val="Υποσέλιδο Char"/>
    <w:link w:val="a8"/>
    <w:uiPriority w:val="99"/>
    <w:rsid w:val="000C7A2D"/>
    <w:rPr>
      <w:rFonts w:ascii="Arial" w:hAnsi="Arial"/>
      <w:sz w:val="22"/>
      <w:szCs w:val="24"/>
      <w:lang w:eastAsia="zh-CN"/>
    </w:rPr>
  </w:style>
  <w:style w:type="character" w:styleId="a9">
    <w:name w:val="page number"/>
    <w:basedOn w:val="a2"/>
    <w:semiHidden/>
    <w:rsid w:val="008A1ACF"/>
  </w:style>
  <w:style w:type="paragraph" w:styleId="aa">
    <w:name w:val="caption"/>
    <w:basedOn w:val="a1"/>
    <w:next w:val="a1"/>
    <w:link w:val="Char3"/>
    <w:qFormat/>
    <w:rsid w:val="008A1ACF"/>
    <w:pPr>
      <w:spacing w:before="240" w:after="240"/>
    </w:pPr>
    <w:rPr>
      <w:b/>
      <w:bCs/>
      <w:sz w:val="20"/>
      <w:szCs w:val="20"/>
    </w:rPr>
  </w:style>
  <w:style w:type="character" w:customStyle="1" w:styleId="Char3">
    <w:name w:val="Λεζάντα Char"/>
    <w:link w:val="aa"/>
    <w:qFormat/>
    <w:rsid w:val="00FF7D1A"/>
    <w:rPr>
      <w:rFonts w:ascii="Arial" w:hAnsi="Arial"/>
      <w:b/>
      <w:bCs/>
      <w:lang w:eastAsia="zh-CN"/>
    </w:rPr>
  </w:style>
  <w:style w:type="paragraph" w:customStyle="1" w:styleId="TableText">
    <w:name w:val="Table Text"/>
    <w:basedOn w:val="a1"/>
    <w:uiPriority w:val="99"/>
    <w:rsid w:val="008A1ACF"/>
    <w:pPr>
      <w:spacing w:after="0"/>
      <w:jc w:val="left"/>
    </w:pPr>
    <w:rPr>
      <w:rFonts w:ascii="Arial Narrow" w:hAnsi="Arial Narrow"/>
      <w:sz w:val="20"/>
    </w:rPr>
  </w:style>
  <w:style w:type="paragraph" w:customStyle="1" w:styleId="TableHeader">
    <w:name w:val="Table Header"/>
    <w:basedOn w:val="TableText"/>
    <w:uiPriority w:val="99"/>
    <w:rsid w:val="008A1ACF"/>
    <w:pPr>
      <w:jc w:val="center"/>
    </w:pPr>
    <w:rPr>
      <w:b/>
    </w:rPr>
  </w:style>
  <w:style w:type="paragraph" w:customStyle="1" w:styleId="StyleTableTextCentered">
    <w:name w:val="Style Table Text + Centered"/>
    <w:basedOn w:val="TableText"/>
    <w:rsid w:val="008A1ACF"/>
    <w:pPr>
      <w:spacing w:before="0"/>
      <w:jc w:val="center"/>
    </w:pPr>
    <w:rPr>
      <w:rFonts w:eastAsia="Times New Roman"/>
      <w:szCs w:val="20"/>
    </w:rPr>
  </w:style>
  <w:style w:type="paragraph" w:styleId="a0">
    <w:name w:val="List Bullet"/>
    <w:basedOn w:val="a1"/>
    <w:link w:val="Char4"/>
    <w:rsid w:val="008A1ACF"/>
    <w:pPr>
      <w:numPr>
        <w:numId w:val="1"/>
      </w:numPr>
    </w:pPr>
  </w:style>
  <w:style w:type="character" w:customStyle="1" w:styleId="Char4">
    <w:name w:val="Λίστα με κουκκίδες Char"/>
    <w:link w:val="a0"/>
    <w:rsid w:val="008D457F"/>
    <w:rPr>
      <w:rFonts w:ascii="Arial" w:hAnsi="Arial"/>
      <w:sz w:val="22"/>
      <w:szCs w:val="24"/>
      <w:lang w:eastAsia="zh-CN"/>
    </w:rPr>
  </w:style>
  <w:style w:type="paragraph" w:styleId="20">
    <w:name w:val="List Bullet 2"/>
    <w:basedOn w:val="a1"/>
    <w:semiHidden/>
    <w:rsid w:val="008A1ACF"/>
    <w:pPr>
      <w:numPr>
        <w:numId w:val="2"/>
      </w:numPr>
    </w:pPr>
  </w:style>
  <w:style w:type="paragraph" w:styleId="ab">
    <w:name w:val="footnote text"/>
    <w:basedOn w:val="a1"/>
    <w:link w:val="Char5"/>
    <w:semiHidden/>
    <w:rsid w:val="008A1ACF"/>
    <w:rPr>
      <w:i/>
      <w:sz w:val="20"/>
      <w:szCs w:val="20"/>
    </w:rPr>
  </w:style>
  <w:style w:type="character" w:customStyle="1" w:styleId="Char5">
    <w:name w:val="Κείμενο υποσημείωσης Char"/>
    <w:link w:val="ab"/>
    <w:semiHidden/>
    <w:rsid w:val="000C7A2D"/>
    <w:rPr>
      <w:rFonts w:ascii="Arial" w:hAnsi="Arial"/>
      <w:i/>
      <w:lang w:eastAsia="zh-CN"/>
    </w:rPr>
  </w:style>
  <w:style w:type="character" w:styleId="ac">
    <w:name w:val="footnote reference"/>
    <w:aliases w:val="Footnote symbol Char1 Char Char,Footnote Char1 Char Char,Footnote reference number Char1 Char Char,note TESI Char1 Char Char,Footnote Refernece Char Char Char Char Char Char Char Char"/>
    <w:link w:val="FootnotesymbolChar1Char"/>
    <w:rsid w:val="008A1ACF"/>
    <w:rPr>
      <w:vertAlign w:val="superscript"/>
    </w:rPr>
  </w:style>
  <w:style w:type="paragraph" w:customStyle="1" w:styleId="FootnotesymbolChar1Char">
    <w:name w:val="Footnote symbol Char1 Char"/>
    <w:aliases w:val="Footnote Char1 Char,Footnote reference number Char1 Char,note TESI Char1 Char,Footnote Refernece Char Char Char Char Char Char Char,Heading 2 Char Char Char Char Char Char Char Char Char Char Char,Footno"/>
    <w:basedOn w:val="a1"/>
    <w:next w:val="a1"/>
    <w:link w:val="ac"/>
    <w:uiPriority w:val="99"/>
    <w:rsid w:val="00995957"/>
    <w:pPr>
      <w:spacing w:before="0" w:after="160" w:line="240" w:lineRule="exact"/>
      <w:jc w:val="left"/>
    </w:pPr>
    <w:rPr>
      <w:rFonts w:ascii="Times New Roman" w:hAnsi="Times New Roman"/>
      <w:sz w:val="20"/>
      <w:szCs w:val="20"/>
      <w:vertAlign w:val="superscript"/>
    </w:rPr>
  </w:style>
  <w:style w:type="paragraph" w:customStyle="1" w:styleId="TableText0">
    <w:name w:val="TableText"/>
    <w:basedOn w:val="a1"/>
    <w:uiPriority w:val="99"/>
    <w:qFormat/>
    <w:rsid w:val="008A1ACF"/>
    <w:pPr>
      <w:spacing w:before="40" w:after="40"/>
      <w:jc w:val="center"/>
    </w:pPr>
    <w:rPr>
      <w:rFonts w:ascii="Arial Narrow" w:eastAsia="MS Mincho" w:hAnsi="Arial Narrow" w:cs="Tahoma"/>
      <w:sz w:val="20"/>
      <w:szCs w:val="20"/>
      <w:lang w:eastAsia="en-US"/>
    </w:rPr>
  </w:style>
  <w:style w:type="paragraph" w:customStyle="1" w:styleId="TableHeader0">
    <w:name w:val="TableHeader"/>
    <w:basedOn w:val="a1"/>
    <w:link w:val="TableHeaderChar"/>
    <w:autoRedefine/>
    <w:uiPriority w:val="99"/>
    <w:qFormat/>
    <w:rsid w:val="008A1ACF"/>
    <w:pPr>
      <w:spacing w:before="0" w:after="0"/>
      <w:ind w:left="-88" w:right="-131"/>
      <w:jc w:val="center"/>
    </w:pPr>
    <w:rPr>
      <w:rFonts w:ascii="Arial Narrow" w:eastAsia="Times New Roman" w:hAnsi="Arial Narrow"/>
      <w:b/>
      <w:color w:val="FFFFFF"/>
      <w:sz w:val="20"/>
      <w:lang w:eastAsia="en-US"/>
    </w:rPr>
  </w:style>
  <w:style w:type="character" w:customStyle="1" w:styleId="TableHeaderChar">
    <w:name w:val="TableHeader Char"/>
    <w:link w:val="TableHeader0"/>
    <w:uiPriority w:val="99"/>
    <w:qFormat/>
    <w:rsid w:val="000C7A2D"/>
    <w:rPr>
      <w:rFonts w:ascii="Arial Narrow" w:eastAsia="Times New Roman" w:hAnsi="Arial Narrow"/>
      <w:b/>
      <w:color w:val="FFFFFF"/>
      <w:szCs w:val="24"/>
      <w:lang w:eastAsia="en-US"/>
    </w:rPr>
  </w:style>
  <w:style w:type="paragraph" w:customStyle="1" w:styleId="TableColumn">
    <w:name w:val="TableColumn"/>
    <w:basedOn w:val="TableText0"/>
    <w:rsid w:val="008A1ACF"/>
    <w:pPr>
      <w:jc w:val="left"/>
    </w:pPr>
  </w:style>
  <w:style w:type="character" w:styleId="-0">
    <w:name w:val="Hyperlink"/>
    <w:uiPriority w:val="99"/>
    <w:rsid w:val="008A1ACF"/>
    <w:rPr>
      <w:color w:val="0000FF"/>
      <w:u w:val="single"/>
    </w:rPr>
  </w:style>
  <w:style w:type="paragraph" w:customStyle="1" w:styleId="StyleHeadItalics">
    <w:name w:val="Style Head Italics"/>
    <w:basedOn w:val="a1"/>
    <w:rsid w:val="008A1ACF"/>
    <w:pPr>
      <w:spacing w:after="0" w:line="240" w:lineRule="atLeast"/>
    </w:pPr>
    <w:rPr>
      <w:rFonts w:eastAsia="Times New Roman"/>
      <w:i/>
      <w:iCs/>
      <w:sz w:val="20"/>
      <w:lang w:eastAsia="en-US"/>
    </w:rPr>
  </w:style>
  <w:style w:type="paragraph" w:styleId="a">
    <w:name w:val="List Number"/>
    <w:basedOn w:val="a1"/>
    <w:semiHidden/>
    <w:rsid w:val="008A1ACF"/>
    <w:pPr>
      <w:numPr>
        <w:numId w:val="4"/>
      </w:numPr>
    </w:pPr>
  </w:style>
  <w:style w:type="paragraph" w:styleId="22">
    <w:name w:val="toc 2"/>
    <w:basedOn w:val="a1"/>
    <w:next w:val="a1"/>
    <w:autoRedefine/>
    <w:uiPriority w:val="39"/>
    <w:rsid w:val="008A1ACF"/>
    <w:pPr>
      <w:ind w:left="220"/>
    </w:pPr>
  </w:style>
  <w:style w:type="paragraph" w:styleId="31">
    <w:name w:val="toc 3"/>
    <w:basedOn w:val="a1"/>
    <w:next w:val="a1"/>
    <w:autoRedefine/>
    <w:uiPriority w:val="39"/>
    <w:rsid w:val="008A1ACF"/>
    <w:pPr>
      <w:ind w:left="440"/>
    </w:pPr>
  </w:style>
  <w:style w:type="paragraph" w:styleId="10">
    <w:name w:val="toc 1"/>
    <w:basedOn w:val="a1"/>
    <w:next w:val="a1"/>
    <w:autoRedefine/>
    <w:uiPriority w:val="39"/>
    <w:rsid w:val="008A1ACF"/>
    <w:rPr>
      <w:b/>
    </w:rPr>
  </w:style>
  <w:style w:type="paragraph" w:styleId="ad">
    <w:name w:val="table of figures"/>
    <w:basedOn w:val="a1"/>
    <w:next w:val="a1"/>
    <w:uiPriority w:val="99"/>
    <w:qFormat/>
    <w:rsid w:val="008A1ACF"/>
  </w:style>
  <w:style w:type="paragraph" w:customStyle="1" w:styleId="11">
    <w:name w:val="Κείμενο πλαισίου1"/>
    <w:basedOn w:val="a1"/>
    <w:semiHidden/>
    <w:rsid w:val="008A1ACF"/>
    <w:rPr>
      <w:rFonts w:ascii="Tahoma" w:hAnsi="Tahoma" w:cs="Tahoma"/>
      <w:sz w:val="16"/>
      <w:szCs w:val="16"/>
    </w:rPr>
  </w:style>
  <w:style w:type="paragraph" w:styleId="ae">
    <w:name w:val="annotation text"/>
    <w:basedOn w:val="a1"/>
    <w:link w:val="Char6"/>
    <w:semiHidden/>
    <w:rsid w:val="008A1ACF"/>
    <w:pPr>
      <w:spacing w:after="0" w:line="300" w:lineRule="atLeast"/>
    </w:pPr>
    <w:rPr>
      <w:sz w:val="20"/>
      <w:szCs w:val="20"/>
      <w:lang w:val="en-GB" w:eastAsia="en-US"/>
    </w:rPr>
  </w:style>
  <w:style w:type="character" w:customStyle="1" w:styleId="Char6">
    <w:name w:val="Κείμενο σχολίου Char"/>
    <w:link w:val="ae"/>
    <w:semiHidden/>
    <w:locked/>
    <w:rsid w:val="009B17DD"/>
    <w:rPr>
      <w:rFonts w:ascii="Arial" w:hAnsi="Arial"/>
      <w:lang w:val="en-GB" w:eastAsia="en-US" w:bidi="ar-SA"/>
    </w:rPr>
  </w:style>
  <w:style w:type="paragraph" w:styleId="23">
    <w:name w:val="Body Text 2"/>
    <w:basedOn w:val="a1"/>
    <w:link w:val="2Char0"/>
    <w:semiHidden/>
    <w:rsid w:val="008A1ACF"/>
    <w:pPr>
      <w:jc w:val="left"/>
    </w:pPr>
    <w:rPr>
      <w:rFonts w:eastAsia="Times New Roman"/>
      <w:sz w:val="18"/>
    </w:rPr>
  </w:style>
  <w:style w:type="character" w:customStyle="1" w:styleId="2Char0">
    <w:name w:val="Σώμα κείμενου 2 Char"/>
    <w:link w:val="23"/>
    <w:semiHidden/>
    <w:rsid w:val="000C7A2D"/>
    <w:rPr>
      <w:rFonts w:ascii="Arial" w:eastAsia="Times New Roman" w:hAnsi="Arial"/>
      <w:sz w:val="18"/>
      <w:szCs w:val="24"/>
    </w:rPr>
  </w:style>
  <w:style w:type="character" w:styleId="af">
    <w:name w:val="Emphasis"/>
    <w:uiPriority w:val="20"/>
    <w:qFormat/>
    <w:rsid w:val="008A1ACF"/>
    <w:rPr>
      <w:i/>
      <w:iCs/>
    </w:rPr>
  </w:style>
  <w:style w:type="paragraph" w:customStyle="1" w:styleId="StyleHeading3NotItalic1">
    <w:name w:val="Style Heading 3 + Not Italic1"/>
    <w:basedOn w:val="a1"/>
    <w:rsid w:val="008A1ACF"/>
    <w:pPr>
      <w:numPr>
        <w:ilvl w:val="2"/>
        <w:numId w:val="5"/>
      </w:numPr>
    </w:pPr>
    <w:rPr>
      <w:rFonts w:eastAsia="Times New Roman"/>
      <w:lang w:eastAsia="el-GR"/>
    </w:rPr>
  </w:style>
  <w:style w:type="paragraph" w:customStyle="1" w:styleId="Bullet1">
    <w:name w:val="Bullet 1"/>
    <w:basedOn w:val="a1"/>
    <w:rsid w:val="008A1ACF"/>
    <w:pPr>
      <w:widowControl w:val="0"/>
      <w:numPr>
        <w:numId w:val="6"/>
      </w:numPr>
      <w:spacing w:before="60" w:after="60" w:line="360" w:lineRule="atLeast"/>
    </w:pPr>
    <w:rPr>
      <w:rFonts w:ascii="Tahoma" w:eastAsia="Times New Roman" w:hAnsi="Tahoma"/>
      <w:sz w:val="20"/>
      <w:szCs w:val="20"/>
      <w:lang w:eastAsia="en-US"/>
    </w:rPr>
  </w:style>
  <w:style w:type="paragraph" w:styleId="af0">
    <w:name w:val="Balloon Text"/>
    <w:basedOn w:val="a1"/>
    <w:link w:val="Char7"/>
    <w:semiHidden/>
    <w:rsid w:val="008A1ACF"/>
    <w:pPr>
      <w:spacing w:before="0" w:after="0"/>
      <w:jc w:val="left"/>
    </w:pPr>
    <w:rPr>
      <w:rFonts w:ascii="Tahoma" w:eastAsia="Times New Roman" w:hAnsi="Tahoma"/>
      <w:sz w:val="16"/>
      <w:szCs w:val="16"/>
      <w:lang w:val="en-US"/>
    </w:rPr>
  </w:style>
  <w:style w:type="character" w:customStyle="1" w:styleId="Char7">
    <w:name w:val="Κείμενο πλαισίου Char"/>
    <w:link w:val="af0"/>
    <w:semiHidden/>
    <w:rsid w:val="000C7A2D"/>
    <w:rPr>
      <w:rFonts w:ascii="Tahoma" w:eastAsia="Times New Roman" w:hAnsi="Tahoma" w:cs="Tahoma"/>
      <w:sz w:val="16"/>
      <w:szCs w:val="16"/>
      <w:lang w:val="en-US"/>
    </w:rPr>
  </w:style>
  <w:style w:type="paragraph" w:customStyle="1" w:styleId="TableListBullet">
    <w:name w:val="Table List Bullet"/>
    <w:basedOn w:val="TableText0"/>
    <w:rsid w:val="008A1ACF"/>
    <w:pPr>
      <w:numPr>
        <w:numId w:val="7"/>
      </w:numPr>
      <w:spacing w:before="0" w:after="0"/>
      <w:jc w:val="left"/>
    </w:pPr>
    <w:rPr>
      <w:rFonts w:ascii="Arial" w:eastAsia="Times New Roman" w:hAnsi="Arial" w:cs="Times New Roman"/>
      <w:szCs w:val="24"/>
      <w:lang w:eastAsia="el-GR"/>
    </w:rPr>
  </w:style>
  <w:style w:type="paragraph" w:customStyle="1" w:styleId="TableHeaderCentered">
    <w:name w:val="Table Header Centered"/>
    <w:basedOn w:val="a1"/>
    <w:rsid w:val="008A1ACF"/>
    <w:pPr>
      <w:jc w:val="center"/>
    </w:pPr>
    <w:rPr>
      <w:rFonts w:ascii="Arial Narrow" w:eastAsia="Times New Roman" w:hAnsi="Arial Narrow"/>
      <w:b/>
      <w:sz w:val="24"/>
      <w:lang w:eastAsia="el-GR"/>
    </w:rPr>
  </w:style>
  <w:style w:type="paragraph" w:customStyle="1" w:styleId="TableTextCentered">
    <w:name w:val="Table Text Centered"/>
    <w:basedOn w:val="a1"/>
    <w:rsid w:val="008A1ACF"/>
    <w:pPr>
      <w:jc w:val="center"/>
    </w:pPr>
    <w:rPr>
      <w:rFonts w:ascii="Arial Narrow" w:eastAsia="Times New Roman" w:hAnsi="Arial Narrow"/>
      <w:sz w:val="24"/>
      <w:szCs w:val="20"/>
      <w:lang w:eastAsia="el-GR"/>
    </w:rPr>
  </w:style>
  <w:style w:type="paragraph" w:styleId="41">
    <w:name w:val="toc 4"/>
    <w:basedOn w:val="a1"/>
    <w:next w:val="a1"/>
    <w:autoRedefine/>
    <w:uiPriority w:val="39"/>
    <w:rsid w:val="008A1ACF"/>
    <w:pPr>
      <w:ind w:left="660"/>
    </w:pPr>
  </w:style>
  <w:style w:type="paragraph" w:styleId="50">
    <w:name w:val="toc 5"/>
    <w:basedOn w:val="a1"/>
    <w:next w:val="a1"/>
    <w:autoRedefine/>
    <w:uiPriority w:val="39"/>
    <w:rsid w:val="008A1ACF"/>
    <w:pPr>
      <w:spacing w:before="0" w:after="0"/>
      <w:ind w:left="960"/>
      <w:jc w:val="left"/>
    </w:pPr>
    <w:rPr>
      <w:rFonts w:ascii="Times New Roman" w:eastAsia="Times New Roman" w:hAnsi="Times New Roman"/>
      <w:sz w:val="24"/>
      <w:lang w:eastAsia="el-GR"/>
    </w:rPr>
  </w:style>
  <w:style w:type="paragraph" w:styleId="60">
    <w:name w:val="toc 6"/>
    <w:basedOn w:val="a1"/>
    <w:next w:val="a1"/>
    <w:autoRedefine/>
    <w:uiPriority w:val="39"/>
    <w:rsid w:val="008A1ACF"/>
    <w:pPr>
      <w:spacing w:before="0" w:after="0"/>
      <w:ind w:left="1200"/>
      <w:jc w:val="left"/>
    </w:pPr>
    <w:rPr>
      <w:rFonts w:ascii="Times New Roman" w:eastAsia="Times New Roman" w:hAnsi="Times New Roman"/>
      <w:sz w:val="24"/>
      <w:lang w:eastAsia="el-GR"/>
    </w:rPr>
  </w:style>
  <w:style w:type="paragraph" w:styleId="70">
    <w:name w:val="toc 7"/>
    <w:basedOn w:val="a1"/>
    <w:next w:val="a1"/>
    <w:autoRedefine/>
    <w:uiPriority w:val="39"/>
    <w:rsid w:val="008A1ACF"/>
    <w:pPr>
      <w:spacing w:before="0" w:after="0"/>
      <w:ind w:left="1440"/>
      <w:jc w:val="left"/>
    </w:pPr>
    <w:rPr>
      <w:rFonts w:ascii="Times New Roman" w:eastAsia="Times New Roman" w:hAnsi="Times New Roman"/>
      <w:sz w:val="24"/>
      <w:lang w:eastAsia="el-GR"/>
    </w:rPr>
  </w:style>
  <w:style w:type="paragraph" w:styleId="80">
    <w:name w:val="toc 8"/>
    <w:basedOn w:val="a1"/>
    <w:next w:val="a1"/>
    <w:autoRedefine/>
    <w:uiPriority w:val="39"/>
    <w:rsid w:val="008A1ACF"/>
    <w:pPr>
      <w:spacing w:before="0" w:after="0"/>
      <w:ind w:left="1680"/>
      <w:jc w:val="left"/>
    </w:pPr>
    <w:rPr>
      <w:rFonts w:ascii="Times New Roman" w:eastAsia="Times New Roman" w:hAnsi="Times New Roman"/>
      <w:sz w:val="24"/>
      <w:lang w:eastAsia="el-GR"/>
    </w:rPr>
  </w:style>
  <w:style w:type="paragraph" w:styleId="90">
    <w:name w:val="toc 9"/>
    <w:basedOn w:val="a1"/>
    <w:next w:val="a1"/>
    <w:autoRedefine/>
    <w:uiPriority w:val="39"/>
    <w:rsid w:val="008A1ACF"/>
    <w:pPr>
      <w:spacing w:before="0" w:after="0"/>
      <w:ind w:left="1920"/>
      <w:jc w:val="left"/>
    </w:pPr>
    <w:rPr>
      <w:rFonts w:ascii="Times New Roman" w:eastAsia="Times New Roman" w:hAnsi="Times New Roman"/>
      <w:sz w:val="24"/>
      <w:lang w:eastAsia="el-GR"/>
    </w:rPr>
  </w:style>
  <w:style w:type="character" w:styleId="af1">
    <w:name w:val="Strong"/>
    <w:uiPriority w:val="22"/>
    <w:qFormat/>
    <w:rsid w:val="008A1ACF"/>
    <w:rPr>
      <w:rFonts w:ascii="Arial" w:hAnsi="Arial"/>
      <w:b/>
      <w:bCs/>
      <w:color w:val="000080"/>
      <w:sz w:val="22"/>
    </w:rPr>
  </w:style>
  <w:style w:type="paragraph" w:styleId="32">
    <w:name w:val="List Continue 3"/>
    <w:basedOn w:val="a1"/>
    <w:semiHidden/>
    <w:rsid w:val="008A1ACF"/>
    <w:pPr>
      <w:ind w:left="849"/>
    </w:pPr>
  </w:style>
  <w:style w:type="paragraph" w:styleId="Web">
    <w:name w:val="Normal (Web)"/>
    <w:basedOn w:val="a1"/>
    <w:uiPriority w:val="99"/>
    <w:rsid w:val="008A1ACF"/>
    <w:pPr>
      <w:spacing w:before="100" w:beforeAutospacing="1" w:after="100" w:afterAutospacing="1"/>
      <w:jc w:val="left"/>
    </w:pPr>
    <w:rPr>
      <w:rFonts w:ascii="Arial Unicode MS" w:eastAsia="Arial Unicode MS" w:hAnsi="Arial Unicode MS"/>
      <w:sz w:val="24"/>
      <w:lang w:eastAsia="el-GR"/>
    </w:rPr>
  </w:style>
  <w:style w:type="paragraph" w:styleId="2">
    <w:name w:val="List Number 2"/>
    <w:basedOn w:val="a1"/>
    <w:semiHidden/>
    <w:rsid w:val="008A1ACF"/>
    <w:pPr>
      <w:numPr>
        <w:numId w:val="9"/>
      </w:numPr>
    </w:pPr>
  </w:style>
  <w:style w:type="paragraph" w:styleId="3">
    <w:name w:val="List Bullet 3"/>
    <w:basedOn w:val="a1"/>
    <w:semiHidden/>
    <w:rsid w:val="008A1ACF"/>
    <w:pPr>
      <w:numPr>
        <w:numId w:val="10"/>
      </w:numPr>
    </w:pPr>
  </w:style>
  <w:style w:type="paragraph" w:styleId="af2">
    <w:name w:val="Body Text"/>
    <w:basedOn w:val="a1"/>
    <w:link w:val="Char8"/>
    <w:rsid w:val="008A1ACF"/>
    <w:rPr>
      <w:b/>
      <w:i/>
    </w:rPr>
  </w:style>
  <w:style w:type="character" w:customStyle="1" w:styleId="Char8">
    <w:name w:val="Σώμα κειμένου Char"/>
    <w:link w:val="af2"/>
    <w:rsid w:val="000C7A2D"/>
    <w:rPr>
      <w:rFonts w:ascii="Arial" w:hAnsi="Arial"/>
      <w:b/>
      <w:i/>
      <w:sz w:val="22"/>
      <w:szCs w:val="24"/>
      <w:lang w:eastAsia="zh-CN"/>
    </w:rPr>
  </w:style>
  <w:style w:type="character" w:customStyle="1" w:styleId="mw-headline">
    <w:name w:val="mw-headline"/>
    <w:basedOn w:val="a2"/>
    <w:rsid w:val="00551EE5"/>
  </w:style>
  <w:style w:type="character" w:customStyle="1" w:styleId="editsection">
    <w:name w:val="editsection"/>
    <w:basedOn w:val="a2"/>
    <w:rsid w:val="00551EE5"/>
  </w:style>
  <w:style w:type="character" w:customStyle="1" w:styleId="apple-converted-space">
    <w:name w:val="apple-converted-space"/>
    <w:basedOn w:val="a2"/>
    <w:rsid w:val="00BB4781"/>
  </w:style>
  <w:style w:type="paragraph" w:customStyle="1" w:styleId="Default">
    <w:name w:val="Default"/>
    <w:rsid w:val="003E168D"/>
    <w:pPr>
      <w:autoSpaceDE w:val="0"/>
      <w:autoSpaceDN w:val="0"/>
      <w:adjustRightInd w:val="0"/>
    </w:pPr>
    <w:rPr>
      <w:rFonts w:eastAsia="Times New Roman"/>
      <w:color w:val="000000"/>
      <w:sz w:val="24"/>
      <w:szCs w:val="24"/>
    </w:rPr>
  </w:style>
  <w:style w:type="paragraph" w:styleId="24">
    <w:name w:val="Body Text Indent 2"/>
    <w:basedOn w:val="a1"/>
    <w:link w:val="2Char1"/>
    <w:rsid w:val="004E50A1"/>
    <w:pPr>
      <w:spacing w:line="480" w:lineRule="auto"/>
      <w:ind w:left="283"/>
    </w:pPr>
  </w:style>
  <w:style w:type="character" w:customStyle="1" w:styleId="2Char1">
    <w:name w:val="Σώμα κείμενου με εσοχή 2 Char"/>
    <w:link w:val="24"/>
    <w:rsid w:val="000C7A2D"/>
    <w:rPr>
      <w:rFonts w:ascii="Arial" w:hAnsi="Arial"/>
      <w:sz w:val="22"/>
      <w:szCs w:val="24"/>
      <w:lang w:eastAsia="zh-CN"/>
    </w:rPr>
  </w:style>
  <w:style w:type="paragraph" w:styleId="33">
    <w:name w:val="Body Text Indent 3"/>
    <w:basedOn w:val="a1"/>
    <w:link w:val="3Char0"/>
    <w:rsid w:val="004E50A1"/>
    <w:pPr>
      <w:ind w:left="283"/>
    </w:pPr>
    <w:rPr>
      <w:sz w:val="16"/>
      <w:szCs w:val="16"/>
    </w:rPr>
  </w:style>
  <w:style w:type="character" w:customStyle="1" w:styleId="3Char0">
    <w:name w:val="Σώμα κείμενου με εσοχή 3 Char"/>
    <w:link w:val="33"/>
    <w:rsid w:val="000C7A2D"/>
    <w:rPr>
      <w:rFonts w:ascii="Arial" w:hAnsi="Arial"/>
      <w:sz w:val="16"/>
      <w:szCs w:val="16"/>
      <w:lang w:eastAsia="zh-CN"/>
    </w:rPr>
  </w:style>
  <w:style w:type="paragraph" w:styleId="af3">
    <w:name w:val="Body Text Indent"/>
    <w:basedOn w:val="a1"/>
    <w:link w:val="Char9"/>
    <w:rsid w:val="00D169B7"/>
    <w:pPr>
      <w:spacing w:before="0"/>
      <w:ind w:left="283"/>
      <w:jc w:val="left"/>
    </w:pPr>
    <w:rPr>
      <w:rFonts w:ascii="Times New Roman" w:eastAsia="Times New Roman" w:hAnsi="Times New Roman"/>
      <w:sz w:val="24"/>
    </w:rPr>
  </w:style>
  <w:style w:type="character" w:customStyle="1" w:styleId="Char9">
    <w:name w:val="Σώμα κείμενου με εσοχή Char"/>
    <w:link w:val="af3"/>
    <w:rsid w:val="000C7A2D"/>
    <w:rPr>
      <w:rFonts w:eastAsia="Times New Roman"/>
      <w:sz w:val="24"/>
      <w:szCs w:val="24"/>
    </w:rPr>
  </w:style>
  <w:style w:type="paragraph" w:customStyle="1" w:styleId="12">
    <w:name w:val="Βασικό1"/>
    <w:basedOn w:val="a1"/>
    <w:rsid w:val="00A26C12"/>
    <w:pPr>
      <w:overflowPunct w:val="0"/>
      <w:autoSpaceDE w:val="0"/>
      <w:autoSpaceDN w:val="0"/>
      <w:adjustRightInd w:val="0"/>
      <w:spacing w:before="0" w:after="0" w:line="360" w:lineRule="auto"/>
      <w:ind w:left="540"/>
    </w:pPr>
    <w:rPr>
      <w:rFonts w:ascii="Times New Roman" w:eastAsia="Times New Roman" w:hAnsi="Times New Roman"/>
      <w:sz w:val="24"/>
      <w:szCs w:val="20"/>
      <w:lang w:eastAsia="el-GR"/>
    </w:rPr>
  </w:style>
  <w:style w:type="paragraph" w:customStyle="1" w:styleId="81">
    <w:name w:val="Βασικό8"/>
    <w:basedOn w:val="a1"/>
    <w:rsid w:val="00A26C12"/>
    <w:pPr>
      <w:spacing w:before="0" w:after="0" w:line="360" w:lineRule="auto"/>
      <w:ind w:left="850" w:hanging="283"/>
    </w:pPr>
    <w:rPr>
      <w:rFonts w:ascii="Times New Roman" w:eastAsia="Times New Roman" w:hAnsi="Times New Roman"/>
      <w:sz w:val="24"/>
      <w:szCs w:val="20"/>
      <w:lang w:eastAsia="el-GR"/>
    </w:rPr>
  </w:style>
  <w:style w:type="paragraph" w:styleId="-HTML">
    <w:name w:val="HTML Preformatted"/>
    <w:basedOn w:val="a1"/>
    <w:link w:val="-HTMLChar"/>
    <w:uiPriority w:val="99"/>
    <w:rsid w:val="004A5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eastAsia="Times New Roman" w:hAnsi="Courier New"/>
      <w:sz w:val="20"/>
      <w:szCs w:val="20"/>
    </w:rPr>
  </w:style>
  <w:style w:type="character" w:customStyle="1" w:styleId="-HTMLChar">
    <w:name w:val="Προ-διαμορφωμένο HTML Char"/>
    <w:link w:val="-HTML"/>
    <w:uiPriority w:val="99"/>
    <w:rsid w:val="000C7A2D"/>
    <w:rPr>
      <w:rFonts w:ascii="Courier New" w:eastAsia="Times New Roman" w:hAnsi="Courier New" w:cs="Courier New"/>
    </w:rPr>
  </w:style>
  <w:style w:type="paragraph" w:customStyle="1" w:styleId="-1">
    <w:name w:val="Λίστα-κουκκίδες"/>
    <w:basedOn w:val="a0"/>
    <w:link w:val="-Char"/>
    <w:qFormat/>
    <w:rsid w:val="00BE7056"/>
  </w:style>
  <w:style w:type="character" w:customStyle="1" w:styleId="-Char">
    <w:name w:val="Λίστα-κουκκίδες Char"/>
    <w:link w:val="-1"/>
    <w:rsid w:val="000C7A2D"/>
    <w:rPr>
      <w:rFonts w:ascii="Arial" w:hAnsi="Arial"/>
      <w:sz w:val="22"/>
      <w:szCs w:val="24"/>
      <w:lang w:eastAsia="zh-CN"/>
    </w:rPr>
  </w:style>
  <w:style w:type="character" w:customStyle="1" w:styleId="CharChar10">
    <w:name w:val="Char Char10"/>
    <w:semiHidden/>
    <w:rsid w:val="00DC28FA"/>
    <w:rPr>
      <w:rFonts w:ascii="Arial" w:hAnsi="Arial"/>
      <w:sz w:val="22"/>
      <w:szCs w:val="24"/>
      <w:lang w:eastAsia="zh-CN"/>
    </w:rPr>
  </w:style>
  <w:style w:type="character" w:customStyle="1" w:styleId="CaptionChar">
    <w:name w:val="Caption Char"/>
    <w:locked/>
    <w:rsid w:val="009B17DD"/>
    <w:rPr>
      <w:rFonts w:ascii="Arial" w:eastAsia="SimSun" w:hAnsi="Arial" w:cs="Times New Roman"/>
      <w:b/>
      <w:bCs/>
      <w:sz w:val="20"/>
      <w:szCs w:val="20"/>
      <w:lang w:eastAsia="zh-CN"/>
    </w:rPr>
  </w:style>
  <w:style w:type="character" w:customStyle="1" w:styleId="apple-style-span">
    <w:name w:val="apple-style-span"/>
    <w:basedOn w:val="a2"/>
    <w:rsid w:val="005E15DF"/>
  </w:style>
  <w:style w:type="character" w:customStyle="1" w:styleId="fullpost">
    <w:name w:val="fullpost"/>
    <w:rsid w:val="007D4E11"/>
    <w:rPr>
      <w:vanish w:val="0"/>
      <w:webHidden w:val="0"/>
      <w:specVanish w:val="0"/>
    </w:rPr>
  </w:style>
  <w:style w:type="paragraph" w:styleId="af4">
    <w:name w:val="List Paragraph"/>
    <w:basedOn w:val="a1"/>
    <w:link w:val="Chara"/>
    <w:uiPriority w:val="34"/>
    <w:qFormat/>
    <w:rsid w:val="00582897"/>
    <w:pPr>
      <w:spacing w:before="0" w:after="200" w:line="276" w:lineRule="auto"/>
      <w:ind w:left="720"/>
      <w:contextualSpacing/>
      <w:jc w:val="left"/>
    </w:pPr>
    <w:rPr>
      <w:rFonts w:ascii="Calibri" w:eastAsia="Calibri" w:hAnsi="Calibri"/>
      <w:szCs w:val="22"/>
      <w:lang w:eastAsia="en-US"/>
    </w:rPr>
  </w:style>
  <w:style w:type="paragraph" w:customStyle="1" w:styleId="western">
    <w:name w:val="western"/>
    <w:basedOn w:val="a1"/>
    <w:rsid w:val="000C7A2D"/>
    <w:pPr>
      <w:spacing w:before="100" w:beforeAutospacing="1" w:after="100" w:afterAutospacing="1"/>
      <w:jc w:val="left"/>
    </w:pPr>
    <w:rPr>
      <w:rFonts w:ascii="Times New Roman" w:eastAsia="Times New Roman" w:hAnsi="Times New Roman"/>
      <w:sz w:val="24"/>
      <w:lang w:eastAsia="el-GR"/>
    </w:rPr>
  </w:style>
  <w:style w:type="paragraph" w:customStyle="1" w:styleId="xl32">
    <w:name w:val="xl32"/>
    <w:basedOn w:val="a1"/>
    <w:rsid w:val="000C7A2D"/>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lang w:eastAsia="el-GR"/>
    </w:rPr>
  </w:style>
  <w:style w:type="paragraph" w:customStyle="1" w:styleId="4">
    <w:name w:val="Επικαφελίδα 4 ΝΕΑ"/>
    <w:basedOn w:val="40"/>
    <w:qFormat/>
    <w:rsid w:val="000C7A2D"/>
    <w:pPr>
      <w:numPr>
        <w:ilvl w:val="3"/>
        <w:numId w:val="12"/>
      </w:numPr>
    </w:pPr>
  </w:style>
  <w:style w:type="character" w:customStyle="1" w:styleId="3Char1">
    <w:name w:val="Σώμα κείμενου 3 Char"/>
    <w:link w:val="34"/>
    <w:semiHidden/>
    <w:rsid w:val="000C7A2D"/>
    <w:rPr>
      <w:rFonts w:ascii="Arial" w:hAnsi="Arial"/>
      <w:sz w:val="16"/>
      <w:szCs w:val="16"/>
      <w:lang w:eastAsia="zh-CN"/>
    </w:rPr>
  </w:style>
  <w:style w:type="paragraph" w:styleId="34">
    <w:name w:val="Body Text 3"/>
    <w:basedOn w:val="a1"/>
    <w:link w:val="3Char1"/>
    <w:semiHidden/>
    <w:unhideWhenUsed/>
    <w:rsid w:val="000C7A2D"/>
    <w:rPr>
      <w:sz w:val="16"/>
      <w:szCs w:val="16"/>
    </w:rPr>
  </w:style>
  <w:style w:type="character" w:customStyle="1" w:styleId="contenttitle1">
    <w:name w:val="contenttitle1"/>
    <w:rsid w:val="000C434B"/>
    <w:rPr>
      <w:rFonts w:ascii="Tahoma" w:hAnsi="Tahoma" w:cs="Tahoma" w:hint="default"/>
      <w:b/>
      <w:bCs/>
      <w:color w:val="024676"/>
      <w:sz w:val="18"/>
      <w:szCs w:val="18"/>
    </w:rPr>
  </w:style>
  <w:style w:type="table" w:styleId="af5">
    <w:name w:val="Table Grid"/>
    <w:basedOn w:val="a3"/>
    <w:uiPriority w:val="59"/>
    <w:rsid w:val="00A8646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s">
    <w:name w:val=".as..."/>
    <w:basedOn w:val="Default"/>
    <w:next w:val="Default"/>
    <w:uiPriority w:val="99"/>
    <w:rsid w:val="009A0B0C"/>
    <w:rPr>
      <w:rFonts w:eastAsia="SimSun"/>
      <w:color w:val="auto"/>
    </w:rPr>
  </w:style>
  <w:style w:type="paragraph" w:styleId="af6">
    <w:name w:val="No Spacing"/>
    <w:uiPriority w:val="1"/>
    <w:qFormat/>
    <w:rsid w:val="002517D7"/>
    <w:rPr>
      <w:rFonts w:ascii="Calibri" w:eastAsia="Calibri" w:hAnsi="Calibri"/>
      <w:sz w:val="22"/>
      <w:szCs w:val="22"/>
      <w:lang w:eastAsia="en-US"/>
    </w:rPr>
  </w:style>
  <w:style w:type="paragraph" w:styleId="af7">
    <w:name w:val="Title"/>
    <w:basedOn w:val="a1"/>
    <w:next w:val="a1"/>
    <w:link w:val="Charb"/>
    <w:uiPriority w:val="10"/>
    <w:qFormat/>
    <w:rsid w:val="00E05F3A"/>
    <w:pPr>
      <w:spacing w:before="0" w:after="0"/>
      <w:contextualSpacing/>
    </w:pPr>
    <w:rPr>
      <w:rFonts w:ascii="Cambria" w:eastAsia="Times New Roman" w:hAnsi="Cambria"/>
      <w:spacing w:val="-10"/>
      <w:kern w:val="28"/>
      <w:sz w:val="56"/>
      <w:szCs w:val="56"/>
    </w:rPr>
  </w:style>
  <w:style w:type="character" w:customStyle="1" w:styleId="Charb">
    <w:name w:val="Τίτλος Char"/>
    <w:link w:val="af7"/>
    <w:uiPriority w:val="10"/>
    <w:rsid w:val="00E05F3A"/>
    <w:rPr>
      <w:rFonts w:ascii="Cambria" w:eastAsia="Times New Roman" w:hAnsi="Cambria" w:cs="Times New Roman"/>
      <w:spacing w:val="-10"/>
      <w:kern w:val="28"/>
      <w:sz w:val="56"/>
      <w:szCs w:val="56"/>
      <w:lang w:eastAsia="zh-CN"/>
    </w:rPr>
  </w:style>
  <w:style w:type="paragraph" w:styleId="af8">
    <w:name w:val="Intense Quote"/>
    <w:basedOn w:val="a1"/>
    <w:next w:val="a1"/>
    <w:link w:val="Charc"/>
    <w:uiPriority w:val="30"/>
    <w:qFormat/>
    <w:rsid w:val="003B4EF9"/>
    <w:pPr>
      <w:pBdr>
        <w:top w:val="single" w:sz="4" w:space="10" w:color="4F81BD"/>
        <w:bottom w:val="single" w:sz="4" w:space="10" w:color="4F81BD"/>
      </w:pBdr>
      <w:spacing w:before="360" w:after="360"/>
      <w:ind w:left="864" w:right="864"/>
      <w:jc w:val="center"/>
    </w:pPr>
    <w:rPr>
      <w:i/>
      <w:iCs/>
      <w:color w:val="4F81BD"/>
    </w:rPr>
  </w:style>
  <w:style w:type="character" w:customStyle="1" w:styleId="Charc">
    <w:name w:val="Έντονο εισαγωγικό Char"/>
    <w:link w:val="af8"/>
    <w:uiPriority w:val="30"/>
    <w:rsid w:val="003B4EF9"/>
    <w:rPr>
      <w:rFonts w:ascii="Arial" w:hAnsi="Arial"/>
      <w:i/>
      <w:iCs/>
      <w:color w:val="4F81BD"/>
      <w:sz w:val="22"/>
      <w:szCs w:val="24"/>
      <w:lang w:eastAsia="zh-CN"/>
    </w:rPr>
  </w:style>
  <w:style w:type="character" w:styleId="af9">
    <w:name w:val="Intense Emphasis"/>
    <w:uiPriority w:val="21"/>
    <w:qFormat/>
    <w:rsid w:val="003B4EF9"/>
    <w:rPr>
      <w:rFonts w:ascii="Arial" w:hAnsi="Arial"/>
      <w:i/>
      <w:iCs/>
      <w:color w:val="4F81BD"/>
    </w:rPr>
  </w:style>
  <w:style w:type="character" w:customStyle="1" w:styleId="simpletext">
    <w:name w:val="simpletext"/>
    <w:basedOn w:val="a2"/>
    <w:rsid w:val="00DA60B5"/>
  </w:style>
  <w:style w:type="paragraph" w:customStyle="1" w:styleId="Style1">
    <w:name w:val="Style1"/>
    <w:basedOn w:val="21"/>
    <w:rsid w:val="007C14CC"/>
    <w:pPr>
      <w:numPr>
        <w:ilvl w:val="3"/>
        <w:numId w:val="11"/>
      </w:numPr>
      <w:spacing w:before="240" w:after="60" w:line="276" w:lineRule="auto"/>
    </w:pPr>
    <w:rPr>
      <w:rFonts w:ascii="Candara" w:hAnsi="Candara" w:cs="Arial"/>
      <w:smallCaps w:val="0"/>
      <w:color w:val="auto"/>
      <w:sz w:val="24"/>
      <w:lang w:eastAsia="el-GR"/>
    </w:rPr>
  </w:style>
  <w:style w:type="character" w:customStyle="1" w:styleId="im">
    <w:name w:val="im"/>
    <w:basedOn w:val="a2"/>
    <w:rsid w:val="005B294C"/>
  </w:style>
  <w:style w:type="paragraph" w:styleId="afa">
    <w:name w:val="TOC Heading"/>
    <w:basedOn w:val="1"/>
    <w:next w:val="a1"/>
    <w:uiPriority w:val="39"/>
    <w:semiHidden/>
    <w:unhideWhenUsed/>
    <w:qFormat/>
    <w:rsid w:val="00A05CFE"/>
    <w:pPr>
      <w:keepLines/>
      <w:pageBreakBefore w:val="0"/>
      <w:numPr>
        <w:numId w:val="0"/>
      </w:numPr>
      <w:spacing w:before="480" w:after="0" w:line="276" w:lineRule="auto"/>
      <w:jc w:val="left"/>
      <w:outlineLvl w:val="9"/>
    </w:pPr>
    <w:rPr>
      <w:rFonts w:ascii="Cambria" w:hAnsi="Cambria"/>
      <w:caps w:val="0"/>
      <w:color w:val="365F91"/>
      <w:kern w:val="0"/>
      <w:sz w:val="28"/>
      <w:szCs w:val="28"/>
    </w:rPr>
  </w:style>
  <w:style w:type="paragraph" w:styleId="afb">
    <w:name w:val="endnote text"/>
    <w:basedOn w:val="a1"/>
    <w:link w:val="Chard"/>
    <w:uiPriority w:val="99"/>
    <w:semiHidden/>
    <w:unhideWhenUsed/>
    <w:rsid w:val="00A5297F"/>
    <w:rPr>
      <w:sz w:val="20"/>
      <w:szCs w:val="20"/>
    </w:rPr>
  </w:style>
  <w:style w:type="character" w:customStyle="1" w:styleId="Chard">
    <w:name w:val="Κείμενο σημείωσης τέλους Char"/>
    <w:link w:val="afb"/>
    <w:uiPriority w:val="99"/>
    <w:semiHidden/>
    <w:rsid w:val="00A5297F"/>
    <w:rPr>
      <w:rFonts w:ascii="Arial" w:hAnsi="Arial"/>
      <w:lang w:eastAsia="zh-CN"/>
    </w:rPr>
  </w:style>
  <w:style w:type="character" w:styleId="afc">
    <w:name w:val="endnote reference"/>
    <w:uiPriority w:val="99"/>
    <w:semiHidden/>
    <w:unhideWhenUsed/>
    <w:rsid w:val="00A5297F"/>
    <w:rPr>
      <w:vertAlign w:val="superscript"/>
    </w:rPr>
  </w:style>
  <w:style w:type="character" w:customStyle="1" w:styleId="fontstyle01">
    <w:name w:val="fontstyle01"/>
    <w:basedOn w:val="a2"/>
    <w:rsid w:val="0063108E"/>
    <w:rPr>
      <w:rFonts w:ascii="Calibri" w:hAnsi="Calibri" w:cs="Calibri" w:hint="default"/>
      <w:b w:val="0"/>
      <w:bCs w:val="0"/>
      <w:i w:val="0"/>
      <w:iCs w:val="0"/>
      <w:color w:val="000000"/>
      <w:sz w:val="20"/>
      <w:szCs w:val="20"/>
    </w:rPr>
  </w:style>
  <w:style w:type="character" w:customStyle="1" w:styleId="fontstyle21">
    <w:name w:val="fontstyle21"/>
    <w:basedOn w:val="a2"/>
    <w:rsid w:val="006E7EEE"/>
    <w:rPr>
      <w:rFonts w:ascii="Calibri" w:hAnsi="Calibri" w:cs="Calibri" w:hint="default"/>
      <w:b/>
      <w:bCs/>
      <w:i w:val="0"/>
      <w:iCs w:val="0"/>
      <w:color w:val="000000"/>
      <w:sz w:val="20"/>
      <w:szCs w:val="20"/>
    </w:rPr>
  </w:style>
  <w:style w:type="character" w:customStyle="1" w:styleId="fontstyle31">
    <w:name w:val="fontstyle31"/>
    <w:basedOn w:val="a2"/>
    <w:rsid w:val="00044B55"/>
    <w:rPr>
      <w:rFonts w:ascii="Symbol" w:hAnsi="Symbol" w:hint="default"/>
      <w:b w:val="0"/>
      <w:bCs w:val="0"/>
      <w:i w:val="0"/>
      <w:iCs w:val="0"/>
      <w:color w:val="000000"/>
      <w:sz w:val="20"/>
      <w:szCs w:val="20"/>
    </w:rPr>
  </w:style>
  <w:style w:type="paragraph" w:customStyle="1" w:styleId="xl66">
    <w:name w:val="xl66"/>
    <w:basedOn w:val="a1"/>
    <w:rsid w:val="00AB6CB0"/>
    <w:pPr>
      <w:pBdr>
        <w:top w:val="single" w:sz="4" w:space="0" w:color="auto"/>
        <w:left w:val="single" w:sz="4" w:space="0" w:color="auto"/>
        <w:bottom w:val="single" w:sz="4" w:space="0" w:color="auto"/>
        <w:right w:val="single" w:sz="4" w:space="0" w:color="auto"/>
      </w:pBdr>
      <w:shd w:val="clear" w:color="000000" w:fill="002060"/>
      <w:spacing w:before="100" w:beforeAutospacing="1" w:after="100" w:afterAutospacing="1"/>
      <w:jc w:val="center"/>
      <w:textAlignment w:val="center"/>
    </w:pPr>
    <w:rPr>
      <w:rFonts w:eastAsia="Times New Roman" w:cs="Arial"/>
      <w:b/>
      <w:bCs/>
      <w:color w:val="FFFFFF"/>
      <w:sz w:val="16"/>
      <w:szCs w:val="16"/>
      <w:lang w:eastAsia="el-GR"/>
    </w:rPr>
  </w:style>
  <w:style w:type="paragraph" w:customStyle="1" w:styleId="xl67">
    <w:name w:val="xl67"/>
    <w:basedOn w:val="a1"/>
    <w:rsid w:val="00AB6CB0"/>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Arial"/>
      <w:color w:val="000000"/>
      <w:sz w:val="16"/>
      <w:szCs w:val="16"/>
      <w:lang w:eastAsia="el-GR"/>
    </w:rPr>
  </w:style>
  <w:style w:type="paragraph" w:customStyle="1" w:styleId="xl68">
    <w:name w:val="xl68"/>
    <w:basedOn w:val="a1"/>
    <w:rsid w:val="00AB6CB0"/>
    <w:pPr>
      <w:spacing w:before="100" w:beforeAutospacing="1" w:after="100" w:afterAutospacing="1"/>
      <w:jc w:val="left"/>
    </w:pPr>
    <w:rPr>
      <w:rFonts w:ascii="Times New Roman" w:eastAsia="Times New Roman" w:hAnsi="Times New Roman"/>
      <w:sz w:val="24"/>
      <w:lang w:eastAsia="el-GR"/>
    </w:rPr>
  </w:style>
  <w:style w:type="paragraph" w:customStyle="1" w:styleId="xl69">
    <w:name w:val="xl69"/>
    <w:basedOn w:val="a1"/>
    <w:rsid w:val="00AB6CB0"/>
    <w:pPr>
      <w:pBdr>
        <w:top w:val="single" w:sz="4" w:space="0" w:color="auto"/>
        <w:left w:val="single" w:sz="4" w:space="0" w:color="auto"/>
        <w:bottom w:val="single" w:sz="4" w:space="0" w:color="auto"/>
        <w:right w:val="single" w:sz="4" w:space="0" w:color="auto"/>
      </w:pBdr>
      <w:shd w:val="clear" w:color="000000" w:fill="002060"/>
      <w:spacing w:before="100" w:beforeAutospacing="1" w:after="100" w:afterAutospacing="1"/>
      <w:jc w:val="center"/>
      <w:textAlignment w:val="center"/>
    </w:pPr>
    <w:rPr>
      <w:rFonts w:eastAsia="Times New Roman" w:cs="Arial"/>
      <w:b/>
      <w:bCs/>
      <w:color w:val="FFFFFF"/>
      <w:sz w:val="16"/>
      <w:szCs w:val="16"/>
      <w:lang w:eastAsia="el-GR"/>
    </w:rPr>
  </w:style>
  <w:style w:type="paragraph" w:customStyle="1" w:styleId="xl70">
    <w:name w:val="xl70"/>
    <w:basedOn w:val="a1"/>
    <w:rsid w:val="00AB6CB0"/>
    <w:pPr>
      <w:pBdr>
        <w:top w:val="single" w:sz="4" w:space="0" w:color="auto"/>
        <w:left w:val="single" w:sz="4" w:space="0" w:color="auto"/>
        <w:bottom w:val="single" w:sz="4" w:space="0" w:color="auto"/>
        <w:right w:val="single" w:sz="4" w:space="0" w:color="auto"/>
      </w:pBdr>
      <w:shd w:val="clear" w:color="000000" w:fill="002060"/>
      <w:spacing w:before="100" w:beforeAutospacing="1" w:after="100" w:afterAutospacing="1"/>
      <w:jc w:val="left"/>
      <w:textAlignment w:val="center"/>
    </w:pPr>
    <w:rPr>
      <w:rFonts w:eastAsia="Times New Roman" w:cs="Arial"/>
      <w:b/>
      <w:bCs/>
      <w:color w:val="FFFFFF"/>
      <w:sz w:val="16"/>
      <w:szCs w:val="16"/>
      <w:lang w:eastAsia="el-GR"/>
    </w:rPr>
  </w:style>
  <w:style w:type="paragraph" w:customStyle="1" w:styleId="xl71">
    <w:name w:val="xl71"/>
    <w:basedOn w:val="a1"/>
    <w:rsid w:val="00AB6C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color w:val="000000"/>
      <w:sz w:val="16"/>
      <w:szCs w:val="16"/>
      <w:lang w:eastAsia="el-GR"/>
    </w:rPr>
  </w:style>
  <w:style w:type="paragraph" w:customStyle="1" w:styleId="xl72">
    <w:name w:val="xl72"/>
    <w:basedOn w:val="a1"/>
    <w:rsid w:val="00AB6CB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Arial"/>
      <w:color w:val="000000"/>
      <w:sz w:val="16"/>
      <w:szCs w:val="16"/>
      <w:lang w:eastAsia="el-GR"/>
    </w:rPr>
  </w:style>
  <w:style w:type="paragraph" w:customStyle="1" w:styleId="xl73">
    <w:name w:val="xl73"/>
    <w:basedOn w:val="a1"/>
    <w:rsid w:val="00AB6CB0"/>
    <w:pPr>
      <w:pBdr>
        <w:top w:val="single" w:sz="4" w:space="0" w:color="auto"/>
        <w:left w:val="single" w:sz="4" w:space="0" w:color="auto"/>
        <w:right w:val="single" w:sz="4" w:space="0" w:color="auto"/>
      </w:pBdr>
      <w:spacing w:before="100" w:beforeAutospacing="1" w:after="100" w:afterAutospacing="1"/>
      <w:jc w:val="center"/>
    </w:pPr>
    <w:rPr>
      <w:rFonts w:eastAsia="Times New Roman" w:cs="Arial"/>
      <w:color w:val="000000"/>
      <w:sz w:val="16"/>
      <w:szCs w:val="16"/>
      <w:lang w:eastAsia="el-GR"/>
    </w:rPr>
  </w:style>
  <w:style w:type="paragraph" w:customStyle="1" w:styleId="xl74">
    <w:name w:val="xl74"/>
    <w:basedOn w:val="a1"/>
    <w:rsid w:val="00AB6CB0"/>
    <w:pPr>
      <w:pBdr>
        <w:top w:val="single" w:sz="4" w:space="0" w:color="auto"/>
        <w:left w:val="single" w:sz="4" w:space="0" w:color="auto"/>
        <w:right w:val="single" w:sz="4" w:space="0" w:color="auto"/>
      </w:pBdr>
      <w:spacing w:before="100" w:beforeAutospacing="1" w:after="100" w:afterAutospacing="1"/>
      <w:jc w:val="left"/>
    </w:pPr>
    <w:rPr>
      <w:rFonts w:eastAsia="Times New Roman" w:cs="Arial"/>
      <w:color w:val="000000"/>
      <w:sz w:val="16"/>
      <w:szCs w:val="16"/>
      <w:lang w:eastAsia="el-GR"/>
    </w:rPr>
  </w:style>
  <w:style w:type="paragraph" w:customStyle="1" w:styleId="xl75">
    <w:name w:val="xl75"/>
    <w:basedOn w:val="a1"/>
    <w:rsid w:val="00AB6CB0"/>
    <w:pPr>
      <w:pBdr>
        <w:top w:val="single" w:sz="4" w:space="0" w:color="auto"/>
        <w:left w:val="single" w:sz="4" w:space="0" w:color="auto"/>
        <w:right w:val="single" w:sz="4" w:space="0" w:color="auto"/>
      </w:pBdr>
      <w:spacing w:before="100" w:beforeAutospacing="1" w:after="100" w:afterAutospacing="1"/>
      <w:jc w:val="right"/>
    </w:pPr>
    <w:rPr>
      <w:rFonts w:eastAsia="Times New Roman" w:cs="Arial"/>
      <w:color w:val="000000"/>
      <w:sz w:val="16"/>
      <w:szCs w:val="16"/>
      <w:lang w:eastAsia="el-GR"/>
    </w:rPr>
  </w:style>
  <w:style w:type="paragraph" w:customStyle="1" w:styleId="xl76">
    <w:name w:val="xl76"/>
    <w:basedOn w:val="a1"/>
    <w:rsid w:val="00AB6CB0"/>
    <w:pPr>
      <w:pBdr>
        <w:left w:val="single" w:sz="4" w:space="0" w:color="auto"/>
        <w:bottom w:val="single" w:sz="4" w:space="0" w:color="auto"/>
        <w:right w:val="single" w:sz="4" w:space="0" w:color="auto"/>
      </w:pBdr>
      <w:spacing w:before="100" w:beforeAutospacing="1" w:after="100" w:afterAutospacing="1"/>
      <w:jc w:val="center"/>
    </w:pPr>
    <w:rPr>
      <w:rFonts w:eastAsia="Times New Roman" w:cs="Arial"/>
      <w:color w:val="000000"/>
      <w:sz w:val="16"/>
      <w:szCs w:val="16"/>
      <w:lang w:eastAsia="el-GR"/>
    </w:rPr>
  </w:style>
  <w:style w:type="paragraph" w:customStyle="1" w:styleId="xl77">
    <w:name w:val="xl77"/>
    <w:basedOn w:val="a1"/>
    <w:rsid w:val="00AB6CB0"/>
    <w:pPr>
      <w:pBdr>
        <w:left w:val="single" w:sz="4" w:space="0" w:color="auto"/>
        <w:bottom w:val="single" w:sz="4" w:space="0" w:color="auto"/>
        <w:right w:val="single" w:sz="4" w:space="0" w:color="auto"/>
      </w:pBdr>
      <w:spacing w:before="100" w:beforeAutospacing="1" w:after="100" w:afterAutospacing="1"/>
      <w:jc w:val="left"/>
    </w:pPr>
    <w:rPr>
      <w:rFonts w:eastAsia="Times New Roman" w:cs="Arial"/>
      <w:color w:val="000000"/>
      <w:sz w:val="16"/>
      <w:szCs w:val="16"/>
      <w:lang w:eastAsia="el-GR"/>
    </w:rPr>
  </w:style>
  <w:style w:type="paragraph" w:customStyle="1" w:styleId="xl78">
    <w:name w:val="xl78"/>
    <w:basedOn w:val="a1"/>
    <w:rsid w:val="00AB6CB0"/>
    <w:pPr>
      <w:pBdr>
        <w:left w:val="single" w:sz="4" w:space="0" w:color="auto"/>
        <w:bottom w:val="single" w:sz="4" w:space="0" w:color="auto"/>
        <w:right w:val="single" w:sz="4" w:space="0" w:color="auto"/>
      </w:pBdr>
      <w:spacing w:before="100" w:beforeAutospacing="1" w:after="100" w:afterAutospacing="1"/>
      <w:jc w:val="right"/>
    </w:pPr>
    <w:rPr>
      <w:rFonts w:eastAsia="Times New Roman" w:cs="Arial"/>
      <w:color w:val="000000"/>
      <w:sz w:val="16"/>
      <w:szCs w:val="16"/>
      <w:lang w:eastAsia="el-GR"/>
    </w:rPr>
  </w:style>
  <w:style w:type="character" w:customStyle="1" w:styleId="m-7980119842500139271gmail-fontstyle0">
    <w:name w:val="m_-7980119842500139271gmail-fontstyle0"/>
    <w:basedOn w:val="a2"/>
    <w:rsid w:val="00AB6CB0"/>
  </w:style>
  <w:style w:type="paragraph" w:customStyle="1" w:styleId="m703296398685812434gmail-4">
    <w:name w:val="m_703296398685812434gmail-4"/>
    <w:basedOn w:val="a1"/>
    <w:rsid w:val="00E864B2"/>
    <w:pPr>
      <w:spacing w:before="100" w:beforeAutospacing="1" w:after="100" w:afterAutospacing="1"/>
      <w:jc w:val="left"/>
    </w:pPr>
    <w:rPr>
      <w:rFonts w:ascii="Times New Roman" w:eastAsia="Times New Roman" w:hAnsi="Times New Roman"/>
      <w:sz w:val="24"/>
      <w:lang w:eastAsia="el-GR"/>
    </w:rPr>
  </w:style>
  <w:style w:type="character" w:customStyle="1" w:styleId="m703296398685812434gmail-fontstyle01">
    <w:name w:val="m_703296398685812434gmail-fontstyle01"/>
    <w:basedOn w:val="a2"/>
    <w:rsid w:val="00E864B2"/>
  </w:style>
  <w:style w:type="character" w:customStyle="1" w:styleId="m3906601769980122751gmail-fontstyle01">
    <w:name w:val="m_3906601769980122751gmail-fontstyle01"/>
    <w:basedOn w:val="a2"/>
    <w:rsid w:val="00CD7548"/>
  </w:style>
  <w:style w:type="character" w:customStyle="1" w:styleId="st">
    <w:name w:val="st"/>
    <w:basedOn w:val="a2"/>
    <w:rsid w:val="00B51D4A"/>
  </w:style>
  <w:style w:type="paragraph" w:customStyle="1" w:styleId="ListDash">
    <w:name w:val="List Dash"/>
    <w:basedOn w:val="a1"/>
    <w:rsid w:val="000E7FE5"/>
    <w:pPr>
      <w:tabs>
        <w:tab w:val="num" w:pos="283"/>
      </w:tabs>
      <w:spacing w:before="0" w:after="240"/>
      <w:ind w:left="283" w:hanging="283"/>
    </w:pPr>
    <w:rPr>
      <w:rFonts w:ascii="Times New Roman" w:eastAsia="Calibri" w:hAnsi="Times New Roman"/>
      <w:sz w:val="24"/>
      <w:szCs w:val="20"/>
      <w:lang w:eastAsia="el-GR"/>
    </w:rPr>
  </w:style>
  <w:style w:type="paragraph" w:customStyle="1" w:styleId="13">
    <w:name w:val="Παράγραφος λίστας1"/>
    <w:basedOn w:val="a1"/>
    <w:link w:val="ListParagraphChar"/>
    <w:rsid w:val="000E7FE5"/>
    <w:pPr>
      <w:spacing w:before="0" w:after="200" w:line="276" w:lineRule="auto"/>
      <w:ind w:left="720"/>
      <w:contextualSpacing/>
      <w:jc w:val="left"/>
    </w:pPr>
    <w:rPr>
      <w:rFonts w:ascii="Calibri" w:eastAsia="Times New Roman" w:hAnsi="Calibri"/>
      <w:szCs w:val="22"/>
      <w:lang w:eastAsia="en-US"/>
    </w:rPr>
  </w:style>
  <w:style w:type="character" w:customStyle="1" w:styleId="ListParagraphChar">
    <w:name w:val="List Paragraph Char"/>
    <w:link w:val="13"/>
    <w:locked/>
    <w:rsid w:val="000E7FE5"/>
    <w:rPr>
      <w:rFonts w:ascii="Calibri" w:eastAsia="Times New Roman" w:hAnsi="Calibri"/>
      <w:sz w:val="22"/>
      <w:szCs w:val="22"/>
      <w:lang w:eastAsia="en-US"/>
    </w:rPr>
  </w:style>
  <w:style w:type="paragraph" w:customStyle="1" w:styleId="xl79">
    <w:name w:val="xl79"/>
    <w:basedOn w:val="a1"/>
    <w:rsid w:val="009A4B05"/>
    <w:pPr>
      <w:pBdr>
        <w:bottom w:val="single" w:sz="4" w:space="0" w:color="auto"/>
      </w:pBdr>
      <w:shd w:val="clear" w:color="000000" w:fill="002060"/>
      <w:spacing w:before="100" w:beforeAutospacing="1" w:after="100" w:afterAutospacing="1"/>
      <w:jc w:val="center"/>
      <w:textAlignment w:val="center"/>
    </w:pPr>
    <w:rPr>
      <w:rFonts w:eastAsia="Times New Roman" w:cs="Arial"/>
      <w:b/>
      <w:bCs/>
      <w:color w:val="FFFFFF"/>
      <w:sz w:val="14"/>
      <w:szCs w:val="14"/>
      <w:lang w:eastAsia="el-GR"/>
    </w:rPr>
  </w:style>
  <w:style w:type="paragraph" w:customStyle="1" w:styleId="xl80">
    <w:name w:val="xl80"/>
    <w:basedOn w:val="a1"/>
    <w:rsid w:val="009A4B0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Arial"/>
      <w:sz w:val="16"/>
      <w:szCs w:val="16"/>
      <w:lang w:eastAsia="el-GR"/>
    </w:rPr>
  </w:style>
  <w:style w:type="paragraph" w:customStyle="1" w:styleId="xl81">
    <w:name w:val="xl81"/>
    <w:basedOn w:val="a1"/>
    <w:rsid w:val="009A4B05"/>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eastAsia="Times New Roman" w:cs="Arial"/>
      <w:b/>
      <w:bCs/>
      <w:sz w:val="16"/>
      <w:szCs w:val="16"/>
      <w:lang w:eastAsia="el-GR"/>
    </w:rPr>
  </w:style>
  <w:style w:type="paragraph" w:customStyle="1" w:styleId="xl82">
    <w:name w:val="xl82"/>
    <w:basedOn w:val="a1"/>
    <w:rsid w:val="009A4B05"/>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eastAsia="Times New Roman" w:cs="Arial"/>
      <w:b/>
      <w:bCs/>
      <w:sz w:val="16"/>
      <w:szCs w:val="16"/>
      <w:lang w:eastAsia="el-GR"/>
    </w:rPr>
  </w:style>
  <w:style w:type="paragraph" w:customStyle="1" w:styleId="xl83">
    <w:name w:val="xl83"/>
    <w:basedOn w:val="a1"/>
    <w:rsid w:val="009A4B05"/>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b/>
      <w:bCs/>
      <w:sz w:val="16"/>
      <w:szCs w:val="16"/>
      <w:lang w:eastAsia="el-GR"/>
    </w:rPr>
  </w:style>
  <w:style w:type="paragraph" w:customStyle="1" w:styleId="xl84">
    <w:name w:val="xl84"/>
    <w:basedOn w:val="a1"/>
    <w:rsid w:val="009A4B05"/>
    <w:pPr>
      <w:pBdr>
        <w:top w:val="single" w:sz="4" w:space="0" w:color="auto"/>
        <w:left w:val="single" w:sz="4" w:space="0" w:color="auto"/>
        <w:right w:val="single" w:sz="4" w:space="0" w:color="auto"/>
      </w:pBdr>
      <w:shd w:val="clear" w:color="000000" w:fill="808080"/>
      <w:spacing w:before="100" w:beforeAutospacing="1" w:after="100" w:afterAutospacing="1"/>
      <w:jc w:val="center"/>
      <w:textAlignment w:val="center"/>
    </w:pPr>
    <w:rPr>
      <w:rFonts w:eastAsia="Times New Roman" w:cs="Arial"/>
      <w:sz w:val="16"/>
      <w:szCs w:val="16"/>
      <w:lang w:eastAsia="el-GR"/>
    </w:rPr>
  </w:style>
  <w:style w:type="paragraph" w:customStyle="1" w:styleId="xl85">
    <w:name w:val="xl85"/>
    <w:basedOn w:val="a1"/>
    <w:rsid w:val="009A4B05"/>
    <w:pPr>
      <w:pBdr>
        <w:top w:val="double" w:sz="6" w:space="0" w:color="auto"/>
        <w:left w:val="double" w:sz="6" w:space="0" w:color="auto"/>
        <w:bottom w:val="double" w:sz="6" w:space="0" w:color="auto"/>
        <w:right w:val="double" w:sz="6" w:space="0" w:color="auto"/>
      </w:pBdr>
      <w:shd w:val="clear" w:color="000000" w:fill="002060"/>
      <w:spacing w:before="100" w:beforeAutospacing="1" w:after="100" w:afterAutospacing="1"/>
      <w:jc w:val="left"/>
      <w:textAlignment w:val="center"/>
    </w:pPr>
    <w:rPr>
      <w:rFonts w:eastAsia="Times New Roman" w:cs="Arial"/>
      <w:b/>
      <w:bCs/>
      <w:color w:val="FFFFFF"/>
      <w:sz w:val="16"/>
      <w:szCs w:val="16"/>
      <w:lang w:eastAsia="el-GR"/>
    </w:rPr>
  </w:style>
  <w:style w:type="paragraph" w:customStyle="1" w:styleId="xl86">
    <w:name w:val="xl86"/>
    <w:basedOn w:val="a1"/>
    <w:rsid w:val="004A69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4"/>
      <w:szCs w:val="14"/>
      <w:lang w:eastAsia="el-GR"/>
    </w:rPr>
  </w:style>
  <w:style w:type="paragraph" w:customStyle="1" w:styleId="xl87">
    <w:name w:val="xl87"/>
    <w:basedOn w:val="a1"/>
    <w:rsid w:val="004A69CE"/>
    <w:pPr>
      <w:pBdr>
        <w:top w:val="single" w:sz="4" w:space="0" w:color="auto"/>
        <w:left w:val="single" w:sz="4" w:space="0" w:color="auto"/>
        <w:bottom w:val="single" w:sz="4" w:space="0" w:color="auto"/>
        <w:right w:val="single" w:sz="4" w:space="0" w:color="auto"/>
      </w:pBdr>
      <w:shd w:val="clear" w:color="000000" w:fill="002060"/>
      <w:spacing w:before="100" w:beforeAutospacing="1" w:after="100" w:afterAutospacing="1"/>
      <w:jc w:val="center"/>
      <w:textAlignment w:val="center"/>
    </w:pPr>
    <w:rPr>
      <w:rFonts w:ascii="Times New Roman" w:eastAsia="Times New Roman" w:hAnsi="Times New Roman"/>
      <w:color w:val="FFFFFF"/>
      <w:sz w:val="14"/>
      <w:szCs w:val="14"/>
      <w:lang w:eastAsia="el-GR"/>
    </w:rPr>
  </w:style>
  <w:style w:type="paragraph" w:customStyle="1" w:styleId="m-6424795729519380808gmail--">
    <w:name w:val="m_-6424795729519380808gmail--"/>
    <w:basedOn w:val="a1"/>
    <w:rsid w:val="001C64A9"/>
    <w:pPr>
      <w:spacing w:before="100" w:beforeAutospacing="1" w:after="100" w:afterAutospacing="1"/>
      <w:jc w:val="left"/>
    </w:pPr>
    <w:rPr>
      <w:rFonts w:ascii="Times New Roman" w:eastAsia="Times New Roman" w:hAnsi="Times New Roman"/>
      <w:sz w:val="24"/>
      <w:lang w:eastAsia="el-GR"/>
    </w:rPr>
  </w:style>
  <w:style w:type="character" w:customStyle="1" w:styleId="m-6424795729519380808gmail-fontstyle01">
    <w:name w:val="m_-6424795729519380808gmail-fontstyle01"/>
    <w:basedOn w:val="a2"/>
    <w:rsid w:val="001C64A9"/>
  </w:style>
  <w:style w:type="paragraph" w:customStyle="1" w:styleId="xl88">
    <w:name w:val="xl88"/>
    <w:basedOn w:val="a1"/>
    <w:rsid w:val="00AE1B2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0070C0"/>
      <w:sz w:val="16"/>
      <w:szCs w:val="16"/>
      <w:lang w:eastAsia="el-GR"/>
    </w:rPr>
  </w:style>
  <w:style w:type="paragraph" w:customStyle="1" w:styleId="xl89">
    <w:name w:val="xl89"/>
    <w:basedOn w:val="a1"/>
    <w:rsid w:val="00AE1B2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b/>
      <w:bCs/>
      <w:color w:val="0070C0"/>
      <w:sz w:val="18"/>
      <w:szCs w:val="18"/>
      <w:lang w:eastAsia="el-GR"/>
    </w:rPr>
  </w:style>
  <w:style w:type="paragraph" w:customStyle="1" w:styleId="xl90">
    <w:name w:val="xl90"/>
    <w:basedOn w:val="a1"/>
    <w:rsid w:val="00AE1B2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0070C0"/>
      <w:sz w:val="18"/>
      <w:szCs w:val="18"/>
      <w:lang w:eastAsia="el-GR"/>
    </w:rPr>
  </w:style>
  <w:style w:type="paragraph" w:customStyle="1" w:styleId="xl91">
    <w:name w:val="xl91"/>
    <w:basedOn w:val="a1"/>
    <w:rsid w:val="00AE1B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0070C0"/>
      <w:sz w:val="18"/>
      <w:szCs w:val="18"/>
      <w:lang w:eastAsia="el-GR"/>
    </w:rPr>
  </w:style>
  <w:style w:type="paragraph" w:customStyle="1" w:styleId="xl92">
    <w:name w:val="xl92"/>
    <w:basedOn w:val="a1"/>
    <w:rsid w:val="00AE1B2E"/>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cs="Arial"/>
      <w:color w:val="000000"/>
      <w:sz w:val="16"/>
      <w:szCs w:val="16"/>
      <w:lang w:eastAsia="el-GR"/>
    </w:rPr>
  </w:style>
  <w:style w:type="paragraph" w:customStyle="1" w:styleId="xl93">
    <w:name w:val="xl93"/>
    <w:basedOn w:val="a1"/>
    <w:rsid w:val="00AE1B2E"/>
    <w:pPr>
      <w:pBdr>
        <w:left w:val="single" w:sz="4" w:space="0" w:color="auto"/>
        <w:right w:val="single" w:sz="4" w:space="0" w:color="auto"/>
      </w:pBdr>
      <w:spacing w:before="100" w:beforeAutospacing="1" w:after="100" w:afterAutospacing="1"/>
      <w:jc w:val="left"/>
      <w:textAlignment w:val="center"/>
    </w:pPr>
    <w:rPr>
      <w:rFonts w:eastAsia="Times New Roman" w:cs="Arial"/>
      <w:color w:val="000000"/>
      <w:sz w:val="16"/>
      <w:szCs w:val="16"/>
      <w:lang w:eastAsia="el-GR"/>
    </w:rPr>
  </w:style>
  <w:style w:type="paragraph" w:customStyle="1" w:styleId="xl94">
    <w:name w:val="xl94"/>
    <w:basedOn w:val="a1"/>
    <w:rsid w:val="00AE1B2E"/>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Arial"/>
      <w:color w:val="000000"/>
      <w:sz w:val="16"/>
      <w:szCs w:val="16"/>
      <w:lang w:eastAsia="el-GR"/>
    </w:rPr>
  </w:style>
  <w:style w:type="paragraph" w:customStyle="1" w:styleId="xl95">
    <w:name w:val="xl95"/>
    <w:basedOn w:val="a1"/>
    <w:rsid w:val="00AE1B2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b/>
      <w:bCs/>
      <w:color w:val="000000"/>
      <w:sz w:val="16"/>
      <w:szCs w:val="16"/>
      <w:lang w:eastAsia="el-GR"/>
    </w:rPr>
  </w:style>
  <w:style w:type="paragraph" w:customStyle="1" w:styleId="xl96">
    <w:name w:val="xl96"/>
    <w:basedOn w:val="a1"/>
    <w:rsid w:val="00AE1B2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000000"/>
      <w:sz w:val="16"/>
      <w:szCs w:val="16"/>
      <w:lang w:eastAsia="el-GR"/>
    </w:rPr>
  </w:style>
  <w:style w:type="paragraph" w:customStyle="1" w:styleId="xl97">
    <w:name w:val="xl97"/>
    <w:basedOn w:val="a1"/>
    <w:rsid w:val="00AE1B2E"/>
    <w:pPr>
      <w:pBdr>
        <w:left w:val="single" w:sz="4" w:space="0" w:color="auto"/>
        <w:right w:val="single" w:sz="4" w:space="0" w:color="auto"/>
      </w:pBdr>
      <w:spacing w:before="100" w:beforeAutospacing="1" w:after="100" w:afterAutospacing="1"/>
      <w:jc w:val="center"/>
      <w:textAlignment w:val="center"/>
    </w:pPr>
    <w:rPr>
      <w:rFonts w:eastAsia="Times New Roman" w:cs="Arial"/>
      <w:b/>
      <w:bCs/>
      <w:color w:val="000000"/>
      <w:sz w:val="16"/>
      <w:szCs w:val="16"/>
      <w:lang w:eastAsia="el-GR"/>
    </w:rPr>
  </w:style>
  <w:style w:type="paragraph" w:customStyle="1" w:styleId="xl98">
    <w:name w:val="xl98"/>
    <w:basedOn w:val="a1"/>
    <w:rsid w:val="00AE1B2E"/>
    <w:pPr>
      <w:pBdr>
        <w:left w:val="single" w:sz="4" w:space="0" w:color="auto"/>
        <w:right w:val="single" w:sz="4" w:space="0" w:color="auto"/>
      </w:pBdr>
      <w:spacing w:before="100" w:beforeAutospacing="1" w:after="100" w:afterAutospacing="1"/>
      <w:jc w:val="center"/>
      <w:textAlignment w:val="center"/>
    </w:pPr>
    <w:rPr>
      <w:rFonts w:eastAsia="Times New Roman" w:cs="Arial"/>
      <w:b/>
      <w:bCs/>
      <w:color w:val="0070C0"/>
      <w:sz w:val="16"/>
      <w:szCs w:val="16"/>
      <w:lang w:eastAsia="el-GR"/>
    </w:rPr>
  </w:style>
  <w:style w:type="paragraph" w:customStyle="1" w:styleId="xl99">
    <w:name w:val="xl99"/>
    <w:basedOn w:val="a1"/>
    <w:rsid w:val="00AE1B2E"/>
    <w:pPr>
      <w:pBdr>
        <w:left w:val="single" w:sz="4" w:space="0" w:color="auto"/>
        <w:right w:val="single" w:sz="4" w:space="0" w:color="auto"/>
      </w:pBdr>
      <w:spacing w:before="100" w:beforeAutospacing="1" w:after="100" w:afterAutospacing="1"/>
      <w:jc w:val="center"/>
      <w:textAlignment w:val="center"/>
    </w:pPr>
    <w:rPr>
      <w:rFonts w:eastAsia="Times New Roman" w:cs="Arial"/>
      <w:b/>
      <w:bCs/>
      <w:color w:val="0070C0"/>
      <w:sz w:val="18"/>
      <w:szCs w:val="18"/>
      <w:lang w:eastAsia="el-GR"/>
    </w:rPr>
  </w:style>
  <w:style w:type="paragraph" w:customStyle="1" w:styleId="xl100">
    <w:name w:val="xl100"/>
    <w:basedOn w:val="a1"/>
    <w:rsid w:val="00AE1B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000000"/>
      <w:sz w:val="18"/>
      <w:szCs w:val="18"/>
      <w:lang w:eastAsia="el-GR"/>
    </w:rPr>
  </w:style>
  <w:style w:type="paragraph" w:customStyle="1" w:styleId="xl101">
    <w:name w:val="xl101"/>
    <w:basedOn w:val="a1"/>
    <w:rsid w:val="00AE1B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76933C"/>
      <w:sz w:val="18"/>
      <w:szCs w:val="18"/>
      <w:lang w:eastAsia="el-GR"/>
    </w:rPr>
  </w:style>
  <w:style w:type="paragraph" w:customStyle="1" w:styleId="xl102">
    <w:name w:val="xl102"/>
    <w:basedOn w:val="a1"/>
    <w:rsid w:val="00AE1B2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b/>
      <w:bCs/>
      <w:color w:val="76933C"/>
      <w:sz w:val="18"/>
      <w:szCs w:val="18"/>
      <w:lang w:eastAsia="el-GR"/>
    </w:rPr>
  </w:style>
  <w:style w:type="paragraph" w:customStyle="1" w:styleId="xl103">
    <w:name w:val="xl103"/>
    <w:basedOn w:val="a1"/>
    <w:rsid w:val="00AE1B2E"/>
    <w:pPr>
      <w:pBdr>
        <w:left w:val="single" w:sz="4" w:space="0" w:color="auto"/>
        <w:right w:val="single" w:sz="4" w:space="0" w:color="auto"/>
      </w:pBdr>
      <w:spacing w:before="100" w:beforeAutospacing="1" w:after="100" w:afterAutospacing="1"/>
      <w:jc w:val="center"/>
      <w:textAlignment w:val="center"/>
    </w:pPr>
    <w:rPr>
      <w:rFonts w:eastAsia="Times New Roman" w:cs="Arial"/>
      <w:b/>
      <w:bCs/>
      <w:color w:val="76933C"/>
      <w:sz w:val="18"/>
      <w:szCs w:val="18"/>
      <w:lang w:eastAsia="el-GR"/>
    </w:rPr>
  </w:style>
  <w:style w:type="paragraph" w:customStyle="1" w:styleId="xl104">
    <w:name w:val="xl104"/>
    <w:basedOn w:val="a1"/>
    <w:rsid w:val="00AE1B2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76933C"/>
      <w:sz w:val="18"/>
      <w:szCs w:val="18"/>
      <w:lang w:eastAsia="el-GR"/>
    </w:rPr>
  </w:style>
  <w:style w:type="table" w:customStyle="1" w:styleId="14">
    <w:name w:val="Πλέγμα πίνακα1"/>
    <w:basedOn w:val="a3"/>
    <w:next w:val="af5"/>
    <w:uiPriority w:val="59"/>
    <w:rsid w:val="00020B2A"/>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5">
    <w:name w:val="Πλέγμα πίνακα2"/>
    <w:basedOn w:val="a3"/>
    <w:next w:val="af5"/>
    <w:uiPriority w:val="59"/>
    <w:rsid w:val="00020B2A"/>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
    <w:name w:val="Πλέγμα πίνακα3"/>
    <w:basedOn w:val="a3"/>
    <w:next w:val="af5"/>
    <w:uiPriority w:val="59"/>
    <w:rsid w:val="00020B2A"/>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Πλέγμα πίνακα4"/>
    <w:basedOn w:val="a3"/>
    <w:next w:val="af5"/>
    <w:uiPriority w:val="59"/>
    <w:rsid w:val="00C659EE"/>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d">
    <w:name w:val="Συμβολαιογραφικό Στυλ"/>
    <w:basedOn w:val="a1"/>
    <w:rsid w:val="00E319E2"/>
    <w:pPr>
      <w:widowControl w:val="0"/>
      <w:suppressAutoHyphens/>
      <w:spacing w:before="0" w:after="0" w:line="460" w:lineRule="exact"/>
    </w:pPr>
    <w:rPr>
      <w:rFonts w:eastAsia="Times New Roman" w:cs="Arial"/>
      <w:spacing w:val="20"/>
      <w:sz w:val="24"/>
      <w:szCs w:val="20"/>
      <w:lang w:eastAsia="ar-SA"/>
    </w:rPr>
  </w:style>
  <w:style w:type="paragraph" w:styleId="afe">
    <w:name w:val="Bibliography"/>
    <w:basedOn w:val="a1"/>
    <w:next w:val="a1"/>
    <w:uiPriority w:val="37"/>
    <w:unhideWhenUsed/>
    <w:rsid w:val="000F755E"/>
    <w:pPr>
      <w:spacing w:before="200" w:after="200" w:line="276" w:lineRule="auto"/>
    </w:pPr>
    <w:rPr>
      <w:rFonts w:eastAsiaTheme="minorHAnsi" w:cstheme="minorBidi"/>
      <w:szCs w:val="22"/>
      <w:lang w:eastAsia="en-US"/>
    </w:rPr>
  </w:style>
  <w:style w:type="character" w:customStyle="1" w:styleId="Chara">
    <w:name w:val="Παράγραφος λίστας Char"/>
    <w:link w:val="af4"/>
    <w:uiPriority w:val="34"/>
    <w:locked/>
    <w:rsid w:val="00EB711B"/>
    <w:rPr>
      <w:rFonts w:ascii="Calibri" w:eastAsia="Calibri" w:hAnsi="Calibri"/>
      <w:sz w:val="22"/>
      <w:szCs w:val="22"/>
      <w:lang w:eastAsia="en-US"/>
    </w:rPr>
  </w:style>
  <w:style w:type="table" w:customStyle="1" w:styleId="TableGrid1">
    <w:name w:val="Table Grid1"/>
    <w:basedOn w:val="a3"/>
    <w:next w:val="af5"/>
    <w:uiPriority w:val="59"/>
    <w:rsid w:val="00EB711B"/>
    <w:rPr>
      <w:rFonts w:asciiTheme="minorHAnsi" w:eastAsiaTheme="minorEastAsia" w:hAnsiTheme="minorHAnsi" w:cstheme="minorBidi"/>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Πλέγμα πίνακα11"/>
    <w:basedOn w:val="a3"/>
    <w:next w:val="af5"/>
    <w:rsid w:val="00C12997"/>
    <w:pPr>
      <w:spacing w:before="120" w:after="1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91">
    <w:name w:val="Font Style391"/>
    <w:uiPriority w:val="99"/>
    <w:rsid w:val="00B75F0F"/>
    <w:rPr>
      <w:rFonts w:ascii="Cambria" w:hAnsi="Cambria" w:cs="Cambria"/>
      <w:b/>
      <w:bCs/>
      <w:sz w:val="22"/>
      <w:szCs w:val="22"/>
    </w:rPr>
  </w:style>
  <w:style w:type="character" w:customStyle="1" w:styleId="FontStyle321">
    <w:name w:val="Font Style321"/>
    <w:uiPriority w:val="99"/>
    <w:rsid w:val="00B75F0F"/>
    <w:rPr>
      <w:rFonts w:ascii="Arial" w:hAnsi="Arial" w:cs="Arial"/>
      <w:b/>
      <w:bCs/>
      <w:sz w:val="20"/>
      <w:szCs w:val="20"/>
    </w:rPr>
  </w:style>
  <w:style w:type="character" w:customStyle="1" w:styleId="FontStyle405">
    <w:name w:val="Font Style405"/>
    <w:uiPriority w:val="99"/>
    <w:rsid w:val="00B75F0F"/>
    <w:rPr>
      <w:rFonts w:ascii="Cambria" w:hAnsi="Cambria" w:cs="Cambria"/>
      <w:b/>
      <w:bCs/>
      <w:sz w:val="22"/>
      <w:szCs w:val="22"/>
    </w:rPr>
  </w:style>
  <w:style w:type="paragraph" w:customStyle="1" w:styleId="Style124">
    <w:name w:val="Style124"/>
    <w:basedOn w:val="a1"/>
    <w:uiPriority w:val="99"/>
    <w:rsid w:val="00B75F0F"/>
    <w:pPr>
      <w:widowControl w:val="0"/>
      <w:autoSpaceDE w:val="0"/>
      <w:autoSpaceDN w:val="0"/>
      <w:adjustRightInd w:val="0"/>
      <w:spacing w:before="0" w:after="0"/>
      <w:jc w:val="center"/>
    </w:pPr>
    <w:rPr>
      <w:rFonts w:eastAsia="Times New Roman" w:cs="Arial"/>
      <w:sz w:val="24"/>
      <w:lang w:eastAsia="el-GR"/>
    </w:rPr>
  </w:style>
  <w:style w:type="paragraph" w:customStyle="1" w:styleId="Style173">
    <w:name w:val="Style173"/>
    <w:basedOn w:val="a1"/>
    <w:uiPriority w:val="99"/>
    <w:rsid w:val="00B75F0F"/>
    <w:pPr>
      <w:widowControl w:val="0"/>
      <w:autoSpaceDE w:val="0"/>
      <w:autoSpaceDN w:val="0"/>
      <w:adjustRightInd w:val="0"/>
      <w:spacing w:before="0" w:after="0" w:line="283" w:lineRule="exact"/>
      <w:ind w:hanging="1824"/>
      <w:jc w:val="left"/>
    </w:pPr>
    <w:rPr>
      <w:rFonts w:eastAsia="Times New Roman" w:cs="Arial"/>
      <w:sz w:val="24"/>
      <w:lang w:eastAsia="el-GR"/>
    </w:rPr>
  </w:style>
  <w:style w:type="paragraph" w:customStyle="1" w:styleId="Style122">
    <w:name w:val="Style122"/>
    <w:basedOn w:val="a1"/>
    <w:uiPriority w:val="99"/>
    <w:rsid w:val="00B75F0F"/>
    <w:pPr>
      <w:widowControl w:val="0"/>
      <w:autoSpaceDE w:val="0"/>
      <w:autoSpaceDN w:val="0"/>
      <w:adjustRightInd w:val="0"/>
      <w:spacing w:before="0" w:after="0"/>
      <w:jc w:val="center"/>
    </w:pPr>
    <w:rPr>
      <w:rFonts w:eastAsia="Times New Roman" w:cs="Arial"/>
      <w:sz w:val="24"/>
      <w:lang w:eastAsia="el-GR"/>
    </w:rPr>
  </w:style>
  <w:style w:type="paragraph" w:customStyle="1" w:styleId="Style171">
    <w:name w:val="Style171"/>
    <w:basedOn w:val="a1"/>
    <w:uiPriority w:val="99"/>
    <w:rsid w:val="00B75F0F"/>
    <w:pPr>
      <w:widowControl w:val="0"/>
      <w:autoSpaceDE w:val="0"/>
      <w:autoSpaceDN w:val="0"/>
      <w:adjustRightInd w:val="0"/>
      <w:spacing w:before="0" w:after="0"/>
      <w:jc w:val="left"/>
    </w:pPr>
    <w:rPr>
      <w:rFonts w:eastAsia="Times New Roman" w:cs="Arial"/>
      <w:sz w:val="24"/>
      <w:lang w:eastAsia="el-GR"/>
    </w:rPr>
  </w:style>
  <w:style w:type="paragraph" w:customStyle="1" w:styleId="Style114">
    <w:name w:val="Style114"/>
    <w:basedOn w:val="a1"/>
    <w:uiPriority w:val="99"/>
    <w:rsid w:val="00B75F0F"/>
    <w:pPr>
      <w:widowControl w:val="0"/>
      <w:autoSpaceDE w:val="0"/>
      <w:autoSpaceDN w:val="0"/>
      <w:adjustRightInd w:val="0"/>
      <w:spacing w:before="0" w:after="0"/>
      <w:jc w:val="left"/>
    </w:pPr>
    <w:rPr>
      <w:rFonts w:eastAsia="Times New Roman" w:cs="Arial"/>
      <w:sz w:val="24"/>
      <w:lang w:eastAsia="el-GR"/>
    </w:rPr>
  </w:style>
  <w:style w:type="paragraph" w:customStyle="1" w:styleId="Style141">
    <w:name w:val="Style141"/>
    <w:basedOn w:val="a1"/>
    <w:uiPriority w:val="99"/>
    <w:rsid w:val="00B75F0F"/>
    <w:pPr>
      <w:widowControl w:val="0"/>
      <w:autoSpaceDE w:val="0"/>
      <w:autoSpaceDN w:val="0"/>
      <w:adjustRightInd w:val="0"/>
      <w:spacing w:before="0" w:after="0" w:line="254" w:lineRule="exact"/>
      <w:jc w:val="center"/>
    </w:pPr>
    <w:rPr>
      <w:rFonts w:eastAsia="Times New Roman" w:cs="Arial"/>
      <w:sz w:val="24"/>
      <w:lang w:eastAsia="el-GR"/>
    </w:rPr>
  </w:style>
  <w:style w:type="paragraph" w:customStyle="1" w:styleId="Style155">
    <w:name w:val="Style155"/>
    <w:basedOn w:val="a1"/>
    <w:uiPriority w:val="99"/>
    <w:rsid w:val="00B75F0F"/>
    <w:pPr>
      <w:widowControl w:val="0"/>
      <w:autoSpaceDE w:val="0"/>
      <w:autoSpaceDN w:val="0"/>
      <w:adjustRightInd w:val="0"/>
      <w:spacing w:before="0" w:after="0" w:line="259" w:lineRule="exact"/>
      <w:jc w:val="left"/>
    </w:pPr>
    <w:rPr>
      <w:rFonts w:eastAsia="Times New Roman" w:cs="Arial"/>
      <w:sz w:val="24"/>
      <w:lang w:eastAsia="el-GR"/>
    </w:rPr>
  </w:style>
  <w:style w:type="paragraph" w:customStyle="1" w:styleId="Style159">
    <w:name w:val="Style159"/>
    <w:basedOn w:val="a1"/>
    <w:uiPriority w:val="99"/>
    <w:rsid w:val="00B75F0F"/>
    <w:pPr>
      <w:widowControl w:val="0"/>
      <w:autoSpaceDE w:val="0"/>
      <w:autoSpaceDN w:val="0"/>
      <w:adjustRightInd w:val="0"/>
      <w:spacing w:before="0" w:after="0" w:line="254" w:lineRule="exact"/>
      <w:jc w:val="left"/>
    </w:pPr>
    <w:rPr>
      <w:rFonts w:eastAsia="Times New Roman" w:cs="Arial"/>
      <w:sz w:val="24"/>
      <w:lang w:eastAsia="el-G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semiHidden="0" w:uiPriority="0" w:unhideWhenUsed="0" w:qFormat="1"/>
    <w:lsdException w:name="table of figures" w:qFormat="1"/>
    <w:lsdException w:name="footnote reference" w:uiPriority="0"/>
    <w:lsdException w:name="page number" w:uiPriority="0"/>
    <w:lsdException w:name="List Bullet" w:uiPriority="0"/>
    <w:lsdException w:name="List Number" w:uiPriority="0"/>
    <w:lsdException w:name="List Bullet 2" w:uiPriority="0"/>
    <w:lsdException w:name="List Bullet 3"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List Continue 3"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F1E82"/>
    <w:pPr>
      <w:spacing w:before="120" w:after="120"/>
      <w:jc w:val="both"/>
    </w:pPr>
    <w:rPr>
      <w:rFonts w:ascii="Arial" w:hAnsi="Arial"/>
      <w:sz w:val="22"/>
      <w:szCs w:val="24"/>
      <w:lang w:eastAsia="zh-CN"/>
    </w:rPr>
  </w:style>
  <w:style w:type="paragraph" w:styleId="1">
    <w:name w:val="heading 1"/>
    <w:basedOn w:val="a1"/>
    <w:next w:val="a1"/>
    <w:link w:val="1Char"/>
    <w:qFormat/>
    <w:rsid w:val="008A1ACF"/>
    <w:pPr>
      <w:keepNext/>
      <w:pageBreakBefore/>
      <w:numPr>
        <w:numId w:val="12"/>
      </w:numPr>
      <w:spacing w:before="360" w:after="720" w:line="300" w:lineRule="atLeast"/>
      <w:outlineLvl w:val="0"/>
    </w:pPr>
    <w:rPr>
      <w:rFonts w:ascii="Arial Black" w:eastAsia="Times New Roman" w:hAnsi="Arial Black"/>
      <w:b/>
      <w:bCs/>
      <w:caps/>
      <w:color w:val="800000"/>
      <w:kern w:val="32"/>
      <w:sz w:val="32"/>
      <w:szCs w:val="32"/>
      <w:lang w:eastAsia="en-US"/>
    </w:rPr>
  </w:style>
  <w:style w:type="paragraph" w:styleId="21">
    <w:name w:val="heading 2"/>
    <w:basedOn w:val="a1"/>
    <w:next w:val="a1"/>
    <w:link w:val="2Char"/>
    <w:qFormat/>
    <w:rsid w:val="008A1ACF"/>
    <w:pPr>
      <w:keepNext/>
      <w:numPr>
        <w:ilvl w:val="1"/>
        <w:numId w:val="12"/>
      </w:numPr>
      <w:spacing w:before="360" w:after="240" w:line="300" w:lineRule="atLeast"/>
      <w:outlineLvl w:val="1"/>
    </w:pPr>
    <w:rPr>
      <w:rFonts w:ascii="Arial Black" w:eastAsia="Times New Roman" w:hAnsi="Arial Black"/>
      <w:b/>
      <w:bCs/>
      <w:iCs/>
      <w:smallCaps/>
      <w:color w:val="000080"/>
      <w:sz w:val="28"/>
      <w:szCs w:val="28"/>
      <w:lang w:eastAsia="en-US"/>
    </w:rPr>
  </w:style>
  <w:style w:type="paragraph" w:styleId="30">
    <w:name w:val="heading 3"/>
    <w:basedOn w:val="a1"/>
    <w:next w:val="a1"/>
    <w:link w:val="3Char"/>
    <w:qFormat/>
    <w:rsid w:val="008A1ACF"/>
    <w:pPr>
      <w:keepNext/>
      <w:numPr>
        <w:ilvl w:val="2"/>
        <w:numId w:val="12"/>
      </w:numPr>
      <w:spacing w:before="240" w:after="60" w:line="300" w:lineRule="atLeast"/>
      <w:outlineLvl w:val="2"/>
    </w:pPr>
    <w:rPr>
      <w:rFonts w:ascii="Arial Black" w:eastAsia="Times New Roman" w:hAnsi="Arial Black"/>
      <w:b/>
      <w:bCs/>
      <w:color w:val="FF6600"/>
      <w:szCs w:val="26"/>
      <w:lang w:eastAsia="en-US"/>
    </w:rPr>
  </w:style>
  <w:style w:type="paragraph" w:styleId="40">
    <w:name w:val="heading 4"/>
    <w:basedOn w:val="a1"/>
    <w:next w:val="a1"/>
    <w:link w:val="4Char"/>
    <w:qFormat/>
    <w:rsid w:val="008A1ACF"/>
    <w:pPr>
      <w:keepNext/>
      <w:spacing w:before="240" w:after="240" w:line="300" w:lineRule="atLeast"/>
      <w:outlineLvl w:val="3"/>
    </w:pPr>
    <w:rPr>
      <w:rFonts w:ascii="Arial Black" w:eastAsia="Times New Roman" w:hAnsi="Arial Black"/>
      <w:b/>
      <w:bCs/>
      <w:szCs w:val="28"/>
      <w:lang w:eastAsia="en-US"/>
    </w:rPr>
  </w:style>
  <w:style w:type="paragraph" w:styleId="5">
    <w:name w:val="heading 5"/>
    <w:basedOn w:val="a1"/>
    <w:next w:val="a1"/>
    <w:link w:val="5Char"/>
    <w:qFormat/>
    <w:rsid w:val="008A1ACF"/>
    <w:pPr>
      <w:spacing w:before="240" w:after="60"/>
      <w:outlineLvl w:val="4"/>
    </w:pPr>
    <w:rPr>
      <w:b/>
      <w:bCs/>
      <w:i/>
      <w:iCs/>
      <w:szCs w:val="26"/>
    </w:rPr>
  </w:style>
  <w:style w:type="paragraph" w:styleId="6">
    <w:name w:val="heading 6"/>
    <w:basedOn w:val="a1"/>
    <w:next w:val="a1"/>
    <w:link w:val="6Char"/>
    <w:qFormat/>
    <w:rsid w:val="00940ADE"/>
    <w:pPr>
      <w:numPr>
        <w:numId w:val="8"/>
      </w:numPr>
      <w:spacing w:before="240" w:after="240"/>
      <w:outlineLvl w:val="5"/>
    </w:pPr>
    <w:rPr>
      <w:b/>
      <w:bCs/>
      <w:szCs w:val="22"/>
    </w:rPr>
  </w:style>
  <w:style w:type="paragraph" w:styleId="7">
    <w:name w:val="heading 7"/>
    <w:basedOn w:val="a1"/>
    <w:next w:val="a1"/>
    <w:link w:val="7Char"/>
    <w:qFormat/>
    <w:rsid w:val="008A1ACF"/>
    <w:pPr>
      <w:spacing w:before="240" w:after="60"/>
      <w:outlineLvl w:val="6"/>
    </w:pPr>
    <w:rPr>
      <w:rFonts w:ascii="Times New Roman" w:hAnsi="Times New Roman"/>
      <w:sz w:val="24"/>
    </w:rPr>
  </w:style>
  <w:style w:type="paragraph" w:styleId="8">
    <w:name w:val="heading 8"/>
    <w:basedOn w:val="a1"/>
    <w:next w:val="a1"/>
    <w:link w:val="8Char"/>
    <w:qFormat/>
    <w:rsid w:val="008A1ACF"/>
    <w:pPr>
      <w:spacing w:before="240" w:after="60"/>
      <w:outlineLvl w:val="7"/>
    </w:pPr>
    <w:rPr>
      <w:rFonts w:ascii="Times New Roman" w:hAnsi="Times New Roman"/>
      <w:i/>
      <w:iCs/>
      <w:sz w:val="24"/>
    </w:rPr>
  </w:style>
  <w:style w:type="paragraph" w:styleId="9">
    <w:name w:val="heading 9"/>
    <w:basedOn w:val="a1"/>
    <w:next w:val="a1"/>
    <w:link w:val="9Char"/>
    <w:qFormat/>
    <w:rsid w:val="008A1ACF"/>
    <w:pPr>
      <w:spacing w:before="240" w:after="60"/>
      <w:outlineLvl w:val="8"/>
    </w:pPr>
    <w:rPr>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Επικεφαλίδα 1 Char"/>
    <w:link w:val="1"/>
    <w:rsid w:val="000C7A2D"/>
    <w:rPr>
      <w:rFonts w:ascii="Arial Black" w:eastAsia="Times New Roman" w:hAnsi="Arial Black"/>
      <w:b/>
      <w:bCs/>
      <w:caps/>
      <w:color w:val="800000"/>
      <w:kern w:val="32"/>
      <w:sz w:val="32"/>
      <w:szCs w:val="32"/>
      <w:lang w:eastAsia="en-US"/>
    </w:rPr>
  </w:style>
  <w:style w:type="character" w:customStyle="1" w:styleId="2Char">
    <w:name w:val="Επικεφαλίδα 2 Char"/>
    <w:link w:val="21"/>
    <w:rsid w:val="000C7A2D"/>
    <w:rPr>
      <w:rFonts w:ascii="Arial Black" w:eastAsia="Times New Roman" w:hAnsi="Arial Black"/>
      <w:b/>
      <w:bCs/>
      <w:iCs/>
      <w:smallCaps/>
      <w:color w:val="000080"/>
      <w:sz w:val="28"/>
      <w:szCs w:val="28"/>
      <w:lang w:eastAsia="en-US"/>
    </w:rPr>
  </w:style>
  <w:style w:type="character" w:customStyle="1" w:styleId="3Char">
    <w:name w:val="Επικεφαλίδα 3 Char"/>
    <w:link w:val="30"/>
    <w:rsid w:val="000C7A2D"/>
    <w:rPr>
      <w:rFonts w:ascii="Arial Black" w:eastAsia="Times New Roman" w:hAnsi="Arial Black"/>
      <w:b/>
      <w:bCs/>
      <w:color w:val="FF6600"/>
      <w:sz w:val="22"/>
      <w:szCs w:val="26"/>
      <w:lang w:eastAsia="en-US"/>
    </w:rPr>
  </w:style>
  <w:style w:type="character" w:customStyle="1" w:styleId="4Char">
    <w:name w:val="Επικεφαλίδα 4 Char"/>
    <w:link w:val="40"/>
    <w:rsid w:val="007D4E11"/>
    <w:rPr>
      <w:rFonts w:ascii="Arial Black" w:eastAsia="Times New Roman" w:hAnsi="Arial Black"/>
      <w:b/>
      <w:bCs/>
      <w:sz w:val="22"/>
      <w:szCs w:val="28"/>
      <w:lang w:eastAsia="en-US"/>
    </w:rPr>
  </w:style>
  <w:style w:type="character" w:customStyle="1" w:styleId="5Char">
    <w:name w:val="Επικεφαλίδα 5 Char"/>
    <w:link w:val="5"/>
    <w:rsid w:val="007D4E11"/>
    <w:rPr>
      <w:rFonts w:ascii="Arial" w:hAnsi="Arial"/>
      <w:b/>
      <w:bCs/>
      <w:i/>
      <w:iCs/>
      <w:sz w:val="22"/>
      <w:szCs w:val="26"/>
      <w:lang w:eastAsia="zh-CN"/>
    </w:rPr>
  </w:style>
  <w:style w:type="character" w:customStyle="1" w:styleId="6Char">
    <w:name w:val="Επικεφαλίδα 6 Char"/>
    <w:link w:val="6"/>
    <w:rsid w:val="00940ADE"/>
    <w:rPr>
      <w:rFonts w:ascii="Arial" w:hAnsi="Arial"/>
      <w:b/>
      <w:bCs/>
      <w:sz w:val="22"/>
      <w:szCs w:val="22"/>
      <w:lang w:eastAsia="zh-CN"/>
    </w:rPr>
  </w:style>
  <w:style w:type="character" w:customStyle="1" w:styleId="7Char">
    <w:name w:val="Επικεφαλίδα 7 Char"/>
    <w:link w:val="7"/>
    <w:rsid w:val="000C7A2D"/>
    <w:rPr>
      <w:sz w:val="24"/>
      <w:szCs w:val="24"/>
      <w:lang w:eastAsia="zh-CN"/>
    </w:rPr>
  </w:style>
  <w:style w:type="character" w:customStyle="1" w:styleId="8Char">
    <w:name w:val="Επικεφαλίδα 8 Char"/>
    <w:link w:val="8"/>
    <w:rsid w:val="00164B2C"/>
    <w:rPr>
      <w:i/>
      <w:iCs/>
      <w:sz w:val="24"/>
      <w:szCs w:val="24"/>
      <w:lang w:eastAsia="zh-CN"/>
    </w:rPr>
  </w:style>
  <w:style w:type="character" w:customStyle="1" w:styleId="9Char">
    <w:name w:val="Επικεφαλίδα 9 Char"/>
    <w:link w:val="9"/>
    <w:rsid w:val="000C7A2D"/>
    <w:rPr>
      <w:rFonts w:ascii="Arial" w:hAnsi="Arial" w:cs="Arial"/>
      <w:sz w:val="22"/>
      <w:szCs w:val="22"/>
      <w:lang w:eastAsia="zh-CN"/>
    </w:rPr>
  </w:style>
  <w:style w:type="paragraph" w:styleId="a5">
    <w:name w:val="Plain Text"/>
    <w:basedOn w:val="a1"/>
    <w:link w:val="Char"/>
    <w:semiHidden/>
    <w:rsid w:val="008A1ACF"/>
    <w:rPr>
      <w:rFonts w:ascii="Courier New" w:hAnsi="Courier New"/>
      <w:sz w:val="20"/>
      <w:szCs w:val="20"/>
    </w:rPr>
  </w:style>
  <w:style w:type="character" w:customStyle="1" w:styleId="Char">
    <w:name w:val="Απλό κείμενο Char"/>
    <w:link w:val="a5"/>
    <w:semiHidden/>
    <w:rsid w:val="000C7A2D"/>
    <w:rPr>
      <w:rFonts w:ascii="Courier New" w:hAnsi="Courier New" w:cs="Courier New"/>
      <w:lang w:eastAsia="zh-CN"/>
    </w:rPr>
  </w:style>
  <w:style w:type="character" w:styleId="-">
    <w:name w:val="FollowedHyperlink"/>
    <w:uiPriority w:val="99"/>
    <w:semiHidden/>
    <w:rsid w:val="008A1ACF"/>
    <w:rPr>
      <w:color w:val="800080"/>
      <w:u w:val="single"/>
    </w:rPr>
  </w:style>
  <w:style w:type="paragraph" w:styleId="a6">
    <w:name w:val="Document Map"/>
    <w:basedOn w:val="a1"/>
    <w:link w:val="Char0"/>
    <w:semiHidden/>
    <w:rsid w:val="008A1ACF"/>
    <w:pPr>
      <w:shd w:val="clear" w:color="auto" w:fill="000080"/>
    </w:pPr>
    <w:rPr>
      <w:rFonts w:ascii="Tahoma" w:hAnsi="Tahoma"/>
      <w:sz w:val="20"/>
      <w:szCs w:val="20"/>
    </w:rPr>
  </w:style>
  <w:style w:type="character" w:customStyle="1" w:styleId="Char0">
    <w:name w:val="Χάρτης εγγράφου Char"/>
    <w:link w:val="a6"/>
    <w:semiHidden/>
    <w:rsid w:val="000C7A2D"/>
    <w:rPr>
      <w:rFonts w:ascii="Tahoma" w:hAnsi="Tahoma" w:cs="Tahoma"/>
      <w:shd w:val="clear" w:color="auto" w:fill="000080"/>
      <w:lang w:eastAsia="zh-CN"/>
    </w:rPr>
  </w:style>
  <w:style w:type="paragraph" w:customStyle="1" w:styleId="Bullet2">
    <w:name w:val="Bullet2"/>
    <w:basedOn w:val="a1"/>
    <w:rsid w:val="008A1ACF"/>
    <w:pPr>
      <w:numPr>
        <w:numId w:val="3"/>
      </w:numPr>
      <w:tabs>
        <w:tab w:val="left" w:pos="-6120"/>
        <w:tab w:val="left" w:pos="720"/>
      </w:tabs>
      <w:spacing w:before="60" w:line="260" w:lineRule="atLeast"/>
      <w:ind w:left="720"/>
    </w:pPr>
    <w:rPr>
      <w:rFonts w:ascii="Times New Roman" w:eastAsia="Times New Roman" w:hAnsi="Times New Roman"/>
      <w:lang w:eastAsia="en-US"/>
    </w:rPr>
  </w:style>
  <w:style w:type="paragraph" w:styleId="a7">
    <w:name w:val="header"/>
    <w:aliases w:val="hd"/>
    <w:basedOn w:val="a1"/>
    <w:link w:val="Char1"/>
    <w:uiPriority w:val="99"/>
    <w:rsid w:val="008A1ACF"/>
    <w:pPr>
      <w:tabs>
        <w:tab w:val="center" w:pos="4153"/>
        <w:tab w:val="right" w:pos="8306"/>
      </w:tabs>
    </w:pPr>
  </w:style>
  <w:style w:type="character" w:customStyle="1" w:styleId="Char1">
    <w:name w:val="Κεφαλίδα Char"/>
    <w:aliases w:val="hd Char"/>
    <w:link w:val="a7"/>
    <w:uiPriority w:val="99"/>
    <w:rsid w:val="000C7A2D"/>
    <w:rPr>
      <w:rFonts w:ascii="Arial" w:hAnsi="Arial"/>
      <w:sz w:val="22"/>
      <w:szCs w:val="24"/>
      <w:lang w:eastAsia="zh-CN"/>
    </w:rPr>
  </w:style>
  <w:style w:type="paragraph" w:styleId="a8">
    <w:name w:val="footer"/>
    <w:basedOn w:val="a1"/>
    <w:link w:val="Char2"/>
    <w:uiPriority w:val="99"/>
    <w:rsid w:val="008A1ACF"/>
    <w:pPr>
      <w:tabs>
        <w:tab w:val="center" w:pos="4153"/>
        <w:tab w:val="right" w:pos="8306"/>
      </w:tabs>
    </w:pPr>
  </w:style>
  <w:style w:type="character" w:customStyle="1" w:styleId="Char2">
    <w:name w:val="Υποσέλιδο Char"/>
    <w:link w:val="a8"/>
    <w:uiPriority w:val="99"/>
    <w:rsid w:val="000C7A2D"/>
    <w:rPr>
      <w:rFonts w:ascii="Arial" w:hAnsi="Arial"/>
      <w:sz w:val="22"/>
      <w:szCs w:val="24"/>
      <w:lang w:eastAsia="zh-CN"/>
    </w:rPr>
  </w:style>
  <w:style w:type="character" w:styleId="a9">
    <w:name w:val="page number"/>
    <w:basedOn w:val="a2"/>
    <w:semiHidden/>
    <w:rsid w:val="008A1ACF"/>
  </w:style>
  <w:style w:type="paragraph" w:styleId="aa">
    <w:name w:val="caption"/>
    <w:basedOn w:val="a1"/>
    <w:next w:val="a1"/>
    <w:link w:val="Char3"/>
    <w:qFormat/>
    <w:rsid w:val="008A1ACF"/>
    <w:pPr>
      <w:spacing w:before="240" w:after="240"/>
    </w:pPr>
    <w:rPr>
      <w:b/>
      <w:bCs/>
      <w:sz w:val="20"/>
      <w:szCs w:val="20"/>
    </w:rPr>
  </w:style>
  <w:style w:type="character" w:customStyle="1" w:styleId="Char3">
    <w:name w:val="Λεζάντα Char"/>
    <w:link w:val="aa"/>
    <w:qFormat/>
    <w:rsid w:val="00FF7D1A"/>
    <w:rPr>
      <w:rFonts w:ascii="Arial" w:hAnsi="Arial"/>
      <w:b/>
      <w:bCs/>
      <w:lang w:eastAsia="zh-CN"/>
    </w:rPr>
  </w:style>
  <w:style w:type="paragraph" w:customStyle="1" w:styleId="TableText">
    <w:name w:val="Table Text"/>
    <w:basedOn w:val="a1"/>
    <w:uiPriority w:val="99"/>
    <w:rsid w:val="008A1ACF"/>
    <w:pPr>
      <w:spacing w:after="0"/>
      <w:jc w:val="left"/>
    </w:pPr>
    <w:rPr>
      <w:rFonts w:ascii="Arial Narrow" w:hAnsi="Arial Narrow"/>
      <w:sz w:val="20"/>
    </w:rPr>
  </w:style>
  <w:style w:type="paragraph" w:customStyle="1" w:styleId="TableHeader">
    <w:name w:val="Table Header"/>
    <w:basedOn w:val="TableText"/>
    <w:uiPriority w:val="99"/>
    <w:rsid w:val="008A1ACF"/>
    <w:pPr>
      <w:jc w:val="center"/>
    </w:pPr>
    <w:rPr>
      <w:b/>
    </w:rPr>
  </w:style>
  <w:style w:type="paragraph" w:customStyle="1" w:styleId="StyleTableTextCentered">
    <w:name w:val="Style Table Text + Centered"/>
    <w:basedOn w:val="TableText"/>
    <w:rsid w:val="008A1ACF"/>
    <w:pPr>
      <w:spacing w:before="0"/>
      <w:jc w:val="center"/>
    </w:pPr>
    <w:rPr>
      <w:rFonts w:eastAsia="Times New Roman"/>
      <w:szCs w:val="20"/>
    </w:rPr>
  </w:style>
  <w:style w:type="paragraph" w:styleId="a0">
    <w:name w:val="List Bullet"/>
    <w:basedOn w:val="a1"/>
    <w:link w:val="Char4"/>
    <w:rsid w:val="008A1ACF"/>
    <w:pPr>
      <w:numPr>
        <w:numId w:val="1"/>
      </w:numPr>
    </w:pPr>
  </w:style>
  <w:style w:type="character" w:customStyle="1" w:styleId="Char4">
    <w:name w:val="Λίστα με κουκκίδες Char"/>
    <w:link w:val="a0"/>
    <w:rsid w:val="008D457F"/>
    <w:rPr>
      <w:rFonts w:ascii="Arial" w:hAnsi="Arial"/>
      <w:sz w:val="22"/>
      <w:szCs w:val="24"/>
      <w:lang w:eastAsia="zh-CN"/>
    </w:rPr>
  </w:style>
  <w:style w:type="paragraph" w:styleId="20">
    <w:name w:val="List Bullet 2"/>
    <w:basedOn w:val="a1"/>
    <w:semiHidden/>
    <w:rsid w:val="008A1ACF"/>
    <w:pPr>
      <w:numPr>
        <w:numId w:val="2"/>
      </w:numPr>
    </w:pPr>
  </w:style>
  <w:style w:type="paragraph" w:styleId="ab">
    <w:name w:val="footnote text"/>
    <w:basedOn w:val="a1"/>
    <w:link w:val="Char5"/>
    <w:semiHidden/>
    <w:rsid w:val="008A1ACF"/>
    <w:rPr>
      <w:i/>
      <w:sz w:val="20"/>
      <w:szCs w:val="20"/>
    </w:rPr>
  </w:style>
  <w:style w:type="character" w:customStyle="1" w:styleId="Char5">
    <w:name w:val="Κείμενο υποσημείωσης Char"/>
    <w:link w:val="ab"/>
    <w:semiHidden/>
    <w:rsid w:val="000C7A2D"/>
    <w:rPr>
      <w:rFonts w:ascii="Arial" w:hAnsi="Arial"/>
      <w:i/>
      <w:lang w:eastAsia="zh-CN"/>
    </w:rPr>
  </w:style>
  <w:style w:type="character" w:styleId="ac">
    <w:name w:val="footnote reference"/>
    <w:aliases w:val="Footnote symbol Char1 Char Char,Footnote Char1 Char Char,Footnote reference number Char1 Char Char,note TESI Char1 Char Char,Footnote Refernece Char Char Char Char Char Char Char Char"/>
    <w:link w:val="FootnotesymbolChar1Char"/>
    <w:rsid w:val="008A1ACF"/>
    <w:rPr>
      <w:vertAlign w:val="superscript"/>
    </w:rPr>
  </w:style>
  <w:style w:type="paragraph" w:customStyle="1" w:styleId="FootnotesymbolChar1Char">
    <w:name w:val="Footnote symbol Char1 Char"/>
    <w:aliases w:val="Footnote Char1 Char,Footnote reference number Char1 Char,note TESI Char1 Char,Footnote Refernece Char Char Char Char Char Char Char,Heading 2 Char Char Char Char Char Char Char Char Char Char Char,Footno"/>
    <w:basedOn w:val="a1"/>
    <w:next w:val="a1"/>
    <w:link w:val="ac"/>
    <w:uiPriority w:val="99"/>
    <w:rsid w:val="00995957"/>
    <w:pPr>
      <w:spacing w:before="0" w:after="160" w:line="240" w:lineRule="exact"/>
      <w:jc w:val="left"/>
    </w:pPr>
    <w:rPr>
      <w:rFonts w:ascii="Times New Roman" w:hAnsi="Times New Roman"/>
      <w:sz w:val="20"/>
      <w:szCs w:val="20"/>
      <w:vertAlign w:val="superscript"/>
    </w:rPr>
  </w:style>
  <w:style w:type="paragraph" w:customStyle="1" w:styleId="TableText0">
    <w:name w:val="TableText"/>
    <w:basedOn w:val="a1"/>
    <w:uiPriority w:val="99"/>
    <w:qFormat/>
    <w:rsid w:val="008A1ACF"/>
    <w:pPr>
      <w:spacing w:before="40" w:after="40"/>
      <w:jc w:val="center"/>
    </w:pPr>
    <w:rPr>
      <w:rFonts w:ascii="Arial Narrow" w:eastAsia="MS Mincho" w:hAnsi="Arial Narrow" w:cs="Tahoma"/>
      <w:sz w:val="20"/>
      <w:szCs w:val="20"/>
      <w:lang w:eastAsia="en-US"/>
    </w:rPr>
  </w:style>
  <w:style w:type="paragraph" w:customStyle="1" w:styleId="TableHeader0">
    <w:name w:val="TableHeader"/>
    <w:basedOn w:val="a1"/>
    <w:link w:val="TableHeaderChar"/>
    <w:autoRedefine/>
    <w:uiPriority w:val="99"/>
    <w:qFormat/>
    <w:rsid w:val="008A1ACF"/>
    <w:pPr>
      <w:spacing w:before="0" w:after="0"/>
      <w:ind w:left="-88" w:right="-131"/>
      <w:jc w:val="center"/>
    </w:pPr>
    <w:rPr>
      <w:rFonts w:ascii="Arial Narrow" w:eastAsia="Times New Roman" w:hAnsi="Arial Narrow"/>
      <w:b/>
      <w:color w:val="FFFFFF"/>
      <w:sz w:val="20"/>
      <w:lang w:eastAsia="en-US"/>
    </w:rPr>
  </w:style>
  <w:style w:type="character" w:customStyle="1" w:styleId="TableHeaderChar">
    <w:name w:val="TableHeader Char"/>
    <w:link w:val="TableHeader0"/>
    <w:uiPriority w:val="99"/>
    <w:qFormat/>
    <w:rsid w:val="000C7A2D"/>
    <w:rPr>
      <w:rFonts w:ascii="Arial Narrow" w:eastAsia="Times New Roman" w:hAnsi="Arial Narrow"/>
      <w:b/>
      <w:color w:val="FFFFFF"/>
      <w:szCs w:val="24"/>
      <w:lang w:eastAsia="en-US"/>
    </w:rPr>
  </w:style>
  <w:style w:type="paragraph" w:customStyle="1" w:styleId="TableColumn">
    <w:name w:val="TableColumn"/>
    <w:basedOn w:val="TableText0"/>
    <w:rsid w:val="008A1ACF"/>
    <w:pPr>
      <w:jc w:val="left"/>
    </w:pPr>
  </w:style>
  <w:style w:type="character" w:styleId="-0">
    <w:name w:val="Hyperlink"/>
    <w:uiPriority w:val="99"/>
    <w:rsid w:val="008A1ACF"/>
    <w:rPr>
      <w:color w:val="0000FF"/>
      <w:u w:val="single"/>
    </w:rPr>
  </w:style>
  <w:style w:type="paragraph" w:customStyle="1" w:styleId="StyleHeadItalics">
    <w:name w:val="Style Head Italics"/>
    <w:basedOn w:val="a1"/>
    <w:rsid w:val="008A1ACF"/>
    <w:pPr>
      <w:spacing w:after="0" w:line="240" w:lineRule="atLeast"/>
    </w:pPr>
    <w:rPr>
      <w:rFonts w:eastAsia="Times New Roman"/>
      <w:i/>
      <w:iCs/>
      <w:sz w:val="20"/>
      <w:lang w:eastAsia="en-US"/>
    </w:rPr>
  </w:style>
  <w:style w:type="paragraph" w:styleId="a">
    <w:name w:val="List Number"/>
    <w:basedOn w:val="a1"/>
    <w:semiHidden/>
    <w:rsid w:val="008A1ACF"/>
    <w:pPr>
      <w:numPr>
        <w:numId w:val="4"/>
      </w:numPr>
    </w:pPr>
  </w:style>
  <w:style w:type="paragraph" w:styleId="22">
    <w:name w:val="toc 2"/>
    <w:basedOn w:val="a1"/>
    <w:next w:val="a1"/>
    <w:autoRedefine/>
    <w:uiPriority w:val="39"/>
    <w:rsid w:val="008A1ACF"/>
    <w:pPr>
      <w:ind w:left="220"/>
    </w:pPr>
  </w:style>
  <w:style w:type="paragraph" w:styleId="31">
    <w:name w:val="toc 3"/>
    <w:basedOn w:val="a1"/>
    <w:next w:val="a1"/>
    <w:autoRedefine/>
    <w:uiPriority w:val="39"/>
    <w:rsid w:val="008A1ACF"/>
    <w:pPr>
      <w:ind w:left="440"/>
    </w:pPr>
  </w:style>
  <w:style w:type="paragraph" w:styleId="10">
    <w:name w:val="toc 1"/>
    <w:basedOn w:val="a1"/>
    <w:next w:val="a1"/>
    <w:autoRedefine/>
    <w:uiPriority w:val="39"/>
    <w:rsid w:val="008A1ACF"/>
    <w:rPr>
      <w:b/>
    </w:rPr>
  </w:style>
  <w:style w:type="paragraph" w:styleId="ad">
    <w:name w:val="table of figures"/>
    <w:basedOn w:val="a1"/>
    <w:next w:val="a1"/>
    <w:uiPriority w:val="99"/>
    <w:qFormat/>
    <w:rsid w:val="008A1ACF"/>
  </w:style>
  <w:style w:type="paragraph" w:customStyle="1" w:styleId="11">
    <w:name w:val="Κείμενο πλαισίου1"/>
    <w:basedOn w:val="a1"/>
    <w:semiHidden/>
    <w:rsid w:val="008A1ACF"/>
    <w:rPr>
      <w:rFonts w:ascii="Tahoma" w:hAnsi="Tahoma" w:cs="Tahoma"/>
      <w:sz w:val="16"/>
      <w:szCs w:val="16"/>
    </w:rPr>
  </w:style>
  <w:style w:type="paragraph" w:styleId="ae">
    <w:name w:val="annotation text"/>
    <w:basedOn w:val="a1"/>
    <w:link w:val="Char6"/>
    <w:semiHidden/>
    <w:rsid w:val="008A1ACF"/>
    <w:pPr>
      <w:spacing w:after="0" w:line="300" w:lineRule="atLeast"/>
    </w:pPr>
    <w:rPr>
      <w:sz w:val="20"/>
      <w:szCs w:val="20"/>
      <w:lang w:val="en-GB" w:eastAsia="en-US"/>
    </w:rPr>
  </w:style>
  <w:style w:type="character" w:customStyle="1" w:styleId="Char6">
    <w:name w:val="Κείμενο σχολίου Char"/>
    <w:link w:val="ae"/>
    <w:semiHidden/>
    <w:locked/>
    <w:rsid w:val="009B17DD"/>
    <w:rPr>
      <w:rFonts w:ascii="Arial" w:hAnsi="Arial"/>
      <w:lang w:val="en-GB" w:eastAsia="en-US" w:bidi="ar-SA"/>
    </w:rPr>
  </w:style>
  <w:style w:type="paragraph" w:styleId="23">
    <w:name w:val="Body Text 2"/>
    <w:basedOn w:val="a1"/>
    <w:link w:val="2Char0"/>
    <w:semiHidden/>
    <w:rsid w:val="008A1ACF"/>
    <w:pPr>
      <w:jc w:val="left"/>
    </w:pPr>
    <w:rPr>
      <w:rFonts w:eastAsia="Times New Roman"/>
      <w:sz w:val="18"/>
    </w:rPr>
  </w:style>
  <w:style w:type="character" w:customStyle="1" w:styleId="2Char0">
    <w:name w:val="Σώμα κείμενου 2 Char"/>
    <w:link w:val="23"/>
    <w:semiHidden/>
    <w:rsid w:val="000C7A2D"/>
    <w:rPr>
      <w:rFonts w:ascii="Arial" w:eastAsia="Times New Roman" w:hAnsi="Arial"/>
      <w:sz w:val="18"/>
      <w:szCs w:val="24"/>
    </w:rPr>
  </w:style>
  <w:style w:type="character" w:styleId="af">
    <w:name w:val="Emphasis"/>
    <w:uiPriority w:val="20"/>
    <w:qFormat/>
    <w:rsid w:val="008A1ACF"/>
    <w:rPr>
      <w:i/>
      <w:iCs/>
    </w:rPr>
  </w:style>
  <w:style w:type="paragraph" w:customStyle="1" w:styleId="StyleHeading3NotItalic1">
    <w:name w:val="Style Heading 3 + Not Italic1"/>
    <w:basedOn w:val="a1"/>
    <w:rsid w:val="008A1ACF"/>
    <w:pPr>
      <w:numPr>
        <w:ilvl w:val="2"/>
        <w:numId w:val="5"/>
      </w:numPr>
    </w:pPr>
    <w:rPr>
      <w:rFonts w:eastAsia="Times New Roman"/>
      <w:lang w:eastAsia="el-GR"/>
    </w:rPr>
  </w:style>
  <w:style w:type="paragraph" w:customStyle="1" w:styleId="Bullet1">
    <w:name w:val="Bullet 1"/>
    <w:basedOn w:val="a1"/>
    <w:rsid w:val="008A1ACF"/>
    <w:pPr>
      <w:widowControl w:val="0"/>
      <w:numPr>
        <w:numId w:val="6"/>
      </w:numPr>
      <w:spacing w:before="60" w:after="60" w:line="360" w:lineRule="atLeast"/>
    </w:pPr>
    <w:rPr>
      <w:rFonts w:ascii="Tahoma" w:eastAsia="Times New Roman" w:hAnsi="Tahoma"/>
      <w:sz w:val="20"/>
      <w:szCs w:val="20"/>
      <w:lang w:eastAsia="en-US"/>
    </w:rPr>
  </w:style>
  <w:style w:type="paragraph" w:styleId="af0">
    <w:name w:val="Balloon Text"/>
    <w:basedOn w:val="a1"/>
    <w:link w:val="Char7"/>
    <w:semiHidden/>
    <w:rsid w:val="008A1ACF"/>
    <w:pPr>
      <w:spacing w:before="0" w:after="0"/>
      <w:jc w:val="left"/>
    </w:pPr>
    <w:rPr>
      <w:rFonts w:ascii="Tahoma" w:eastAsia="Times New Roman" w:hAnsi="Tahoma"/>
      <w:sz w:val="16"/>
      <w:szCs w:val="16"/>
      <w:lang w:val="en-US"/>
    </w:rPr>
  </w:style>
  <w:style w:type="character" w:customStyle="1" w:styleId="Char7">
    <w:name w:val="Κείμενο πλαισίου Char"/>
    <w:link w:val="af0"/>
    <w:semiHidden/>
    <w:rsid w:val="000C7A2D"/>
    <w:rPr>
      <w:rFonts w:ascii="Tahoma" w:eastAsia="Times New Roman" w:hAnsi="Tahoma" w:cs="Tahoma"/>
      <w:sz w:val="16"/>
      <w:szCs w:val="16"/>
      <w:lang w:val="en-US"/>
    </w:rPr>
  </w:style>
  <w:style w:type="paragraph" w:customStyle="1" w:styleId="TableListBullet">
    <w:name w:val="Table List Bullet"/>
    <w:basedOn w:val="TableText0"/>
    <w:rsid w:val="008A1ACF"/>
    <w:pPr>
      <w:numPr>
        <w:numId w:val="7"/>
      </w:numPr>
      <w:spacing w:before="0" w:after="0"/>
      <w:jc w:val="left"/>
    </w:pPr>
    <w:rPr>
      <w:rFonts w:ascii="Arial" w:eastAsia="Times New Roman" w:hAnsi="Arial" w:cs="Times New Roman"/>
      <w:szCs w:val="24"/>
      <w:lang w:eastAsia="el-GR"/>
    </w:rPr>
  </w:style>
  <w:style w:type="paragraph" w:customStyle="1" w:styleId="TableHeaderCentered">
    <w:name w:val="Table Header Centered"/>
    <w:basedOn w:val="a1"/>
    <w:rsid w:val="008A1ACF"/>
    <w:pPr>
      <w:jc w:val="center"/>
    </w:pPr>
    <w:rPr>
      <w:rFonts w:ascii="Arial Narrow" w:eastAsia="Times New Roman" w:hAnsi="Arial Narrow"/>
      <w:b/>
      <w:sz w:val="24"/>
      <w:lang w:eastAsia="el-GR"/>
    </w:rPr>
  </w:style>
  <w:style w:type="paragraph" w:customStyle="1" w:styleId="TableTextCentered">
    <w:name w:val="Table Text Centered"/>
    <w:basedOn w:val="a1"/>
    <w:rsid w:val="008A1ACF"/>
    <w:pPr>
      <w:jc w:val="center"/>
    </w:pPr>
    <w:rPr>
      <w:rFonts w:ascii="Arial Narrow" w:eastAsia="Times New Roman" w:hAnsi="Arial Narrow"/>
      <w:sz w:val="24"/>
      <w:szCs w:val="20"/>
      <w:lang w:eastAsia="el-GR"/>
    </w:rPr>
  </w:style>
  <w:style w:type="paragraph" w:styleId="41">
    <w:name w:val="toc 4"/>
    <w:basedOn w:val="a1"/>
    <w:next w:val="a1"/>
    <w:autoRedefine/>
    <w:uiPriority w:val="39"/>
    <w:rsid w:val="008A1ACF"/>
    <w:pPr>
      <w:ind w:left="660"/>
    </w:pPr>
  </w:style>
  <w:style w:type="paragraph" w:styleId="50">
    <w:name w:val="toc 5"/>
    <w:basedOn w:val="a1"/>
    <w:next w:val="a1"/>
    <w:autoRedefine/>
    <w:uiPriority w:val="39"/>
    <w:rsid w:val="008A1ACF"/>
    <w:pPr>
      <w:spacing w:before="0" w:after="0"/>
      <w:ind w:left="960"/>
      <w:jc w:val="left"/>
    </w:pPr>
    <w:rPr>
      <w:rFonts w:ascii="Times New Roman" w:eastAsia="Times New Roman" w:hAnsi="Times New Roman"/>
      <w:sz w:val="24"/>
      <w:lang w:eastAsia="el-GR"/>
    </w:rPr>
  </w:style>
  <w:style w:type="paragraph" w:styleId="60">
    <w:name w:val="toc 6"/>
    <w:basedOn w:val="a1"/>
    <w:next w:val="a1"/>
    <w:autoRedefine/>
    <w:uiPriority w:val="39"/>
    <w:rsid w:val="008A1ACF"/>
    <w:pPr>
      <w:spacing w:before="0" w:after="0"/>
      <w:ind w:left="1200"/>
      <w:jc w:val="left"/>
    </w:pPr>
    <w:rPr>
      <w:rFonts w:ascii="Times New Roman" w:eastAsia="Times New Roman" w:hAnsi="Times New Roman"/>
      <w:sz w:val="24"/>
      <w:lang w:eastAsia="el-GR"/>
    </w:rPr>
  </w:style>
  <w:style w:type="paragraph" w:styleId="70">
    <w:name w:val="toc 7"/>
    <w:basedOn w:val="a1"/>
    <w:next w:val="a1"/>
    <w:autoRedefine/>
    <w:uiPriority w:val="39"/>
    <w:rsid w:val="008A1ACF"/>
    <w:pPr>
      <w:spacing w:before="0" w:after="0"/>
      <w:ind w:left="1440"/>
      <w:jc w:val="left"/>
    </w:pPr>
    <w:rPr>
      <w:rFonts w:ascii="Times New Roman" w:eastAsia="Times New Roman" w:hAnsi="Times New Roman"/>
      <w:sz w:val="24"/>
      <w:lang w:eastAsia="el-GR"/>
    </w:rPr>
  </w:style>
  <w:style w:type="paragraph" w:styleId="80">
    <w:name w:val="toc 8"/>
    <w:basedOn w:val="a1"/>
    <w:next w:val="a1"/>
    <w:autoRedefine/>
    <w:uiPriority w:val="39"/>
    <w:rsid w:val="008A1ACF"/>
    <w:pPr>
      <w:spacing w:before="0" w:after="0"/>
      <w:ind w:left="1680"/>
      <w:jc w:val="left"/>
    </w:pPr>
    <w:rPr>
      <w:rFonts w:ascii="Times New Roman" w:eastAsia="Times New Roman" w:hAnsi="Times New Roman"/>
      <w:sz w:val="24"/>
      <w:lang w:eastAsia="el-GR"/>
    </w:rPr>
  </w:style>
  <w:style w:type="paragraph" w:styleId="90">
    <w:name w:val="toc 9"/>
    <w:basedOn w:val="a1"/>
    <w:next w:val="a1"/>
    <w:autoRedefine/>
    <w:uiPriority w:val="39"/>
    <w:rsid w:val="008A1ACF"/>
    <w:pPr>
      <w:spacing w:before="0" w:after="0"/>
      <w:ind w:left="1920"/>
      <w:jc w:val="left"/>
    </w:pPr>
    <w:rPr>
      <w:rFonts w:ascii="Times New Roman" w:eastAsia="Times New Roman" w:hAnsi="Times New Roman"/>
      <w:sz w:val="24"/>
      <w:lang w:eastAsia="el-GR"/>
    </w:rPr>
  </w:style>
  <w:style w:type="character" w:styleId="af1">
    <w:name w:val="Strong"/>
    <w:uiPriority w:val="22"/>
    <w:qFormat/>
    <w:rsid w:val="008A1ACF"/>
    <w:rPr>
      <w:rFonts w:ascii="Arial" w:hAnsi="Arial"/>
      <w:b/>
      <w:bCs/>
      <w:color w:val="000080"/>
      <w:sz w:val="22"/>
    </w:rPr>
  </w:style>
  <w:style w:type="paragraph" w:styleId="32">
    <w:name w:val="List Continue 3"/>
    <w:basedOn w:val="a1"/>
    <w:semiHidden/>
    <w:rsid w:val="008A1ACF"/>
    <w:pPr>
      <w:ind w:left="849"/>
    </w:pPr>
  </w:style>
  <w:style w:type="paragraph" w:styleId="Web">
    <w:name w:val="Normal (Web)"/>
    <w:basedOn w:val="a1"/>
    <w:uiPriority w:val="99"/>
    <w:rsid w:val="008A1ACF"/>
    <w:pPr>
      <w:spacing w:before="100" w:beforeAutospacing="1" w:after="100" w:afterAutospacing="1"/>
      <w:jc w:val="left"/>
    </w:pPr>
    <w:rPr>
      <w:rFonts w:ascii="Arial Unicode MS" w:eastAsia="Arial Unicode MS" w:hAnsi="Arial Unicode MS"/>
      <w:sz w:val="24"/>
      <w:lang w:eastAsia="el-GR"/>
    </w:rPr>
  </w:style>
  <w:style w:type="paragraph" w:styleId="2">
    <w:name w:val="List Number 2"/>
    <w:basedOn w:val="a1"/>
    <w:semiHidden/>
    <w:rsid w:val="008A1ACF"/>
    <w:pPr>
      <w:numPr>
        <w:numId w:val="9"/>
      </w:numPr>
    </w:pPr>
  </w:style>
  <w:style w:type="paragraph" w:styleId="3">
    <w:name w:val="List Bullet 3"/>
    <w:basedOn w:val="a1"/>
    <w:semiHidden/>
    <w:rsid w:val="008A1ACF"/>
    <w:pPr>
      <w:numPr>
        <w:numId w:val="10"/>
      </w:numPr>
    </w:pPr>
  </w:style>
  <w:style w:type="paragraph" w:styleId="af2">
    <w:name w:val="Body Text"/>
    <w:basedOn w:val="a1"/>
    <w:link w:val="Char8"/>
    <w:rsid w:val="008A1ACF"/>
    <w:rPr>
      <w:b/>
      <w:i/>
    </w:rPr>
  </w:style>
  <w:style w:type="character" w:customStyle="1" w:styleId="Char8">
    <w:name w:val="Σώμα κειμένου Char"/>
    <w:link w:val="af2"/>
    <w:rsid w:val="000C7A2D"/>
    <w:rPr>
      <w:rFonts w:ascii="Arial" w:hAnsi="Arial"/>
      <w:b/>
      <w:i/>
      <w:sz w:val="22"/>
      <w:szCs w:val="24"/>
      <w:lang w:eastAsia="zh-CN"/>
    </w:rPr>
  </w:style>
  <w:style w:type="character" w:customStyle="1" w:styleId="mw-headline">
    <w:name w:val="mw-headline"/>
    <w:basedOn w:val="a2"/>
    <w:rsid w:val="00551EE5"/>
  </w:style>
  <w:style w:type="character" w:customStyle="1" w:styleId="editsection">
    <w:name w:val="editsection"/>
    <w:basedOn w:val="a2"/>
    <w:rsid w:val="00551EE5"/>
  </w:style>
  <w:style w:type="character" w:customStyle="1" w:styleId="apple-converted-space">
    <w:name w:val="apple-converted-space"/>
    <w:basedOn w:val="a2"/>
    <w:rsid w:val="00BB4781"/>
  </w:style>
  <w:style w:type="paragraph" w:customStyle="1" w:styleId="Default">
    <w:name w:val="Default"/>
    <w:rsid w:val="003E168D"/>
    <w:pPr>
      <w:autoSpaceDE w:val="0"/>
      <w:autoSpaceDN w:val="0"/>
      <w:adjustRightInd w:val="0"/>
    </w:pPr>
    <w:rPr>
      <w:rFonts w:eastAsia="Times New Roman"/>
      <w:color w:val="000000"/>
      <w:sz w:val="24"/>
      <w:szCs w:val="24"/>
    </w:rPr>
  </w:style>
  <w:style w:type="paragraph" w:styleId="24">
    <w:name w:val="Body Text Indent 2"/>
    <w:basedOn w:val="a1"/>
    <w:link w:val="2Char1"/>
    <w:rsid w:val="004E50A1"/>
    <w:pPr>
      <w:spacing w:line="480" w:lineRule="auto"/>
      <w:ind w:left="283"/>
    </w:pPr>
  </w:style>
  <w:style w:type="character" w:customStyle="1" w:styleId="2Char1">
    <w:name w:val="Σώμα κείμενου με εσοχή 2 Char"/>
    <w:link w:val="24"/>
    <w:rsid w:val="000C7A2D"/>
    <w:rPr>
      <w:rFonts w:ascii="Arial" w:hAnsi="Arial"/>
      <w:sz w:val="22"/>
      <w:szCs w:val="24"/>
      <w:lang w:eastAsia="zh-CN"/>
    </w:rPr>
  </w:style>
  <w:style w:type="paragraph" w:styleId="33">
    <w:name w:val="Body Text Indent 3"/>
    <w:basedOn w:val="a1"/>
    <w:link w:val="3Char0"/>
    <w:rsid w:val="004E50A1"/>
    <w:pPr>
      <w:ind w:left="283"/>
    </w:pPr>
    <w:rPr>
      <w:sz w:val="16"/>
      <w:szCs w:val="16"/>
    </w:rPr>
  </w:style>
  <w:style w:type="character" w:customStyle="1" w:styleId="3Char0">
    <w:name w:val="Σώμα κείμενου με εσοχή 3 Char"/>
    <w:link w:val="33"/>
    <w:rsid w:val="000C7A2D"/>
    <w:rPr>
      <w:rFonts w:ascii="Arial" w:hAnsi="Arial"/>
      <w:sz w:val="16"/>
      <w:szCs w:val="16"/>
      <w:lang w:eastAsia="zh-CN"/>
    </w:rPr>
  </w:style>
  <w:style w:type="paragraph" w:styleId="af3">
    <w:name w:val="Body Text Indent"/>
    <w:basedOn w:val="a1"/>
    <w:link w:val="Char9"/>
    <w:rsid w:val="00D169B7"/>
    <w:pPr>
      <w:spacing w:before="0"/>
      <w:ind w:left="283"/>
      <w:jc w:val="left"/>
    </w:pPr>
    <w:rPr>
      <w:rFonts w:ascii="Times New Roman" w:eastAsia="Times New Roman" w:hAnsi="Times New Roman"/>
      <w:sz w:val="24"/>
    </w:rPr>
  </w:style>
  <w:style w:type="character" w:customStyle="1" w:styleId="Char9">
    <w:name w:val="Σώμα κείμενου με εσοχή Char"/>
    <w:link w:val="af3"/>
    <w:rsid w:val="000C7A2D"/>
    <w:rPr>
      <w:rFonts w:eastAsia="Times New Roman"/>
      <w:sz w:val="24"/>
      <w:szCs w:val="24"/>
    </w:rPr>
  </w:style>
  <w:style w:type="paragraph" w:customStyle="1" w:styleId="12">
    <w:name w:val="Βασικό1"/>
    <w:basedOn w:val="a1"/>
    <w:rsid w:val="00A26C12"/>
    <w:pPr>
      <w:overflowPunct w:val="0"/>
      <w:autoSpaceDE w:val="0"/>
      <w:autoSpaceDN w:val="0"/>
      <w:adjustRightInd w:val="0"/>
      <w:spacing w:before="0" w:after="0" w:line="360" w:lineRule="auto"/>
      <w:ind w:left="540"/>
    </w:pPr>
    <w:rPr>
      <w:rFonts w:ascii="Times New Roman" w:eastAsia="Times New Roman" w:hAnsi="Times New Roman"/>
      <w:sz w:val="24"/>
      <w:szCs w:val="20"/>
      <w:lang w:eastAsia="el-GR"/>
    </w:rPr>
  </w:style>
  <w:style w:type="paragraph" w:customStyle="1" w:styleId="81">
    <w:name w:val="Βασικό8"/>
    <w:basedOn w:val="a1"/>
    <w:rsid w:val="00A26C12"/>
    <w:pPr>
      <w:spacing w:before="0" w:after="0" w:line="360" w:lineRule="auto"/>
      <w:ind w:left="850" w:hanging="283"/>
    </w:pPr>
    <w:rPr>
      <w:rFonts w:ascii="Times New Roman" w:eastAsia="Times New Roman" w:hAnsi="Times New Roman"/>
      <w:sz w:val="24"/>
      <w:szCs w:val="20"/>
      <w:lang w:eastAsia="el-GR"/>
    </w:rPr>
  </w:style>
  <w:style w:type="paragraph" w:styleId="-HTML">
    <w:name w:val="HTML Preformatted"/>
    <w:basedOn w:val="a1"/>
    <w:link w:val="-HTMLChar"/>
    <w:uiPriority w:val="99"/>
    <w:rsid w:val="004A5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eastAsia="Times New Roman" w:hAnsi="Courier New"/>
      <w:sz w:val="20"/>
      <w:szCs w:val="20"/>
    </w:rPr>
  </w:style>
  <w:style w:type="character" w:customStyle="1" w:styleId="-HTMLChar">
    <w:name w:val="Προ-διαμορφωμένο HTML Char"/>
    <w:link w:val="-HTML"/>
    <w:uiPriority w:val="99"/>
    <w:rsid w:val="000C7A2D"/>
    <w:rPr>
      <w:rFonts w:ascii="Courier New" w:eastAsia="Times New Roman" w:hAnsi="Courier New" w:cs="Courier New"/>
    </w:rPr>
  </w:style>
  <w:style w:type="paragraph" w:customStyle="1" w:styleId="-1">
    <w:name w:val="Λίστα-κουκκίδες"/>
    <w:basedOn w:val="a0"/>
    <w:link w:val="-Char"/>
    <w:qFormat/>
    <w:rsid w:val="00BE7056"/>
  </w:style>
  <w:style w:type="character" w:customStyle="1" w:styleId="-Char">
    <w:name w:val="Λίστα-κουκκίδες Char"/>
    <w:link w:val="-1"/>
    <w:rsid w:val="000C7A2D"/>
    <w:rPr>
      <w:rFonts w:ascii="Arial" w:hAnsi="Arial"/>
      <w:sz w:val="22"/>
      <w:szCs w:val="24"/>
      <w:lang w:eastAsia="zh-CN"/>
    </w:rPr>
  </w:style>
  <w:style w:type="character" w:customStyle="1" w:styleId="CharChar10">
    <w:name w:val="Char Char10"/>
    <w:semiHidden/>
    <w:rsid w:val="00DC28FA"/>
    <w:rPr>
      <w:rFonts w:ascii="Arial" w:hAnsi="Arial"/>
      <w:sz w:val="22"/>
      <w:szCs w:val="24"/>
      <w:lang w:eastAsia="zh-CN"/>
    </w:rPr>
  </w:style>
  <w:style w:type="character" w:customStyle="1" w:styleId="CaptionChar">
    <w:name w:val="Caption Char"/>
    <w:locked/>
    <w:rsid w:val="009B17DD"/>
    <w:rPr>
      <w:rFonts w:ascii="Arial" w:eastAsia="SimSun" w:hAnsi="Arial" w:cs="Times New Roman"/>
      <w:b/>
      <w:bCs/>
      <w:sz w:val="20"/>
      <w:szCs w:val="20"/>
      <w:lang w:eastAsia="zh-CN"/>
    </w:rPr>
  </w:style>
  <w:style w:type="character" w:customStyle="1" w:styleId="apple-style-span">
    <w:name w:val="apple-style-span"/>
    <w:basedOn w:val="a2"/>
    <w:rsid w:val="005E15DF"/>
  </w:style>
  <w:style w:type="character" w:customStyle="1" w:styleId="fullpost">
    <w:name w:val="fullpost"/>
    <w:rsid w:val="007D4E11"/>
    <w:rPr>
      <w:vanish w:val="0"/>
      <w:webHidden w:val="0"/>
      <w:specVanish w:val="0"/>
    </w:rPr>
  </w:style>
  <w:style w:type="paragraph" w:styleId="af4">
    <w:name w:val="List Paragraph"/>
    <w:basedOn w:val="a1"/>
    <w:link w:val="Chara"/>
    <w:uiPriority w:val="34"/>
    <w:qFormat/>
    <w:rsid w:val="00582897"/>
    <w:pPr>
      <w:spacing w:before="0" w:after="200" w:line="276" w:lineRule="auto"/>
      <w:ind w:left="720"/>
      <w:contextualSpacing/>
      <w:jc w:val="left"/>
    </w:pPr>
    <w:rPr>
      <w:rFonts w:ascii="Calibri" w:eastAsia="Calibri" w:hAnsi="Calibri"/>
      <w:szCs w:val="22"/>
      <w:lang w:eastAsia="en-US"/>
    </w:rPr>
  </w:style>
  <w:style w:type="paragraph" w:customStyle="1" w:styleId="western">
    <w:name w:val="western"/>
    <w:basedOn w:val="a1"/>
    <w:rsid w:val="000C7A2D"/>
    <w:pPr>
      <w:spacing w:before="100" w:beforeAutospacing="1" w:after="100" w:afterAutospacing="1"/>
      <w:jc w:val="left"/>
    </w:pPr>
    <w:rPr>
      <w:rFonts w:ascii="Times New Roman" w:eastAsia="Times New Roman" w:hAnsi="Times New Roman"/>
      <w:sz w:val="24"/>
      <w:lang w:eastAsia="el-GR"/>
    </w:rPr>
  </w:style>
  <w:style w:type="paragraph" w:customStyle="1" w:styleId="xl32">
    <w:name w:val="xl32"/>
    <w:basedOn w:val="a1"/>
    <w:rsid w:val="000C7A2D"/>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lang w:eastAsia="el-GR"/>
    </w:rPr>
  </w:style>
  <w:style w:type="paragraph" w:customStyle="1" w:styleId="4">
    <w:name w:val="Επικαφελίδα 4 ΝΕΑ"/>
    <w:basedOn w:val="40"/>
    <w:qFormat/>
    <w:rsid w:val="000C7A2D"/>
    <w:pPr>
      <w:numPr>
        <w:ilvl w:val="3"/>
        <w:numId w:val="12"/>
      </w:numPr>
    </w:pPr>
  </w:style>
  <w:style w:type="character" w:customStyle="1" w:styleId="3Char1">
    <w:name w:val="Σώμα κείμενου 3 Char"/>
    <w:link w:val="34"/>
    <w:semiHidden/>
    <w:rsid w:val="000C7A2D"/>
    <w:rPr>
      <w:rFonts w:ascii="Arial" w:hAnsi="Arial"/>
      <w:sz w:val="16"/>
      <w:szCs w:val="16"/>
      <w:lang w:eastAsia="zh-CN"/>
    </w:rPr>
  </w:style>
  <w:style w:type="paragraph" w:styleId="34">
    <w:name w:val="Body Text 3"/>
    <w:basedOn w:val="a1"/>
    <w:link w:val="3Char1"/>
    <w:semiHidden/>
    <w:unhideWhenUsed/>
    <w:rsid w:val="000C7A2D"/>
    <w:rPr>
      <w:sz w:val="16"/>
      <w:szCs w:val="16"/>
    </w:rPr>
  </w:style>
  <w:style w:type="character" w:customStyle="1" w:styleId="contenttitle1">
    <w:name w:val="contenttitle1"/>
    <w:rsid w:val="000C434B"/>
    <w:rPr>
      <w:rFonts w:ascii="Tahoma" w:hAnsi="Tahoma" w:cs="Tahoma" w:hint="default"/>
      <w:b/>
      <w:bCs/>
      <w:color w:val="024676"/>
      <w:sz w:val="18"/>
      <w:szCs w:val="18"/>
    </w:rPr>
  </w:style>
  <w:style w:type="table" w:styleId="af5">
    <w:name w:val="Table Grid"/>
    <w:basedOn w:val="a3"/>
    <w:uiPriority w:val="59"/>
    <w:rsid w:val="00A8646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s">
    <w:name w:val=".as..."/>
    <w:basedOn w:val="Default"/>
    <w:next w:val="Default"/>
    <w:uiPriority w:val="99"/>
    <w:rsid w:val="009A0B0C"/>
    <w:rPr>
      <w:rFonts w:eastAsia="SimSun"/>
      <w:color w:val="auto"/>
    </w:rPr>
  </w:style>
  <w:style w:type="paragraph" w:styleId="af6">
    <w:name w:val="No Spacing"/>
    <w:uiPriority w:val="1"/>
    <w:qFormat/>
    <w:rsid w:val="002517D7"/>
    <w:rPr>
      <w:rFonts w:ascii="Calibri" w:eastAsia="Calibri" w:hAnsi="Calibri"/>
      <w:sz w:val="22"/>
      <w:szCs w:val="22"/>
      <w:lang w:eastAsia="en-US"/>
    </w:rPr>
  </w:style>
  <w:style w:type="paragraph" w:styleId="af7">
    <w:name w:val="Title"/>
    <w:basedOn w:val="a1"/>
    <w:next w:val="a1"/>
    <w:link w:val="Charb"/>
    <w:uiPriority w:val="10"/>
    <w:qFormat/>
    <w:rsid w:val="00E05F3A"/>
    <w:pPr>
      <w:spacing w:before="0" w:after="0"/>
      <w:contextualSpacing/>
    </w:pPr>
    <w:rPr>
      <w:rFonts w:ascii="Cambria" w:eastAsia="Times New Roman" w:hAnsi="Cambria"/>
      <w:spacing w:val="-10"/>
      <w:kern w:val="28"/>
      <w:sz w:val="56"/>
      <w:szCs w:val="56"/>
    </w:rPr>
  </w:style>
  <w:style w:type="character" w:customStyle="1" w:styleId="Charb">
    <w:name w:val="Τίτλος Char"/>
    <w:link w:val="af7"/>
    <w:uiPriority w:val="10"/>
    <w:rsid w:val="00E05F3A"/>
    <w:rPr>
      <w:rFonts w:ascii="Cambria" w:eastAsia="Times New Roman" w:hAnsi="Cambria" w:cs="Times New Roman"/>
      <w:spacing w:val="-10"/>
      <w:kern w:val="28"/>
      <w:sz w:val="56"/>
      <w:szCs w:val="56"/>
      <w:lang w:eastAsia="zh-CN"/>
    </w:rPr>
  </w:style>
  <w:style w:type="paragraph" w:styleId="af8">
    <w:name w:val="Intense Quote"/>
    <w:basedOn w:val="a1"/>
    <w:next w:val="a1"/>
    <w:link w:val="Charc"/>
    <w:uiPriority w:val="30"/>
    <w:qFormat/>
    <w:rsid w:val="003B4EF9"/>
    <w:pPr>
      <w:pBdr>
        <w:top w:val="single" w:sz="4" w:space="10" w:color="4F81BD"/>
        <w:bottom w:val="single" w:sz="4" w:space="10" w:color="4F81BD"/>
      </w:pBdr>
      <w:spacing w:before="360" w:after="360"/>
      <w:ind w:left="864" w:right="864"/>
      <w:jc w:val="center"/>
    </w:pPr>
    <w:rPr>
      <w:i/>
      <w:iCs/>
      <w:color w:val="4F81BD"/>
    </w:rPr>
  </w:style>
  <w:style w:type="character" w:customStyle="1" w:styleId="Charc">
    <w:name w:val="Έντονο εισαγωγικό Char"/>
    <w:link w:val="af8"/>
    <w:uiPriority w:val="30"/>
    <w:rsid w:val="003B4EF9"/>
    <w:rPr>
      <w:rFonts w:ascii="Arial" w:hAnsi="Arial"/>
      <w:i/>
      <w:iCs/>
      <w:color w:val="4F81BD"/>
      <w:sz w:val="22"/>
      <w:szCs w:val="24"/>
      <w:lang w:eastAsia="zh-CN"/>
    </w:rPr>
  </w:style>
  <w:style w:type="character" w:styleId="af9">
    <w:name w:val="Intense Emphasis"/>
    <w:uiPriority w:val="21"/>
    <w:qFormat/>
    <w:rsid w:val="003B4EF9"/>
    <w:rPr>
      <w:rFonts w:ascii="Arial" w:hAnsi="Arial"/>
      <w:i/>
      <w:iCs/>
      <w:color w:val="4F81BD"/>
    </w:rPr>
  </w:style>
  <w:style w:type="character" w:customStyle="1" w:styleId="simpletext">
    <w:name w:val="simpletext"/>
    <w:basedOn w:val="a2"/>
    <w:rsid w:val="00DA60B5"/>
  </w:style>
  <w:style w:type="paragraph" w:customStyle="1" w:styleId="Style1">
    <w:name w:val="Style1"/>
    <w:basedOn w:val="21"/>
    <w:rsid w:val="007C14CC"/>
    <w:pPr>
      <w:numPr>
        <w:ilvl w:val="3"/>
        <w:numId w:val="11"/>
      </w:numPr>
      <w:spacing w:before="240" w:after="60" w:line="276" w:lineRule="auto"/>
    </w:pPr>
    <w:rPr>
      <w:rFonts w:ascii="Candara" w:hAnsi="Candara" w:cs="Arial"/>
      <w:smallCaps w:val="0"/>
      <w:color w:val="auto"/>
      <w:sz w:val="24"/>
      <w:lang w:eastAsia="el-GR"/>
    </w:rPr>
  </w:style>
  <w:style w:type="character" w:customStyle="1" w:styleId="im">
    <w:name w:val="im"/>
    <w:basedOn w:val="a2"/>
    <w:rsid w:val="005B294C"/>
  </w:style>
  <w:style w:type="paragraph" w:styleId="afa">
    <w:name w:val="TOC Heading"/>
    <w:basedOn w:val="1"/>
    <w:next w:val="a1"/>
    <w:uiPriority w:val="39"/>
    <w:semiHidden/>
    <w:unhideWhenUsed/>
    <w:qFormat/>
    <w:rsid w:val="00A05CFE"/>
    <w:pPr>
      <w:keepLines/>
      <w:pageBreakBefore w:val="0"/>
      <w:numPr>
        <w:numId w:val="0"/>
      </w:numPr>
      <w:spacing w:before="480" w:after="0" w:line="276" w:lineRule="auto"/>
      <w:jc w:val="left"/>
      <w:outlineLvl w:val="9"/>
    </w:pPr>
    <w:rPr>
      <w:rFonts w:ascii="Cambria" w:hAnsi="Cambria"/>
      <w:caps w:val="0"/>
      <w:color w:val="365F91"/>
      <w:kern w:val="0"/>
      <w:sz w:val="28"/>
      <w:szCs w:val="28"/>
    </w:rPr>
  </w:style>
  <w:style w:type="paragraph" w:styleId="afb">
    <w:name w:val="endnote text"/>
    <w:basedOn w:val="a1"/>
    <w:link w:val="Chard"/>
    <w:uiPriority w:val="99"/>
    <w:semiHidden/>
    <w:unhideWhenUsed/>
    <w:rsid w:val="00A5297F"/>
    <w:rPr>
      <w:sz w:val="20"/>
      <w:szCs w:val="20"/>
    </w:rPr>
  </w:style>
  <w:style w:type="character" w:customStyle="1" w:styleId="Chard">
    <w:name w:val="Κείμενο σημείωσης τέλους Char"/>
    <w:link w:val="afb"/>
    <w:uiPriority w:val="99"/>
    <w:semiHidden/>
    <w:rsid w:val="00A5297F"/>
    <w:rPr>
      <w:rFonts w:ascii="Arial" w:hAnsi="Arial"/>
      <w:lang w:eastAsia="zh-CN"/>
    </w:rPr>
  </w:style>
  <w:style w:type="character" w:styleId="afc">
    <w:name w:val="endnote reference"/>
    <w:uiPriority w:val="99"/>
    <w:semiHidden/>
    <w:unhideWhenUsed/>
    <w:rsid w:val="00A5297F"/>
    <w:rPr>
      <w:vertAlign w:val="superscript"/>
    </w:rPr>
  </w:style>
  <w:style w:type="character" w:customStyle="1" w:styleId="fontstyle01">
    <w:name w:val="fontstyle01"/>
    <w:basedOn w:val="a2"/>
    <w:rsid w:val="0063108E"/>
    <w:rPr>
      <w:rFonts w:ascii="Calibri" w:hAnsi="Calibri" w:cs="Calibri" w:hint="default"/>
      <w:b w:val="0"/>
      <w:bCs w:val="0"/>
      <w:i w:val="0"/>
      <w:iCs w:val="0"/>
      <w:color w:val="000000"/>
      <w:sz w:val="20"/>
      <w:szCs w:val="20"/>
    </w:rPr>
  </w:style>
  <w:style w:type="character" w:customStyle="1" w:styleId="fontstyle21">
    <w:name w:val="fontstyle21"/>
    <w:basedOn w:val="a2"/>
    <w:rsid w:val="006E7EEE"/>
    <w:rPr>
      <w:rFonts w:ascii="Calibri" w:hAnsi="Calibri" w:cs="Calibri" w:hint="default"/>
      <w:b/>
      <w:bCs/>
      <w:i w:val="0"/>
      <w:iCs w:val="0"/>
      <w:color w:val="000000"/>
      <w:sz w:val="20"/>
      <w:szCs w:val="20"/>
    </w:rPr>
  </w:style>
  <w:style w:type="character" w:customStyle="1" w:styleId="fontstyle31">
    <w:name w:val="fontstyle31"/>
    <w:basedOn w:val="a2"/>
    <w:rsid w:val="00044B55"/>
    <w:rPr>
      <w:rFonts w:ascii="Symbol" w:hAnsi="Symbol" w:hint="default"/>
      <w:b w:val="0"/>
      <w:bCs w:val="0"/>
      <w:i w:val="0"/>
      <w:iCs w:val="0"/>
      <w:color w:val="000000"/>
      <w:sz w:val="20"/>
      <w:szCs w:val="20"/>
    </w:rPr>
  </w:style>
  <w:style w:type="paragraph" w:customStyle="1" w:styleId="xl66">
    <w:name w:val="xl66"/>
    <w:basedOn w:val="a1"/>
    <w:rsid w:val="00AB6CB0"/>
    <w:pPr>
      <w:pBdr>
        <w:top w:val="single" w:sz="4" w:space="0" w:color="auto"/>
        <w:left w:val="single" w:sz="4" w:space="0" w:color="auto"/>
        <w:bottom w:val="single" w:sz="4" w:space="0" w:color="auto"/>
        <w:right w:val="single" w:sz="4" w:space="0" w:color="auto"/>
      </w:pBdr>
      <w:shd w:val="clear" w:color="000000" w:fill="002060"/>
      <w:spacing w:before="100" w:beforeAutospacing="1" w:after="100" w:afterAutospacing="1"/>
      <w:jc w:val="center"/>
      <w:textAlignment w:val="center"/>
    </w:pPr>
    <w:rPr>
      <w:rFonts w:eastAsia="Times New Roman" w:cs="Arial"/>
      <w:b/>
      <w:bCs/>
      <w:color w:val="FFFFFF"/>
      <w:sz w:val="16"/>
      <w:szCs w:val="16"/>
      <w:lang w:eastAsia="el-GR"/>
    </w:rPr>
  </w:style>
  <w:style w:type="paragraph" w:customStyle="1" w:styleId="xl67">
    <w:name w:val="xl67"/>
    <w:basedOn w:val="a1"/>
    <w:rsid w:val="00AB6CB0"/>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Arial"/>
      <w:color w:val="000000"/>
      <w:sz w:val="16"/>
      <w:szCs w:val="16"/>
      <w:lang w:eastAsia="el-GR"/>
    </w:rPr>
  </w:style>
  <w:style w:type="paragraph" w:customStyle="1" w:styleId="xl68">
    <w:name w:val="xl68"/>
    <w:basedOn w:val="a1"/>
    <w:rsid w:val="00AB6CB0"/>
    <w:pPr>
      <w:spacing w:before="100" w:beforeAutospacing="1" w:after="100" w:afterAutospacing="1"/>
      <w:jc w:val="left"/>
    </w:pPr>
    <w:rPr>
      <w:rFonts w:ascii="Times New Roman" w:eastAsia="Times New Roman" w:hAnsi="Times New Roman"/>
      <w:sz w:val="24"/>
      <w:lang w:eastAsia="el-GR"/>
    </w:rPr>
  </w:style>
  <w:style w:type="paragraph" w:customStyle="1" w:styleId="xl69">
    <w:name w:val="xl69"/>
    <w:basedOn w:val="a1"/>
    <w:rsid w:val="00AB6CB0"/>
    <w:pPr>
      <w:pBdr>
        <w:top w:val="single" w:sz="4" w:space="0" w:color="auto"/>
        <w:left w:val="single" w:sz="4" w:space="0" w:color="auto"/>
        <w:bottom w:val="single" w:sz="4" w:space="0" w:color="auto"/>
        <w:right w:val="single" w:sz="4" w:space="0" w:color="auto"/>
      </w:pBdr>
      <w:shd w:val="clear" w:color="000000" w:fill="002060"/>
      <w:spacing w:before="100" w:beforeAutospacing="1" w:after="100" w:afterAutospacing="1"/>
      <w:jc w:val="center"/>
      <w:textAlignment w:val="center"/>
    </w:pPr>
    <w:rPr>
      <w:rFonts w:eastAsia="Times New Roman" w:cs="Arial"/>
      <w:b/>
      <w:bCs/>
      <w:color w:val="FFFFFF"/>
      <w:sz w:val="16"/>
      <w:szCs w:val="16"/>
      <w:lang w:eastAsia="el-GR"/>
    </w:rPr>
  </w:style>
  <w:style w:type="paragraph" w:customStyle="1" w:styleId="xl70">
    <w:name w:val="xl70"/>
    <w:basedOn w:val="a1"/>
    <w:rsid w:val="00AB6CB0"/>
    <w:pPr>
      <w:pBdr>
        <w:top w:val="single" w:sz="4" w:space="0" w:color="auto"/>
        <w:left w:val="single" w:sz="4" w:space="0" w:color="auto"/>
        <w:bottom w:val="single" w:sz="4" w:space="0" w:color="auto"/>
        <w:right w:val="single" w:sz="4" w:space="0" w:color="auto"/>
      </w:pBdr>
      <w:shd w:val="clear" w:color="000000" w:fill="002060"/>
      <w:spacing w:before="100" w:beforeAutospacing="1" w:after="100" w:afterAutospacing="1"/>
      <w:jc w:val="left"/>
      <w:textAlignment w:val="center"/>
    </w:pPr>
    <w:rPr>
      <w:rFonts w:eastAsia="Times New Roman" w:cs="Arial"/>
      <w:b/>
      <w:bCs/>
      <w:color w:val="FFFFFF"/>
      <w:sz w:val="16"/>
      <w:szCs w:val="16"/>
      <w:lang w:eastAsia="el-GR"/>
    </w:rPr>
  </w:style>
  <w:style w:type="paragraph" w:customStyle="1" w:styleId="xl71">
    <w:name w:val="xl71"/>
    <w:basedOn w:val="a1"/>
    <w:rsid w:val="00AB6C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color w:val="000000"/>
      <w:sz w:val="16"/>
      <w:szCs w:val="16"/>
      <w:lang w:eastAsia="el-GR"/>
    </w:rPr>
  </w:style>
  <w:style w:type="paragraph" w:customStyle="1" w:styleId="xl72">
    <w:name w:val="xl72"/>
    <w:basedOn w:val="a1"/>
    <w:rsid w:val="00AB6CB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Arial"/>
      <w:color w:val="000000"/>
      <w:sz w:val="16"/>
      <w:szCs w:val="16"/>
      <w:lang w:eastAsia="el-GR"/>
    </w:rPr>
  </w:style>
  <w:style w:type="paragraph" w:customStyle="1" w:styleId="xl73">
    <w:name w:val="xl73"/>
    <w:basedOn w:val="a1"/>
    <w:rsid w:val="00AB6CB0"/>
    <w:pPr>
      <w:pBdr>
        <w:top w:val="single" w:sz="4" w:space="0" w:color="auto"/>
        <w:left w:val="single" w:sz="4" w:space="0" w:color="auto"/>
        <w:right w:val="single" w:sz="4" w:space="0" w:color="auto"/>
      </w:pBdr>
      <w:spacing w:before="100" w:beforeAutospacing="1" w:after="100" w:afterAutospacing="1"/>
      <w:jc w:val="center"/>
    </w:pPr>
    <w:rPr>
      <w:rFonts w:eastAsia="Times New Roman" w:cs="Arial"/>
      <w:color w:val="000000"/>
      <w:sz w:val="16"/>
      <w:szCs w:val="16"/>
      <w:lang w:eastAsia="el-GR"/>
    </w:rPr>
  </w:style>
  <w:style w:type="paragraph" w:customStyle="1" w:styleId="xl74">
    <w:name w:val="xl74"/>
    <w:basedOn w:val="a1"/>
    <w:rsid w:val="00AB6CB0"/>
    <w:pPr>
      <w:pBdr>
        <w:top w:val="single" w:sz="4" w:space="0" w:color="auto"/>
        <w:left w:val="single" w:sz="4" w:space="0" w:color="auto"/>
        <w:right w:val="single" w:sz="4" w:space="0" w:color="auto"/>
      </w:pBdr>
      <w:spacing w:before="100" w:beforeAutospacing="1" w:after="100" w:afterAutospacing="1"/>
      <w:jc w:val="left"/>
    </w:pPr>
    <w:rPr>
      <w:rFonts w:eastAsia="Times New Roman" w:cs="Arial"/>
      <w:color w:val="000000"/>
      <w:sz w:val="16"/>
      <w:szCs w:val="16"/>
      <w:lang w:eastAsia="el-GR"/>
    </w:rPr>
  </w:style>
  <w:style w:type="paragraph" w:customStyle="1" w:styleId="xl75">
    <w:name w:val="xl75"/>
    <w:basedOn w:val="a1"/>
    <w:rsid w:val="00AB6CB0"/>
    <w:pPr>
      <w:pBdr>
        <w:top w:val="single" w:sz="4" w:space="0" w:color="auto"/>
        <w:left w:val="single" w:sz="4" w:space="0" w:color="auto"/>
        <w:right w:val="single" w:sz="4" w:space="0" w:color="auto"/>
      </w:pBdr>
      <w:spacing w:before="100" w:beforeAutospacing="1" w:after="100" w:afterAutospacing="1"/>
      <w:jc w:val="right"/>
    </w:pPr>
    <w:rPr>
      <w:rFonts w:eastAsia="Times New Roman" w:cs="Arial"/>
      <w:color w:val="000000"/>
      <w:sz w:val="16"/>
      <w:szCs w:val="16"/>
      <w:lang w:eastAsia="el-GR"/>
    </w:rPr>
  </w:style>
  <w:style w:type="paragraph" w:customStyle="1" w:styleId="xl76">
    <w:name w:val="xl76"/>
    <w:basedOn w:val="a1"/>
    <w:rsid w:val="00AB6CB0"/>
    <w:pPr>
      <w:pBdr>
        <w:left w:val="single" w:sz="4" w:space="0" w:color="auto"/>
        <w:bottom w:val="single" w:sz="4" w:space="0" w:color="auto"/>
        <w:right w:val="single" w:sz="4" w:space="0" w:color="auto"/>
      </w:pBdr>
      <w:spacing w:before="100" w:beforeAutospacing="1" w:after="100" w:afterAutospacing="1"/>
      <w:jc w:val="center"/>
    </w:pPr>
    <w:rPr>
      <w:rFonts w:eastAsia="Times New Roman" w:cs="Arial"/>
      <w:color w:val="000000"/>
      <w:sz w:val="16"/>
      <w:szCs w:val="16"/>
      <w:lang w:eastAsia="el-GR"/>
    </w:rPr>
  </w:style>
  <w:style w:type="paragraph" w:customStyle="1" w:styleId="xl77">
    <w:name w:val="xl77"/>
    <w:basedOn w:val="a1"/>
    <w:rsid w:val="00AB6CB0"/>
    <w:pPr>
      <w:pBdr>
        <w:left w:val="single" w:sz="4" w:space="0" w:color="auto"/>
        <w:bottom w:val="single" w:sz="4" w:space="0" w:color="auto"/>
        <w:right w:val="single" w:sz="4" w:space="0" w:color="auto"/>
      </w:pBdr>
      <w:spacing w:before="100" w:beforeAutospacing="1" w:after="100" w:afterAutospacing="1"/>
      <w:jc w:val="left"/>
    </w:pPr>
    <w:rPr>
      <w:rFonts w:eastAsia="Times New Roman" w:cs="Arial"/>
      <w:color w:val="000000"/>
      <w:sz w:val="16"/>
      <w:szCs w:val="16"/>
      <w:lang w:eastAsia="el-GR"/>
    </w:rPr>
  </w:style>
  <w:style w:type="paragraph" w:customStyle="1" w:styleId="xl78">
    <w:name w:val="xl78"/>
    <w:basedOn w:val="a1"/>
    <w:rsid w:val="00AB6CB0"/>
    <w:pPr>
      <w:pBdr>
        <w:left w:val="single" w:sz="4" w:space="0" w:color="auto"/>
        <w:bottom w:val="single" w:sz="4" w:space="0" w:color="auto"/>
        <w:right w:val="single" w:sz="4" w:space="0" w:color="auto"/>
      </w:pBdr>
      <w:spacing w:before="100" w:beforeAutospacing="1" w:after="100" w:afterAutospacing="1"/>
      <w:jc w:val="right"/>
    </w:pPr>
    <w:rPr>
      <w:rFonts w:eastAsia="Times New Roman" w:cs="Arial"/>
      <w:color w:val="000000"/>
      <w:sz w:val="16"/>
      <w:szCs w:val="16"/>
      <w:lang w:eastAsia="el-GR"/>
    </w:rPr>
  </w:style>
  <w:style w:type="character" w:customStyle="1" w:styleId="m-7980119842500139271gmail-fontstyle0">
    <w:name w:val="m_-7980119842500139271gmail-fontstyle0"/>
    <w:basedOn w:val="a2"/>
    <w:rsid w:val="00AB6CB0"/>
  </w:style>
  <w:style w:type="paragraph" w:customStyle="1" w:styleId="m703296398685812434gmail-4">
    <w:name w:val="m_703296398685812434gmail-4"/>
    <w:basedOn w:val="a1"/>
    <w:rsid w:val="00E864B2"/>
    <w:pPr>
      <w:spacing w:before="100" w:beforeAutospacing="1" w:after="100" w:afterAutospacing="1"/>
      <w:jc w:val="left"/>
    </w:pPr>
    <w:rPr>
      <w:rFonts w:ascii="Times New Roman" w:eastAsia="Times New Roman" w:hAnsi="Times New Roman"/>
      <w:sz w:val="24"/>
      <w:lang w:eastAsia="el-GR"/>
    </w:rPr>
  </w:style>
  <w:style w:type="character" w:customStyle="1" w:styleId="m703296398685812434gmail-fontstyle01">
    <w:name w:val="m_703296398685812434gmail-fontstyle01"/>
    <w:basedOn w:val="a2"/>
    <w:rsid w:val="00E864B2"/>
  </w:style>
  <w:style w:type="character" w:customStyle="1" w:styleId="m3906601769980122751gmail-fontstyle01">
    <w:name w:val="m_3906601769980122751gmail-fontstyle01"/>
    <w:basedOn w:val="a2"/>
    <w:rsid w:val="00CD7548"/>
  </w:style>
  <w:style w:type="character" w:customStyle="1" w:styleId="st">
    <w:name w:val="st"/>
    <w:basedOn w:val="a2"/>
    <w:rsid w:val="00B51D4A"/>
  </w:style>
  <w:style w:type="paragraph" w:customStyle="1" w:styleId="ListDash">
    <w:name w:val="List Dash"/>
    <w:basedOn w:val="a1"/>
    <w:rsid w:val="000E7FE5"/>
    <w:pPr>
      <w:tabs>
        <w:tab w:val="num" w:pos="283"/>
      </w:tabs>
      <w:spacing w:before="0" w:after="240"/>
      <w:ind w:left="283" w:hanging="283"/>
    </w:pPr>
    <w:rPr>
      <w:rFonts w:ascii="Times New Roman" w:eastAsia="Calibri" w:hAnsi="Times New Roman"/>
      <w:sz w:val="24"/>
      <w:szCs w:val="20"/>
      <w:lang w:eastAsia="el-GR"/>
    </w:rPr>
  </w:style>
  <w:style w:type="paragraph" w:customStyle="1" w:styleId="13">
    <w:name w:val="Παράγραφος λίστας1"/>
    <w:basedOn w:val="a1"/>
    <w:link w:val="ListParagraphChar"/>
    <w:rsid w:val="000E7FE5"/>
    <w:pPr>
      <w:spacing w:before="0" w:after="200" w:line="276" w:lineRule="auto"/>
      <w:ind w:left="720"/>
      <w:contextualSpacing/>
      <w:jc w:val="left"/>
    </w:pPr>
    <w:rPr>
      <w:rFonts w:ascii="Calibri" w:eastAsia="Times New Roman" w:hAnsi="Calibri"/>
      <w:szCs w:val="22"/>
      <w:lang w:eastAsia="en-US"/>
    </w:rPr>
  </w:style>
  <w:style w:type="character" w:customStyle="1" w:styleId="ListParagraphChar">
    <w:name w:val="List Paragraph Char"/>
    <w:link w:val="13"/>
    <w:locked/>
    <w:rsid w:val="000E7FE5"/>
    <w:rPr>
      <w:rFonts w:ascii="Calibri" w:eastAsia="Times New Roman" w:hAnsi="Calibri"/>
      <w:sz w:val="22"/>
      <w:szCs w:val="22"/>
      <w:lang w:eastAsia="en-US"/>
    </w:rPr>
  </w:style>
  <w:style w:type="paragraph" w:customStyle="1" w:styleId="xl79">
    <w:name w:val="xl79"/>
    <w:basedOn w:val="a1"/>
    <w:rsid w:val="009A4B05"/>
    <w:pPr>
      <w:pBdr>
        <w:bottom w:val="single" w:sz="4" w:space="0" w:color="auto"/>
      </w:pBdr>
      <w:shd w:val="clear" w:color="000000" w:fill="002060"/>
      <w:spacing w:before="100" w:beforeAutospacing="1" w:after="100" w:afterAutospacing="1"/>
      <w:jc w:val="center"/>
      <w:textAlignment w:val="center"/>
    </w:pPr>
    <w:rPr>
      <w:rFonts w:eastAsia="Times New Roman" w:cs="Arial"/>
      <w:b/>
      <w:bCs/>
      <w:color w:val="FFFFFF"/>
      <w:sz w:val="14"/>
      <w:szCs w:val="14"/>
      <w:lang w:eastAsia="el-GR"/>
    </w:rPr>
  </w:style>
  <w:style w:type="paragraph" w:customStyle="1" w:styleId="xl80">
    <w:name w:val="xl80"/>
    <w:basedOn w:val="a1"/>
    <w:rsid w:val="009A4B0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Arial"/>
      <w:sz w:val="16"/>
      <w:szCs w:val="16"/>
      <w:lang w:eastAsia="el-GR"/>
    </w:rPr>
  </w:style>
  <w:style w:type="paragraph" w:customStyle="1" w:styleId="xl81">
    <w:name w:val="xl81"/>
    <w:basedOn w:val="a1"/>
    <w:rsid w:val="009A4B05"/>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eastAsia="Times New Roman" w:cs="Arial"/>
      <w:b/>
      <w:bCs/>
      <w:sz w:val="16"/>
      <w:szCs w:val="16"/>
      <w:lang w:eastAsia="el-GR"/>
    </w:rPr>
  </w:style>
  <w:style w:type="paragraph" w:customStyle="1" w:styleId="xl82">
    <w:name w:val="xl82"/>
    <w:basedOn w:val="a1"/>
    <w:rsid w:val="009A4B05"/>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eastAsia="Times New Roman" w:cs="Arial"/>
      <w:b/>
      <w:bCs/>
      <w:sz w:val="16"/>
      <w:szCs w:val="16"/>
      <w:lang w:eastAsia="el-GR"/>
    </w:rPr>
  </w:style>
  <w:style w:type="paragraph" w:customStyle="1" w:styleId="xl83">
    <w:name w:val="xl83"/>
    <w:basedOn w:val="a1"/>
    <w:rsid w:val="009A4B05"/>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b/>
      <w:bCs/>
      <w:sz w:val="16"/>
      <w:szCs w:val="16"/>
      <w:lang w:eastAsia="el-GR"/>
    </w:rPr>
  </w:style>
  <w:style w:type="paragraph" w:customStyle="1" w:styleId="xl84">
    <w:name w:val="xl84"/>
    <w:basedOn w:val="a1"/>
    <w:rsid w:val="009A4B05"/>
    <w:pPr>
      <w:pBdr>
        <w:top w:val="single" w:sz="4" w:space="0" w:color="auto"/>
        <w:left w:val="single" w:sz="4" w:space="0" w:color="auto"/>
        <w:right w:val="single" w:sz="4" w:space="0" w:color="auto"/>
      </w:pBdr>
      <w:shd w:val="clear" w:color="000000" w:fill="808080"/>
      <w:spacing w:before="100" w:beforeAutospacing="1" w:after="100" w:afterAutospacing="1"/>
      <w:jc w:val="center"/>
      <w:textAlignment w:val="center"/>
    </w:pPr>
    <w:rPr>
      <w:rFonts w:eastAsia="Times New Roman" w:cs="Arial"/>
      <w:sz w:val="16"/>
      <w:szCs w:val="16"/>
      <w:lang w:eastAsia="el-GR"/>
    </w:rPr>
  </w:style>
  <w:style w:type="paragraph" w:customStyle="1" w:styleId="xl85">
    <w:name w:val="xl85"/>
    <w:basedOn w:val="a1"/>
    <w:rsid w:val="009A4B05"/>
    <w:pPr>
      <w:pBdr>
        <w:top w:val="double" w:sz="6" w:space="0" w:color="auto"/>
        <w:left w:val="double" w:sz="6" w:space="0" w:color="auto"/>
        <w:bottom w:val="double" w:sz="6" w:space="0" w:color="auto"/>
        <w:right w:val="double" w:sz="6" w:space="0" w:color="auto"/>
      </w:pBdr>
      <w:shd w:val="clear" w:color="000000" w:fill="002060"/>
      <w:spacing w:before="100" w:beforeAutospacing="1" w:after="100" w:afterAutospacing="1"/>
      <w:jc w:val="left"/>
      <w:textAlignment w:val="center"/>
    </w:pPr>
    <w:rPr>
      <w:rFonts w:eastAsia="Times New Roman" w:cs="Arial"/>
      <w:b/>
      <w:bCs/>
      <w:color w:val="FFFFFF"/>
      <w:sz w:val="16"/>
      <w:szCs w:val="16"/>
      <w:lang w:eastAsia="el-GR"/>
    </w:rPr>
  </w:style>
  <w:style w:type="paragraph" w:customStyle="1" w:styleId="xl86">
    <w:name w:val="xl86"/>
    <w:basedOn w:val="a1"/>
    <w:rsid w:val="004A69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4"/>
      <w:szCs w:val="14"/>
      <w:lang w:eastAsia="el-GR"/>
    </w:rPr>
  </w:style>
  <w:style w:type="paragraph" w:customStyle="1" w:styleId="xl87">
    <w:name w:val="xl87"/>
    <w:basedOn w:val="a1"/>
    <w:rsid w:val="004A69CE"/>
    <w:pPr>
      <w:pBdr>
        <w:top w:val="single" w:sz="4" w:space="0" w:color="auto"/>
        <w:left w:val="single" w:sz="4" w:space="0" w:color="auto"/>
        <w:bottom w:val="single" w:sz="4" w:space="0" w:color="auto"/>
        <w:right w:val="single" w:sz="4" w:space="0" w:color="auto"/>
      </w:pBdr>
      <w:shd w:val="clear" w:color="000000" w:fill="002060"/>
      <w:spacing w:before="100" w:beforeAutospacing="1" w:after="100" w:afterAutospacing="1"/>
      <w:jc w:val="center"/>
      <w:textAlignment w:val="center"/>
    </w:pPr>
    <w:rPr>
      <w:rFonts w:ascii="Times New Roman" w:eastAsia="Times New Roman" w:hAnsi="Times New Roman"/>
      <w:color w:val="FFFFFF"/>
      <w:sz w:val="14"/>
      <w:szCs w:val="14"/>
      <w:lang w:eastAsia="el-GR"/>
    </w:rPr>
  </w:style>
  <w:style w:type="paragraph" w:customStyle="1" w:styleId="m-6424795729519380808gmail--">
    <w:name w:val="m_-6424795729519380808gmail--"/>
    <w:basedOn w:val="a1"/>
    <w:rsid w:val="001C64A9"/>
    <w:pPr>
      <w:spacing w:before="100" w:beforeAutospacing="1" w:after="100" w:afterAutospacing="1"/>
      <w:jc w:val="left"/>
    </w:pPr>
    <w:rPr>
      <w:rFonts w:ascii="Times New Roman" w:eastAsia="Times New Roman" w:hAnsi="Times New Roman"/>
      <w:sz w:val="24"/>
      <w:lang w:eastAsia="el-GR"/>
    </w:rPr>
  </w:style>
  <w:style w:type="character" w:customStyle="1" w:styleId="m-6424795729519380808gmail-fontstyle01">
    <w:name w:val="m_-6424795729519380808gmail-fontstyle01"/>
    <w:basedOn w:val="a2"/>
    <w:rsid w:val="001C64A9"/>
  </w:style>
  <w:style w:type="paragraph" w:customStyle="1" w:styleId="xl88">
    <w:name w:val="xl88"/>
    <w:basedOn w:val="a1"/>
    <w:rsid w:val="00AE1B2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0070C0"/>
      <w:sz w:val="16"/>
      <w:szCs w:val="16"/>
      <w:lang w:eastAsia="el-GR"/>
    </w:rPr>
  </w:style>
  <w:style w:type="paragraph" w:customStyle="1" w:styleId="xl89">
    <w:name w:val="xl89"/>
    <w:basedOn w:val="a1"/>
    <w:rsid w:val="00AE1B2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b/>
      <w:bCs/>
      <w:color w:val="0070C0"/>
      <w:sz w:val="18"/>
      <w:szCs w:val="18"/>
      <w:lang w:eastAsia="el-GR"/>
    </w:rPr>
  </w:style>
  <w:style w:type="paragraph" w:customStyle="1" w:styleId="xl90">
    <w:name w:val="xl90"/>
    <w:basedOn w:val="a1"/>
    <w:rsid w:val="00AE1B2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0070C0"/>
      <w:sz w:val="18"/>
      <w:szCs w:val="18"/>
      <w:lang w:eastAsia="el-GR"/>
    </w:rPr>
  </w:style>
  <w:style w:type="paragraph" w:customStyle="1" w:styleId="xl91">
    <w:name w:val="xl91"/>
    <w:basedOn w:val="a1"/>
    <w:rsid w:val="00AE1B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0070C0"/>
      <w:sz w:val="18"/>
      <w:szCs w:val="18"/>
      <w:lang w:eastAsia="el-GR"/>
    </w:rPr>
  </w:style>
  <w:style w:type="paragraph" w:customStyle="1" w:styleId="xl92">
    <w:name w:val="xl92"/>
    <w:basedOn w:val="a1"/>
    <w:rsid w:val="00AE1B2E"/>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cs="Arial"/>
      <w:color w:val="000000"/>
      <w:sz w:val="16"/>
      <w:szCs w:val="16"/>
      <w:lang w:eastAsia="el-GR"/>
    </w:rPr>
  </w:style>
  <w:style w:type="paragraph" w:customStyle="1" w:styleId="xl93">
    <w:name w:val="xl93"/>
    <w:basedOn w:val="a1"/>
    <w:rsid w:val="00AE1B2E"/>
    <w:pPr>
      <w:pBdr>
        <w:left w:val="single" w:sz="4" w:space="0" w:color="auto"/>
        <w:right w:val="single" w:sz="4" w:space="0" w:color="auto"/>
      </w:pBdr>
      <w:spacing w:before="100" w:beforeAutospacing="1" w:after="100" w:afterAutospacing="1"/>
      <w:jc w:val="left"/>
      <w:textAlignment w:val="center"/>
    </w:pPr>
    <w:rPr>
      <w:rFonts w:eastAsia="Times New Roman" w:cs="Arial"/>
      <w:color w:val="000000"/>
      <w:sz w:val="16"/>
      <w:szCs w:val="16"/>
      <w:lang w:eastAsia="el-GR"/>
    </w:rPr>
  </w:style>
  <w:style w:type="paragraph" w:customStyle="1" w:styleId="xl94">
    <w:name w:val="xl94"/>
    <w:basedOn w:val="a1"/>
    <w:rsid w:val="00AE1B2E"/>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Arial"/>
      <w:color w:val="000000"/>
      <w:sz w:val="16"/>
      <w:szCs w:val="16"/>
      <w:lang w:eastAsia="el-GR"/>
    </w:rPr>
  </w:style>
  <w:style w:type="paragraph" w:customStyle="1" w:styleId="xl95">
    <w:name w:val="xl95"/>
    <w:basedOn w:val="a1"/>
    <w:rsid w:val="00AE1B2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b/>
      <w:bCs/>
      <w:color w:val="000000"/>
      <w:sz w:val="16"/>
      <w:szCs w:val="16"/>
      <w:lang w:eastAsia="el-GR"/>
    </w:rPr>
  </w:style>
  <w:style w:type="paragraph" w:customStyle="1" w:styleId="xl96">
    <w:name w:val="xl96"/>
    <w:basedOn w:val="a1"/>
    <w:rsid w:val="00AE1B2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000000"/>
      <w:sz w:val="16"/>
      <w:szCs w:val="16"/>
      <w:lang w:eastAsia="el-GR"/>
    </w:rPr>
  </w:style>
  <w:style w:type="paragraph" w:customStyle="1" w:styleId="xl97">
    <w:name w:val="xl97"/>
    <w:basedOn w:val="a1"/>
    <w:rsid w:val="00AE1B2E"/>
    <w:pPr>
      <w:pBdr>
        <w:left w:val="single" w:sz="4" w:space="0" w:color="auto"/>
        <w:right w:val="single" w:sz="4" w:space="0" w:color="auto"/>
      </w:pBdr>
      <w:spacing w:before="100" w:beforeAutospacing="1" w:after="100" w:afterAutospacing="1"/>
      <w:jc w:val="center"/>
      <w:textAlignment w:val="center"/>
    </w:pPr>
    <w:rPr>
      <w:rFonts w:eastAsia="Times New Roman" w:cs="Arial"/>
      <w:b/>
      <w:bCs/>
      <w:color w:val="000000"/>
      <w:sz w:val="16"/>
      <w:szCs w:val="16"/>
      <w:lang w:eastAsia="el-GR"/>
    </w:rPr>
  </w:style>
  <w:style w:type="paragraph" w:customStyle="1" w:styleId="xl98">
    <w:name w:val="xl98"/>
    <w:basedOn w:val="a1"/>
    <w:rsid w:val="00AE1B2E"/>
    <w:pPr>
      <w:pBdr>
        <w:left w:val="single" w:sz="4" w:space="0" w:color="auto"/>
        <w:right w:val="single" w:sz="4" w:space="0" w:color="auto"/>
      </w:pBdr>
      <w:spacing w:before="100" w:beforeAutospacing="1" w:after="100" w:afterAutospacing="1"/>
      <w:jc w:val="center"/>
      <w:textAlignment w:val="center"/>
    </w:pPr>
    <w:rPr>
      <w:rFonts w:eastAsia="Times New Roman" w:cs="Arial"/>
      <w:b/>
      <w:bCs/>
      <w:color w:val="0070C0"/>
      <w:sz w:val="16"/>
      <w:szCs w:val="16"/>
      <w:lang w:eastAsia="el-GR"/>
    </w:rPr>
  </w:style>
  <w:style w:type="paragraph" w:customStyle="1" w:styleId="xl99">
    <w:name w:val="xl99"/>
    <w:basedOn w:val="a1"/>
    <w:rsid w:val="00AE1B2E"/>
    <w:pPr>
      <w:pBdr>
        <w:left w:val="single" w:sz="4" w:space="0" w:color="auto"/>
        <w:right w:val="single" w:sz="4" w:space="0" w:color="auto"/>
      </w:pBdr>
      <w:spacing w:before="100" w:beforeAutospacing="1" w:after="100" w:afterAutospacing="1"/>
      <w:jc w:val="center"/>
      <w:textAlignment w:val="center"/>
    </w:pPr>
    <w:rPr>
      <w:rFonts w:eastAsia="Times New Roman" w:cs="Arial"/>
      <w:b/>
      <w:bCs/>
      <w:color w:val="0070C0"/>
      <w:sz w:val="18"/>
      <w:szCs w:val="18"/>
      <w:lang w:eastAsia="el-GR"/>
    </w:rPr>
  </w:style>
  <w:style w:type="paragraph" w:customStyle="1" w:styleId="xl100">
    <w:name w:val="xl100"/>
    <w:basedOn w:val="a1"/>
    <w:rsid w:val="00AE1B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000000"/>
      <w:sz w:val="18"/>
      <w:szCs w:val="18"/>
      <w:lang w:eastAsia="el-GR"/>
    </w:rPr>
  </w:style>
  <w:style w:type="paragraph" w:customStyle="1" w:styleId="xl101">
    <w:name w:val="xl101"/>
    <w:basedOn w:val="a1"/>
    <w:rsid w:val="00AE1B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76933C"/>
      <w:sz w:val="18"/>
      <w:szCs w:val="18"/>
      <w:lang w:eastAsia="el-GR"/>
    </w:rPr>
  </w:style>
  <w:style w:type="paragraph" w:customStyle="1" w:styleId="xl102">
    <w:name w:val="xl102"/>
    <w:basedOn w:val="a1"/>
    <w:rsid w:val="00AE1B2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b/>
      <w:bCs/>
      <w:color w:val="76933C"/>
      <w:sz w:val="18"/>
      <w:szCs w:val="18"/>
      <w:lang w:eastAsia="el-GR"/>
    </w:rPr>
  </w:style>
  <w:style w:type="paragraph" w:customStyle="1" w:styleId="xl103">
    <w:name w:val="xl103"/>
    <w:basedOn w:val="a1"/>
    <w:rsid w:val="00AE1B2E"/>
    <w:pPr>
      <w:pBdr>
        <w:left w:val="single" w:sz="4" w:space="0" w:color="auto"/>
        <w:right w:val="single" w:sz="4" w:space="0" w:color="auto"/>
      </w:pBdr>
      <w:spacing w:before="100" w:beforeAutospacing="1" w:after="100" w:afterAutospacing="1"/>
      <w:jc w:val="center"/>
      <w:textAlignment w:val="center"/>
    </w:pPr>
    <w:rPr>
      <w:rFonts w:eastAsia="Times New Roman" w:cs="Arial"/>
      <w:b/>
      <w:bCs/>
      <w:color w:val="76933C"/>
      <w:sz w:val="18"/>
      <w:szCs w:val="18"/>
      <w:lang w:eastAsia="el-GR"/>
    </w:rPr>
  </w:style>
  <w:style w:type="paragraph" w:customStyle="1" w:styleId="xl104">
    <w:name w:val="xl104"/>
    <w:basedOn w:val="a1"/>
    <w:rsid w:val="00AE1B2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color w:val="76933C"/>
      <w:sz w:val="18"/>
      <w:szCs w:val="18"/>
      <w:lang w:eastAsia="el-GR"/>
    </w:rPr>
  </w:style>
  <w:style w:type="table" w:customStyle="1" w:styleId="14">
    <w:name w:val="Πλέγμα πίνακα1"/>
    <w:basedOn w:val="a3"/>
    <w:next w:val="af5"/>
    <w:uiPriority w:val="59"/>
    <w:rsid w:val="00020B2A"/>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5">
    <w:name w:val="Πλέγμα πίνακα2"/>
    <w:basedOn w:val="a3"/>
    <w:next w:val="af5"/>
    <w:uiPriority w:val="59"/>
    <w:rsid w:val="00020B2A"/>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
    <w:name w:val="Πλέγμα πίνακα3"/>
    <w:basedOn w:val="a3"/>
    <w:next w:val="af5"/>
    <w:uiPriority w:val="59"/>
    <w:rsid w:val="00020B2A"/>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Πλέγμα πίνακα4"/>
    <w:basedOn w:val="a3"/>
    <w:next w:val="af5"/>
    <w:uiPriority w:val="59"/>
    <w:rsid w:val="00C659EE"/>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d">
    <w:name w:val="Συμβολαιογραφικό Στυλ"/>
    <w:basedOn w:val="a1"/>
    <w:rsid w:val="00E319E2"/>
    <w:pPr>
      <w:widowControl w:val="0"/>
      <w:suppressAutoHyphens/>
      <w:spacing w:before="0" w:after="0" w:line="460" w:lineRule="exact"/>
    </w:pPr>
    <w:rPr>
      <w:rFonts w:eastAsia="Times New Roman" w:cs="Arial"/>
      <w:spacing w:val="20"/>
      <w:sz w:val="24"/>
      <w:szCs w:val="20"/>
      <w:lang w:eastAsia="ar-SA"/>
    </w:rPr>
  </w:style>
  <w:style w:type="paragraph" w:styleId="afe">
    <w:name w:val="Bibliography"/>
    <w:basedOn w:val="a1"/>
    <w:next w:val="a1"/>
    <w:uiPriority w:val="37"/>
    <w:unhideWhenUsed/>
    <w:rsid w:val="000F755E"/>
    <w:pPr>
      <w:spacing w:before="200" w:after="200" w:line="276" w:lineRule="auto"/>
    </w:pPr>
    <w:rPr>
      <w:rFonts w:eastAsiaTheme="minorHAnsi" w:cstheme="minorBidi"/>
      <w:szCs w:val="22"/>
      <w:lang w:eastAsia="en-US"/>
    </w:rPr>
  </w:style>
  <w:style w:type="character" w:customStyle="1" w:styleId="Chara">
    <w:name w:val="Παράγραφος λίστας Char"/>
    <w:link w:val="af4"/>
    <w:uiPriority w:val="34"/>
    <w:locked/>
    <w:rsid w:val="00EB711B"/>
    <w:rPr>
      <w:rFonts w:ascii="Calibri" w:eastAsia="Calibri" w:hAnsi="Calibri"/>
      <w:sz w:val="22"/>
      <w:szCs w:val="22"/>
      <w:lang w:eastAsia="en-US"/>
    </w:rPr>
  </w:style>
  <w:style w:type="table" w:customStyle="1" w:styleId="TableGrid1">
    <w:name w:val="Table Grid1"/>
    <w:basedOn w:val="a3"/>
    <w:next w:val="af5"/>
    <w:uiPriority w:val="59"/>
    <w:rsid w:val="00EB711B"/>
    <w:rPr>
      <w:rFonts w:asciiTheme="minorHAnsi" w:eastAsiaTheme="minorEastAsia" w:hAnsiTheme="minorHAnsi" w:cstheme="minorBidi"/>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Πλέγμα πίνακα11"/>
    <w:basedOn w:val="a3"/>
    <w:next w:val="af5"/>
    <w:rsid w:val="00C12997"/>
    <w:pPr>
      <w:spacing w:before="120" w:after="1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91">
    <w:name w:val="Font Style391"/>
    <w:uiPriority w:val="99"/>
    <w:rsid w:val="00B75F0F"/>
    <w:rPr>
      <w:rFonts w:ascii="Cambria" w:hAnsi="Cambria" w:cs="Cambria"/>
      <w:b/>
      <w:bCs/>
      <w:sz w:val="22"/>
      <w:szCs w:val="22"/>
    </w:rPr>
  </w:style>
  <w:style w:type="character" w:customStyle="1" w:styleId="FontStyle321">
    <w:name w:val="Font Style321"/>
    <w:uiPriority w:val="99"/>
    <w:rsid w:val="00B75F0F"/>
    <w:rPr>
      <w:rFonts w:ascii="Arial" w:hAnsi="Arial" w:cs="Arial"/>
      <w:b/>
      <w:bCs/>
      <w:sz w:val="20"/>
      <w:szCs w:val="20"/>
    </w:rPr>
  </w:style>
  <w:style w:type="character" w:customStyle="1" w:styleId="FontStyle405">
    <w:name w:val="Font Style405"/>
    <w:uiPriority w:val="99"/>
    <w:rsid w:val="00B75F0F"/>
    <w:rPr>
      <w:rFonts w:ascii="Cambria" w:hAnsi="Cambria" w:cs="Cambria"/>
      <w:b/>
      <w:bCs/>
      <w:sz w:val="22"/>
      <w:szCs w:val="22"/>
    </w:rPr>
  </w:style>
  <w:style w:type="paragraph" w:customStyle="1" w:styleId="Style124">
    <w:name w:val="Style124"/>
    <w:basedOn w:val="a1"/>
    <w:uiPriority w:val="99"/>
    <w:rsid w:val="00B75F0F"/>
    <w:pPr>
      <w:widowControl w:val="0"/>
      <w:autoSpaceDE w:val="0"/>
      <w:autoSpaceDN w:val="0"/>
      <w:adjustRightInd w:val="0"/>
      <w:spacing w:before="0" w:after="0"/>
      <w:jc w:val="center"/>
    </w:pPr>
    <w:rPr>
      <w:rFonts w:eastAsia="Times New Roman" w:cs="Arial"/>
      <w:sz w:val="24"/>
      <w:lang w:eastAsia="el-GR"/>
    </w:rPr>
  </w:style>
  <w:style w:type="paragraph" w:customStyle="1" w:styleId="Style173">
    <w:name w:val="Style173"/>
    <w:basedOn w:val="a1"/>
    <w:uiPriority w:val="99"/>
    <w:rsid w:val="00B75F0F"/>
    <w:pPr>
      <w:widowControl w:val="0"/>
      <w:autoSpaceDE w:val="0"/>
      <w:autoSpaceDN w:val="0"/>
      <w:adjustRightInd w:val="0"/>
      <w:spacing w:before="0" w:after="0" w:line="283" w:lineRule="exact"/>
      <w:ind w:hanging="1824"/>
      <w:jc w:val="left"/>
    </w:pPr>
    <w:rPr>
      <w:rFonts w:eastAsia="Times New Roman" w:cs="Arial"/>
      <w:sz w:val="24"/>
      <w:lang w:eastAsia="el-GR"/>
    </w:rPr>
  </w:style>
  <w:style w:type="paragraph" w:customStyle="1" w:styleId="Style122">
    <w:name w:val="Style122"/>
    <w:basedOn w:val="a1"/>
    <w:uiPriority w:val="99"/>
    <w:rsid w:val="00B75F0F"/>
    <w:pPr>
      <w:widowControl w:val="0"/>
      <w:autoSpaceDE w:val="0"/>
      <w:autoSpaceDN w:val="0"/>
      <w:adjustRightInd w:val="0"/>
      <w:spacing w:before="0" w:after="0"/>
      <w:jc w:val="center"/>
    </w:pPr>
    <w:rPr>
      <w:rFonts w:eastAsia="Times New Roman" w:cs="Arial"/>
      <w:sz w:val="24"/>
      <w:lang w:eastAsia="el-GR"/>
    </w:rPr>
  </w:style>
  <w:style w:type="paragraph" w:customStyle="1" w:styleId="Style171">
    <w:name w:val="Style171"/>
    <w:basedOn w:val="a1"/>
    <w:uiPriority w:val="99"/>
    <w:rsid w:val="00B75F0F"/>
    <w:pPr>
      <w:widowControl w:val="0"/>
      <w:autoSpaceDE w:val="0"/>
      <w:autoSpaceDN w:val="0"/>
      <w:adjustRightInd w:val="0"/>
      <w:spacing w:before="0" w:after="0"/>
      <w:jc w:val="left"/>
    </w:pPr>
    <w:rPr>
      <w:rFonts w:eastAsia="Times New Roman" w:cs="Arial"/>
      <w:sz w:val="24"/>
      <w:lang w:eastAsia="el-GR"/>
    </w:rPr>
  </w:style>
  <w:style w:type="paragraph" w:customStyle="1" w:styleId="Style114">
    <w:name w:val="Style114"/>
    <w:basedOn w:val="a1"/>
    <w:uiPriority w:val="99"/>
    <w:rsid w:val="00B75F0F"/>
    <w:pPr>
      <w:widowControl w:val="0"/>
      <w:autoSpaceDE w:val="0"/>
      <w:autoSpaceDN w:val="0"/>
      <w:adjustRightInd w:val="0"/>
      <w:spacing w:before="0" w:after="0"/>
      <w:jc w:val="left"/>
    </w:pPr>
    <w:rPr>
      <w:rFonts w:eastAsia="Times New Roman" w:cs="Arial"/>
      <w:sz w:val="24"/>
      <w:lang w:eastAsia="el-GR"/>
    </w:rPr>
  </w:style>
  <w:style w:type="paragraph" w:customStyle="1" w:styleId="Style141">
    <w:name w:val="Style141"/>
    <w:basedOn w:val="a1"/>
    <w:uiPriority w:val="99"/>
    <w:rsid w:val="00B75F0F"/>
    <w:pPr>
      <w:widowControl w:val="0"/>
      <w:autoSpaceDE w:val="0"/>
      <w:autoSpaceDN w:val="0"/>
      <w:adjustRightInd w:val="0"/>
      <w:spacing w:before="0" w:after="0" w:line="254" w:lineRule="exact"/>
      <w:jc w:val="center"/>
    </w:pPr>
    <w:rPr>
      <w:rFonts w:eastAsia="Times New Roman" w:cs="Arial"/>
      <w:sz w:val="24"/>
      <w:lang w:eastAsia="el-GR"/>
    </w:rPr>
  </w:style>
  <w:style w:type="paragraph" w:customStyle="1" w:styleId="Style155">
    <w:name w:val="Style155"/>
    <w:basedOn w:val="a1"/>
    <w:uiPriority w:val="99"/>
    <w:rsid w:val="00B75F0F"/>
    <w:pPr>
      <w:widowControl w:val="0"/>
      <w:autoSpaceDE w:val="0"/>
      <w:autoSpaceDN w:val="0"/>
      <w:adjustRightInd w:val="0"/>
      <w:spacing w:before="0" w:after="0" w:line="259" w:lineRule="exact"/>
      <w:jc w:val="left"/>
    </w:pPr>
    <w:rPr>
      <w:rFonts w:eastAsia="Times New Roman" w:cs="Arial"/>
      <w:sz w:val="24"/>
      <w:lang w:eastAsia="el-GR"/>
    </w:rPr>
  </w:style>
  <w:style w:type="paragraph" w:customStyle="1" w:styleId="Style159">
    <w:name w:val="Style159"/>
    <w:basedOn w:val="a1"/>
    <w:uiPriority w:val="99"/>
    <w:rsid w:val="00B75F0F"/>
    <w:pPr>
      <w:widowControl w:val="0"/>
      <w:autoSpaceDE w:val="0"/>
      <w:autoSpaceDN w:val="0"/>
      <w:adjustRightInd w:val="0"/>
      <w:spacing w:before="0" w:after="0" w:line="254" w:lineRule="exact"/>
      <w:jc w:val="left"/>
    </w:pPr>
    <w:rPr>
      <w:rFonts w:eastAsia="Times New Roman" w:cs="Arial"/>
      <w:sz w:val="24"/>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2249">
      <w:bodyDiv w:val="1"/>
      <w:marLeft w:val="0"/>
      <w:marRight w:val="0"/>
      <w:marTop w:val="0"/>
      <w:marBottom w:val="0"/>
      <w:divBdr>
        <w:top w:val="none" w:sz="0" w:space="0" w:color="auto"/>
        <w:left w:val="none" w:sz="0" w:space="0" w:color="auto"/>
        <w:bottom w:val="none" w:sz="0" w:space="0" w:color="auto"/>
        <w:right w:val="none" w:sz="0" w:space="0" w:color="auto"/>
      </w:divBdr>
    </w:div>
    <w:div w:id="11886234">
      <w:bodyDiv w:val="1"/>
      <w:marLeft w:val="0"/>
      <w:marRight w:val="0"/>
      <w:marTop w:val="0"/>
      <w:marBottom w:val="0"/>
      <w:divBdr>
        <w:top w:val="none" w:sz="0" w:space="0" w:color="auto"/>
        <w:left w:val="none" w:sz="0" w:space="0" w:color="auto"/>
        <w:bottom w:val="none" w:sz="0" w:space="0" w:color="auto"/>
        <w:right w:val="none" w:sz="0" w:space="0" w:color="auto"/>
      </w:divBdr>
    </w:div>
    <w:div w:id="62027437">
      <w:bodyDiv w:val="1"/>
      <w:marLeft w:val="0"/>
      <w:marRight w:val="0"/>
      <w:marTop w:val="0"/>
      <w:marBottom w:val="0"/>
      <w:divBdr>
        <w:top w:val="none" w:sz="0" w:space="0" w:color="auto"/>
        <w:left w:val="none" w:sz="0" w:space="0" w:color="auto"/>
        <w:bottom w:val="none" w:sz="0" w:space="0" w:color="auto"/>
        <w:right w:val="none" w:sz="0" w:space="0" w:color="auto"/>
      </w:divBdr>
    </w:div>
    <w:div w:id="64227911">
      <w:bodyDiv w:val="1"/>
      <w:marLeft w:val="0"/>
      <w:marRight w:val="0"/>
      <w:marTop w:val="0"/>
      <w:marBottom w:val="0"/>
      <w:divBdr>
        <w:top w:val="none" w:sz="0" w:space="0" w:color="auto"/>
        <w:left w:val="none" w:sz="0" w:space="0" w:color="auto"/>
        <w:bottom w:val="none" w:sz="0" w:space="0" w:color="auto"/>
        <w:right w:val="none" w:sz="0" w:space="0" w:color="auto"/>
      </w:divBdr>
    </w:div>
    <w:div w:id="68040937">
      <w:bodyDiv w:val="1"/>
      <w:marLeft w:val="0"/>
      <w:marRight w:val="0"/>
      <w:marTop w:val="0"/>
      <w:marBottom w:val="0"/>
      <w:divBdr>
        <w:top w:val="none" w:sz="0" w:space="0" w:color="auto"/>
        <w:left w:val="none" w:sz="0" w:space="0" w:color="auto"/>
        <w:bottom w:val="none" w:sz="0" w:space="0" w:color="auto"/>
        <w:right w:val="none" w:sz="0" w:space="0" w:color="auto"/>
      </w:divBdr>
    </w:div>
    <w:div w:id="69154784">
      <w:bodyDiv w:val="1"/>
      <w:marLeft w:val="0"/>
      <w:marRight w:val="0"/>
      <w:marTop w:val="0"/>
      <w:marBottom w:val="0"/>
      <w:divBdr>
        <w:top w:val="none" w:sz="0" w:space="0" w:color="auto"/>
        <w:left w:val="none" w:sz="0" w:space="0" w:color="auto"/>
        <w:bottom w:val="none" w:sz="0" w:space="0" w:color="auto"/>
        <w:right w:val="none" w:sz="0" w:space="0" w:color="auto"/>
      </w:divBdr>
    </w:div>
    <w:div w:id="71202805">
      <w:bodyDiv w:val="1"/>
      <w:marLeft w:val="0"/>
      <w:marRight w:val="0"/>
      <w:marTop w:val="0"/>
      <w:marBottom w:val="0"/>
      <w:divBdr>
        <w:top w:val="none" w:sz="0" w:space="0" w:color="auto"/>
        <w:left w:val="none" w:sz="0" w:space="0" w:color="auto"/>
        <w:bottom w:val="none" w:sz="0" w:space="0" w:color="auto"/>
        <w:right w:val="none" w:sz="0" w:space="0" w:color="auto"/>
      </w:divBdr>
    </w:div>
    <w:div w:id="74057424">
      <w:bodyDiv w:val="1"/>
      <w:marLeft w:val="0"/>
      <w:marRight w:val="0"/>
      <w:marTop w:val="0"/>
      <w:marBottom w:val="0"/>
      <w:divBdr>
        <w:top w:val="none" w:sz="0" w:space="0" w:color="auto"/>
        <w:left w:val="none" w:sz="0" w:space="0" w:color="auto"/>
        <w:bottom w:val="none" w:sz="0" w:space="0" w:color="auto"/>
        <w:right w:val="none" w:sz="0" w:space="0" w:color="auto"/>
      </w:divBdr>
    </w:div>
    <w:div w:id="74127732">
      <w:bodyDiv w:val="1"/>
      <w:marLeft w:val="0"/>
      <w:marRight w:val="0"/>
      <w:marTop w:val="0"/>
      <w:marBottom w:val="0"/>
      <w:divBdr>
        <w:top w:val="none" w:sz="0" w:space="0" w:color="auto"/>
        <w:left w:val="none" w:sz="0" w:space="0" w:color="auto"/>
        <w:bottom w:val="none" w:sz="0" w:space="0" w:color="auto"/>
        <w:right w:val="none" w:sz="0" w:space="0" w:color="auto"/>
      </w:divBdr>
      <w:divsChild>
        <w:div w:id="1616055964">
          <w:marLeft w:val="0"/>
          <w:marRight w:val="0"/>
          <w:marTop w:val="0"/>
          <w:marBottom w:val="0"/>
          <w:divBdr>
            <w:top w:val="none" w:sz="0" w:space="0" w:color="auto"/>
            <w:left w:val="none" w:sz="0" w:space="0" w:color="auto"/>
            <w:bottom w:val="none" w:sz="0" w:space="0" w:color="auto"/>
            <w:right w:val="none" w:sz="0" w:space="0" w:color="auto"/>
          </w:divBdr>
          <w:divsChild>
            <w:div w:id="1074085658">
              <w:marLeft w:val="0"/>
              <w:marRight w:val="0"/>
              <w:marTop w:val="0"/>
              <w:marBottom w:val="0"/>
              <w:divBdr>
                <w:top w:val="none" w:sz="0" w:space="0" w:color="auto"/>
                <w:left w:val="none" w:sz="0" w:space="0" w:color="auto"/>
                <w:bottom w:val="none" w:sz="0" w:space="0" w:color="auto"/>
                <w:right w:val="none" w:sz="0" w:space="0" w:color="auto"/>
              </w:divBdr>
              <w:divsChild>
                <w:div w:id="1791781964">
                  <w:marLeft w:val="0"/>
                  <w:marRight w:val="0"/>
                  <w:marTop w:val="0"/>
                  <w:marBottom w:val="0"/>
                  <w:divBdr>
                    <w:top w:val="none" w:sz="0" w:space="0" w:color="auto"/>
                    <w:left w:val="none" w:sz="0" w:space="0" w:color="auto"/>
                    <w:bottom w:val="none" w:sz="0" w:space="0" w:color="auto"/>
                    <w:right w:val="none" w:sz="0" w:space="0" w:color="auto"/>
                  </w:divBdr>
                  <w:divsChild>
                    <w:div w:id="436681221">
                      <w:marLeft w:val="0"/>
                      <w:marRight w:val="0"/>
                      <w:marTop w:val="0"/>
                      <w:marBottom w:val="0"/>
                      <w:divBdr>
                        <w:top w:val="none" w:sz="0" w:space="0" w:color="auto"/>
                        <w:left w:val="none" w:sz="0" w:space="0" w:color="auto"/>
                        <w:bottom w:val="none" w:sz="0" w:space="0" w:color="auto"/>
                        <w:right w:val="none" w:sz="0" w:space="0" w:color="auto"/>
                      </w:divBdr>
                      <w:divsChild>
                        <w:div w:id="744690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947897">
      <w:bodyDiv w:val="1"/>
      <w:marLeft w:val="0"/>
      <w:marRight w:val="0"/>
      <w:marTop w:val="0"/>
      <w:marBottom w:val="0"/>
      <w:divBdr>
        <w:top w:val="none" w:sz="0" w:space="0" w:color="auto"/>
        <w:left w:val="none" w:sz="0" w:space="0" w:color="auto"/>
        <w:bottom w:val="none" w:sz="0" w:space="0" w:color="auto"/>
        <w:right w:val="none" w:sz="0" w:space="0" w:color="auto"/>
      </w:divBdr>
      <w:divsChild>
        <w:div w:id="202789179">
          <w:marLeft w:val="0"/>
          <w:marRight w:val="0"/>
          <w:marTop w:val="0"/>
          <w:marBottom w:val="0"/>
          <w:divBdr>
            <w:top w:val="none" w:sz="0" w:space="0" w:color="auto"/>
            <w:left w:val="none" w:sz="0" w:space="0" w:color="auto"/>
            <w:bottom w:val="none" w:sz="0" w:space="0" w:color="auto"/>
            <w:right w:val="none" w:sz="0" w:space="0" w:color="auto"/>
          </w:divBdr>
        </w:div>
        <w:div w:id="510334282">
          <w:marLeft w:val="0"/>
          <w:marRight w:val="0"/>
          <w:marTop w:val="0"/>
          <w:marBottom w:val="0"/>
          <w:divBdr>
            <w:top w:val="none" w:sz="0" w:space="0" w:color="auto"/>
            <w:left w:val="none" w:sz="0" w:space="0" w:color="auto"/>
            <w:bottom w:val="none" w:sz="0" w:space="0" w:color="auto"/>
            <w:right w:val="none" w:sz="0" w:space="0" w:color="auto"/>
          </w:divBdr>
        </w:div>
        <w:div w:id="672689387">
          <w:marLeft w:val="0"/>
          <w:marRight w:val="0"/>
          <w:marTop w:val="0"/>
          <w:marBottom w:val="0"/>
          <w:divBdr>
            <w:top w:val="none" w:sz="0" w:space="0" w:color="auto"/>
            <w:left w:val="none" w:sz="0" w:space="0" w:color="auto"/>
            <w:bottom w:val="none" w:sz="0" w:space="0" w:color="auto"/>
            <w:right w:val="none" w:sz="0" w:space="0" w:color="auto"/>
          </w:divBdr>
        </w:div>
        <w:div w:id="677317091">
          <w:marLeft w:val="0"/>
          <w:marRight w:val="0"/>
          <w:marTop w:val="0"/>
          <w:marBottom w:val="0"/>
          <w:divBdr>
            <w:top w:val="none" w:sz="0" w:space="0" w:color="auto"/>
            <w:left w:val="none" w:sz="0" w:space="0" w:color="auto"/>
            <w:bottom w:val="none" w:sz="0" w:space="0" w:color="auto"/>
            <w:right w:val="none" w:sz="0" w:space="0" w:color="auto"/>
          </w:divBdr>
        </w:div>
        <w:div w:id="916859676">
          <w:marLeft w:val="0"/>
          <w:marRight w:val="0"/>
          <w:marTop w:val="0"/>
          <w:marBottom w:val="0"/>
          <w:divBdr>
            <w:top w:val="none" w:sz="0" w:space="0" w:color="auto"/>
            <w:left w:val="none" w:sz="0" w:space="0" w:color="auto"/>
            <w:bottom w:val="none" w:sz="0" w:space="0" w:color="auto"/>
            <w:right w:val="none" w:sz="0" w:space="0" w:color="auto"/>
          </w:divBdr>
        </w:div>
        <w:div w:id="1047339892">
          <w:marLeft w:val="0"/>
          <w:marRight w:val="0"/>
          <w:marTop w:val="0"/>
          <w:marBottom w:val="0"/>
          <w:divBdr>
            <w:top w:val="none" w:sz="0" w:space="0" w:color="auto"/>
            <w:left w:val="none" w:sz="0" w:space="0" w:color="auto"/>
            <w:bottom w:val="none" w:sz="0" w:space="0" w:color="auto"/>
            <w:right w:val="none" w:sz="0" w:space="0" w:color="auto"/>
          </w:divBdr>
        </w:div>
        <w:div w:id="1098913040">
          <w:marLeft w:val="0"/>
          <w:marRight w:val="0"/>
          <w:marTop w:val="0"/>
          <w:marBottom w:val="0"/>
          <w:divBdr>
            <w:top w:val="none" w:sz="0" w:space="0" w:color="auto"/>
            <w:left w:val="none" w:sz="0" w:space="0" w:color="auto"/>
            <w:bottom w:val="none" w:sz="0" w:space="0" w:color="auto"/>
            <w:right w:val="none" w:sz="0" w:space="0" w:color="auto"/>
          </w:divBdr>
        </w:div>
        <w:div w:id="1150908157">
          <w:marLeft w:val="0"/>
          <w:marRight w:val="0"/>
          <w:marTop w:val="0"/>
          <w:marBottom w:val="0"/>
          <w:divBdr>
            <w:top w:val="none" w:sz="0" w:space="0" w:color="auto"/>
            <w:left w:val="none" w:sz="0" w:space="0" w:color="auto"/>
            <w:bottom w:val="none" w:sz="0" w:space="0" w:color="auto"/>
            <w:right w:val="none" w:sz="0" w:space="0" w:color="auto"/>
          </w:divBdr>
        </w:div>
        <w:div w:id="1165047269">
          <w:marLeft w:val="0"/>
          <w:marRight w:val="0"/>
          <w:marTop w:val="0"/>
          <w:marBottom w:val="0"/>
          <w:divBdr>
            <w:top w:val="none" w:sz="0" w:space="0" w:color="auto"/>
            <w:left w:val="none" w:sz="0" w:space="0" w:color="auto"/>
            <w:bottom w:val="none" w:sz="0" w:space="0" w:color="auto"/>
            <w:right w:val="none" w:sz="0" w:space="0" w:color="auto"/>
          </w:divBdr>
        </w:div>
        <w:div w:id="1569417338">
          <w:marLeft w:val="0"/>
          <w:marRight w:val="0"/>
          <w:marTop w:val="0"/>
          <w:marBottom w:val="0"/>
          <w:divBdr>
            <w:top w:val="none" w:sz="0" w:space="0" w:color="auto"/>
            <w:left w:val="none" w:sz="0" w:space="0" w:color="auto"/>
            <w:bottom w:val="none" w:sz="0" w:space="0" w:color="auto"/>
            <w:right w:val="none" w:sz="0" w:space="0" w:color="auto"/>
          </w:divBdr>
        </w:div>
        <w:div w:id="1570774280">
          <w:marLeft w:val="0"/>
          <w:marRight w:val="0"/>
          <w:marTop w:val="0"/>
          <w:marBottom w:val="0"/>
          <w:divBdr>
            <w:top w:val="none" w:sz="0" w:space="0" w:color="auto"/>
            <w:left w:val="none" w:sz="0" w:space="0" w:color="auto"/>
            <w:bottom w:val="none" w:sz="0" w:space="0" w:color="auto"/>
            <w:right w:val="none" w:sz="0" w:space="0" w:color="auto"/>
          </w:divBdr>
        </w:div>
        <w:div w:id="1711373549">
          <w:marLeft w:val="0"/>
          <w:marRight w:val="0"/>
          <w:marTop w:val="0"/>
          <w:marBottom w:val="0"/>
          <w:divBdr>
            <w:top w:val="none" w:sz="0" w:space="0" w:color="auto"/>
            <w:left w:val="none" w:sz="0" w:space="0" w:color="auto"/>
            <w:bottom w:val="none" w:sz="0" w:space="0" w:color="auto"/>
            <w:right w:val="none" w:sz="0" w:space="0" w:color="auto"/>
          </w:divBdr>
        </w:div>
        <w:div w:id="1840071624">
          <w:marLeft w:val="0"/>
          <w:marRight w:val="0"/>
          <w:marTop w:val="0"/>
          <w:marBottom w:val="0"/>
          <w:divBdr>
            <w:top w:val="none" w:sz="0" w:space="0" w:color="auto"/>
            <w:left w:val="none" w:sz="0" w:space="0" w:color="auto"/>
            <w:bottom w:val="none" w:sz="0" w:space="0" w:color="auto"/>
            <w:right w:val="none" w:sz="0" w:space="0" w:color="auto"/>
          </w:divBdr>
        </w:div>
      </w:divsChild>
    </w:div>
    <w:div w:id="79719639">
      <w:bodyDiv w:val="1"/>
      <w:marLeft w:val="0"/>
      <w:marRight w:val="0"/>
      <w:marTop w:val="0"/>
      <w:marBottom w:val="0"/>
      <w:divBdr>
        <w:top w:val="none" w:sz="0" w:space="0" w:color="auto"/>
        <w:left w:val="none" w:sz="0" w:space="0" w:color="auto"/>
        <w:bottom w:val="none" w:sz="0" w:space="0" w:color="auto"/>
        <w:right w:val="none" w:sz="0" w:space="0" w:color="auto"/>
      </w:divBdr>
      <w:divsChild>
        <w:div w:id="52700205">
          <w:marLeft w:val="0"/>
          <w:marRight w:val="0"/>
          <w:marTop w:val="0"/>
          <w:marBottom w:val="0"/>
          <w:divBdr>
            <w:top w:val="none" w:sz="0" w:space="0" w:color="auto"/>
            <w:left w:val="none" w:sz="0" w:space="0" w:color="auto"/>
            <w:bottom w:val="none" w:sz="0" w:space="0" w:color="auto"/>
            <w:right w:val="none" w:sz="0" w:space="0" w:color="auto"/>
          </w:divBdr>
        </w:div>
        <w:div w:id="217715131">
          <w:marLeft w:val="0"/>
          <w:marRight w:val="0"/>
          <w:marTop w:val="0"/>
          <w:marBottom w:val="0"/>
          <w:divBdr>
            <w:top w:val="none" w:sz="0" w:space="0" w:color="auto"/>
            <w:left w:val="none" w:sz="0" w:space="0" w:color="auto"/>
            <w:bottom w:val="none" w:sz="0" w:space="0" w:color="auto"/>
            <w:right w:val="none" w:sz="0" w:space="0" w:color="auto"/>
          </w:divBdr>
        </w:div>
        <w:div w:id="229003229">
          <w:marLeft w:val="0"/>
          <w:marRight w:val="0"/>
          <w:marTop w:val="0"/>
          <w:marBottom w:val="0"/>
          <w:divBdr>
            <w:top w:val="none" w:sz="0" w:space="0" w:color="auto"/>
            <w:left w:val="none" w:sz="0" w:space="0" w:color="auto"/>
            <w:bottom w:val="none" w:sz="0" w:space="0" w:color="auto"/>
            <w:right w:val="none" w:sz="0" w:space="0" w:color="auto"/>
          </w:divBdr>
        </w:div>
        <w:div w:id="337852299">
          <w:marLeft w:val="0"/>
          <w:marRight w:val="0"/>
          <w:marTop w:val="0"/>
          <w:marBottom w:val="0"/>
          <w:divBdr>
            <w:top w:val="none" w:sz="0" w:space="0" w:color="auto"/>
            <w:left w:val="none" w:sz="0" w:space="0" w:color="auto"/>
            <w:bottom w:val="none" w:sz="0" w:space="0" w:color="auto"/>
            <w:right w:val="none" w:sz="0" w:space="0" w:color="auto"/>
          </w:divBdr>
        </w:div>
        <w:div w:id="362366701">
          <w:marLeft w:val="0"/>
          <w:marRight w:val="0"/>
          <w:marTop w:val="0"/>
          <w:marBottom w:val="0"/>
          <w:divBdr>
            <w:top w:val="none" w:sz="0" w:space="0" w:color="auto"/>
            <w:left w:val="none" w:sz="0" w:space="0" w:color="auto"/>
            <w:bottom w:val="none" w:sz="0" w:space="0" w:color="auto"/>
            <w:right w:val="none" w:sz="0" w:space="0" w:color="auto"/>
          </w:divBdr>
        </w:div>
        <w:div w:id="380325712">
          <w:marLeft w:val="0"/>
          <w:marRight w:val="0"/>
          <w:marTop w:val="0"/>
          <w:marBottom w:val="0"/>
          <w:divBdr>
            <w:top w:val="none" w:sz="0" w:space="0" w:color="auto"/>
            <w:left w:val="none" w:sz="0" w:space="0" w:color="auto"/>
            <w:bottom w:val="none" w:sz="0" w:space="0" w:color="auto"/>
            <w:right w:val="none" w:sz="0" w:space="0" w:color="auto"/>
          </w:divBdr>
        </w:div>
        <w:div w:id="403181927">
          <w:marLeft w:val="0"/>
          <w:marRight w:val="0"/>
          <w:marTop w:val="0"/>
          <w:marBottom w:val="0"/>
          <w:divBdr>
            <w:top w:val="none" w:sz="0" w:space="0" w:color="auto"/>
            <w:left w:val="none" w:sz="0" w:space="0" w:color="auto"/>
            <w:bottom w:val="none" w:sz="0" w:space="0" w:color="auto"/>
            <w:right w:val="none" w:sz="0" w:space="0" w:color="auto"/>
          </w:divBdr>
        </w:div>
        <w:div w:id="435709429">
          <w:marLeft w:val="0"/>
          <w:marRight w:val="0"/>
          <w:marTop w:val="0"/>
          <w:marBottom w:val="0"/>
          <w:divBdr>
            <w:top w:val="none" w:sz="0" w:space="0" w:color="auto"/>
            <w:left w:val="none" w:sz="0" w:space="0" w:color="auto"/>
            <w:bottom w:val="none" w:sz="0" w:space="0" w:color="auto"/>
            <w:right w:val="none" w:sz="0" w:space="0" w:color="auto"/>
          </w:divBdr>
        </w:div>
        <w:div w:id="484592918">
          <w:marLeft w:val="0"/>
          <w:marRight w:val="0"/>
          <w:marTop w:val="0"/>
          <w:marBottom w:val="0"/>
          <w:divBdr>
            <w:top w:val="none" w:sz="0" w:space="0" w:color="auto"/>
            <w:left w:val="none" w:sz="0" w:space="0" w:color="auto"/>
            <w:bottom w:val="none" w:sz="0" w:space="0" w:color="auto"/>
            <w:right w:val="none" w:sz="0" w:space="0" w:color="auto"/>
          </w:divBdr>
        </w:div>
        <w:div w:id="501966853">
          <w:marLeft w:val="0"/>
          <w:marRight w:val="0"/>
          <w:marTop w:val="0"/>
          <w:marBottom w:val="0"/>
          <w:divBdr>
            <w:top w:val="none" w:sz="0" w:space="0" w:color="auto"/>
            <w:left w:val="none" w:sz="0" w:space="0" w:color="auto"/>
            <w:bottom w:val="none" w:sz="0" w:space="0" w:color="auto"/>
            <w:right w:val="none" w:sz="0" w:space="0" w:color="auto"/>
          </w:divBdr>
        </w:div>
        <w:div w:id="624506686">
          <w:marLeft w:val="0"/>
          <w:marRight w:val="0"/>
          <w:marTop w:val="0"/>
          <w:marBottom w:val="0"/>
          <w:divBdr>
            <w:top w:val="none" w:sz="0" w:space="0" w:color="auto"/>
            <w:left w:val="none" w:sz="0" w:space="0" w:color="auto"/>
            <w:bottom w:val="none" w:sz="0" w:space="0" w:color="auto"/>
            <w:right w:val="none" w:sz="0" w:space="0" w:color="auto"/>
          </w:divBdr>
        </w:div>
        <w:div w:id="645400417">
          <w:marLeft w:val="0"/>
          <w:marRight w:val="0"/>
          <w:marTop w:val="0"/>
          <w:marBottom w:val="0"/>
          <w:divBdr>
            <w:top w:val="none" w:sz="0" w:space="0" w:color="auto"/>
            <w:left w:val="none" w:sz="0" w:space="0" w:color="auto"/>
            <w:bottom w:val="none" w:sz="0" w:space="0" w:color="auto"/>
            <w:right w:val="none" w:sz="0" w:space="0" w:color="auto"/>
          </w:divBdr>
        </w:div>
        <w:div w:id="672612917">
          <w:marLeft w:val="0"/>
          <w:marRight w:val="0"/>
          <w:marTop w:val="0"/>
          <w:marBottom w:val="0"/>
          <w:divBdr>
            <w:top w:val="none" w:sz="0" w:space="0" w:color="auto"/>
            <w:left w:val="none" w:sz="0" w:space="0" w:color="auto"/>
            <w:bottom w:val="none" w:sz="0" w:space="0" w:color="auto"/>
            <w:right w:val="none" w:sz="0" w:space="0" w:color="auto"/>
          </w:divBdr>
        </w:div>
        <w:div w:id="690183925">
          <w:marLeft w:val="0"/>
          <w:marRight w:val="0"/>
          <w:marTop w:val="0"/>
          <w:marBottom w:val="0"/>
          <w:divBdr>
            <w:top w:val="none" w:sz="0" w:space="0" w:color="auto"/>
            <w:left w:val="none" w:sz="0" w:space="0" w:color="auto"/>
            <w:bottom w:val="none" w:sz="0" w:space="0" w:color="auto"/>
            <w:right w:val="none" w:sz="0" w:space="0" w:color="auto"/>
          </w:divBdr>
        </w:div>
        <w:div w:id="692927007">
          <w:marLeft w:val="0"/>
          <w:marRight w:val="0"/>
          <w:marTop w:val="0"/>
          <w:marBottom w:val="0"/>
          <w:divBdr>
            <w:top w:val="none" w:sz="0" w:space="0" w:color="auto"/>
            <w:left w:val="none" w:sz="0" w:space="0" w:color="auto"/>
            <w:bottom w:val="none" w:sz="0" w:space="0" w:color="auto"/>
            <w:right w:val="none" w:sz="0" w:space="0" w:color="auto"/>
          </w:divBdr>
        </w:div>
        <w:div w:id="733742637">
          <w:marLeft w:val="0"/>
          <w:marRight w:val="0"/>
          <w:marTop w:val="0"/>
          <w:marBottom w:val="0"/>
          <w:divBdr>
            <w:top w:val="none" w:sz="0" w:space="0" w:color="auto"/>
            <w:left w:val="none" w:sz="0" w:space="0" w:color="auto"/>
            <w:bottom w:val="none" w:sz="0" w:space="0" w:color="auto"/>
            <w:right w:val="none" w:sz="0" w:space="0" w:color="auto"/>
          </w:divBdr>
        </w:div>
        <w:div w:id="849640544">
          <w:marLeft w:val="0"/>
          <w:marRight w:val="0"/>
          <w:marTop w:val="0"/>
          <w:marBottom w:val="0"/>
          <w:divBdr>
            <w:top w:val="none" w:sz="0" w:space="0" w:color="auto"/>
            <w:left w:val="none" w:sz="0" w:space="0" w:color="auto"/>
            <w:bottom w:val="none" w:sz="0" w:space="0" w:color="auto"/>
            <w:right w:val="none" w:sz="0" w:space="0" w:color="auto"/>
          </w:divBdr>
        </w:div>
        <w:div w:id="861434158">
          <w:marLeft w:val="0"/>
          <w:marRight w:val="0"/>
          <w:marTop w:val="0"/>
          <w:marBottom w:val="0"/>
          <w:divBdr>
            <w:top w:val="none" w:sz="0" w:space="0" w:color="auto"/>
            <w:left w:val="none" w:sz="0" w:space="0" w:color="auto"/>
            <w:bottom w:val="none" w:sz="0" w:space="0" w:color="auto"/>
            <w:right w:val="none" w:sz="0" w:space="0" w:color="auto"/>
          </w:divBdr>
        </w:div>
        <w:div w:id="875505495">
          <w:marLeft w:val="0"/>
          <w:marRight w:val="0"/>
          <w:marTop w:val="0"/>
          <w:marBottom w:val="0"/>
          <w:divBdr>
            <w:top w:val="none" w:sz="0" w:space="0" w:color="auto"/>
            <w:left w:val="none" w:sz="0" w:space="0" w:color="auto"/>
            <w:bottom w:val="none" w:sz="0" w:space="0" w:color="auto"/>
            <w:right w:val="none" w:sz="0" w:space="0" w:color="auto"/>
          </w:divBdr>
        </w:div>
        <w:div w:id="1001615824">
          <w:marLeft w:val="0"/>
          <w:marRight w:val="0"/>
          <w:marTop w:val="0"/>
          <w:marBottom w:val="0"/>
          <w:divBdr>
            <w:top w:val="none" w:sz="0" w:space="0" w:color="auto"/>
            <w:left w:val="none" w:sz="0" w:space="0" w:color="auto"/>
            <w:bottom w:val="none" w:sz="0" w:space="0" w:color="auto"/>
            <w:right w:val="none" w:sz="0" w:space="0" w:color="auto"/>
          </w:divBdr>
        </w:div>
        <w:div w:id="1327899581">
          <w:marLeft w:val="0"/>
          <w:marRight w:val="0"/>
          <w:marTop w:val="0"/>
          <w:marBottom w:val="0"/>
          <w:divBdr>
            <w:top w:val="none" w:sz="0" w:space="0" w:color="auto"/>
            <w:left w:val="none" w:sz="0" w:space="0" w:color="auto"/>
            <w:bottom w:val="none" w:sz="0" w:space="0" w:color="auto"/>
            <w:right w:val="none" w:sz="0" w:space="0" w:color="auto"/>
          </w:divBdr>
        </w:div>
        <w:div w:id="1338120906">
          <w:marLeft w:val="0"/>
          <w:marRight w:val="0"/>
          <w:marTop w:val="0"/>
          <w:marBottom w:val="0"/>
          <w:divBdr>
            <w:top w:val="none" w:sz="0" w:space="0" w:color="auto"/>
            <w:left w:val="none" w:sz="0" w:space="0" w:color="auto"/>
            <w:bottom w:val="none" w:sz="0" w:space="0" w:color="auto"/>
            <w:right w:val="none" w:sz="0" w:space="0" w:color="auto"/>
          </w:divBdr>
        </w:div>
        <w:div w:id="1371805463">
          <w:marLeft w:val="0"/>
          <w:marRight w:val="0"/>
          <w:marTop w:val="0"/>
          <w:marBottom w:val="0"/>
          <w:divBdr>
            <w:top w:val="none" w:sz="0" w:space="0" w:color="auto"/>
            <w:left w:val="none" w:sz="0" w:space="0" w:color="auto"/>
            <w:bottom w:val="none" w:sz="0" w:space="0" w:color="auto"/>
            <w:right w:val="none" w:sz="0" w:space="0" w:color="auto"/>
          </w:divBdr>
        </w:div>
        <w:div w:id="1495679525">
          <w:marLeft w:val="0"/>
          <w:marRight w:val="0"/>
          <w:marTop w:val="0"/>
          <w:marBottom w:val="0"/>
          <w:divBdr>
            <w:top w:val="none" w:sz="0" w:space="0" w:color="auto"/>
            <w:left w:val="none" w:sz="0" w:space="0" w:color="auto"/>
            <w:bottom w:val="none" w:sz="0" w:space="0" w:color="auto"/>
            <w:right w:val="none" w:sz="0" w:space="0" w:color="auto"/>
          </w:divBdr>
        </w:div>
        <w:div w:id="1507358227">
          <w:marLeft w:val="0"/>
          <w:marRight w:val="0"/>
          <w:marTop w:val="0"/>
          <w:marBottom w:val="0"/>
          <w:divBdr>
            <w:top w:val="none" w:sz="0" w:space="0" w:color="auto"/>
            <w:left w:val="none" w:sz="0" w:space="0" w:color="auto"/>
            <w:bottom w:val="none" w:sz="0" w:space="0" w:color="auto"/>
            <w:right w:val="none" w:sz="0" w:space="0" w:color="auto"/>
          </w:divBdr>
        </w:div>
        <w:div w:id="1519538191">
          <w:marLeft w:val="0"/>
          <w:marRight w:val="0"/>
          <w:marTop w:val="0"/>
          <w:marBottom w:val="0"/>
          <w:divBdr>
            <w:top w:val="none" w:sz="0" w:space="0" w:color="auto"/>
            <w:left w:val="none" w:sz="0" w:space="0" w:color="auto"/>
            <w:bottom w:val="none" w:sz="0" w:space="0" w:color="auto"/>
            <w:right w:val="none" w:sz="0" w:space="0" w:color="auto"/>
          </w:divBdr>
        </w:div>
        <w:div w:id="1546066315">
          <w:marLeft w:val="0"/>
          <w:marRight w:val="0"/>
          <w:marTop w:val="0"/>
          <w:marBottom w:val="0"/>
          <w:divBdr>
            <w:top w:val="none" w:sz="0" w:space="0" w:color="auto"/>
            <w:left w:val="none" w:sz="0" w:space="0" w:color="auto"/>
            <w:bottom w:val="none" w:sz="0" w:space="0" w:color="auto"/>
            <w:right w:val="none" w:sz="0" w:space="0" w:color="auto"/>
          </w:divBdr>
        </w:div>
        <w:div w:id="1569343187">
          <w:marLeft w:val="0"/>
          <w:marRight w:val="0"/>
          <w:marTop w:val="0"/>
          <w:marBottom w:val="0"/>
          <w:divBdr>
            <w:top w:val="none" w:sz="0" w:space="0" w:color="auto"/>
            <w:left w:val="none" w:sz="0" w:space="0" w:color="auto"/>
            <w:bottom w:val="none" w:sz="0" w:space="0" w:color="auto"/>
            <w:right w:val="none" w:sz="0" w:space="0" w:color="auto"/>
          </w:divBdr>
        </w:div>
        <w:div w:id="1615862196">
          <w:marLeft w:val="0"/>
          <w:marRight w:val="0"/>
          <w:marTop w:val="0"/>
          <w:marBottom w:val="0"/>
          <w:divBdr>
            <w:top w:val="none" w:sz="0" w:space="0" w:color="auto"/>
            <w:left w:val="none" w:sz="0" w:space="0" w:color="auto"/>
            <w:bottom w:val="none" w:sz="0" w:space="0" w:color="auto"/>
            <w:right w:val="none" w:sz="0" w:space="0" w:color="auto"/>
          </w:divBdr>
        </w:div>
        <w:div w:id="1809935609">
          <w:marLeft w:val="0"/>
          <w:marRight w:val="0"/>
          <w:marTop w:val="0"/>
          <w:marBottom w:val="0"/>
          <w:divBdr>
            <w:top w:val="none" w:sz="0" w:space="0" w:color="auto"/>
            <w:left w:val="none" w:sz="0" w:space="0" w:color="auto"/>
            <w:bottom w:val="none" w:sz="0" w:space="0" w:color="auto"/>
            <w:right w:val="none" w:sz="0" w:space="0" w:color="auto"/>
          </w:divBdr>
        </w:div>
        <w:div w:id="1882594503">
          <w:marLeft w:val="0"/>
          <w:marRight w:val="0"/>
          <w:marTop w:val="0"/>
          <w:marBottom w:val="0"/>
          <w:divBdr>
            <w:top w:val="none" w:sz="0" w:space="0" w:color="auto"/>
            <w:left w:val="none" w:sz="0" w:space="0" w:color="auto"/>
            <w:bottom w:val="none" w:sz="0" w:space="0" w:color="auto"/>
            <w:right w:val="none" w:sz="0" w:space="0" w:color="auto"/>
          </w:divBdr>
        </w:div>
        <w:div w:id="2004964640">
          <w:marLeft w:val="0"/>
          <w:marRight w:val="0"/>
          <w:marTop w:val="0"/>
          <w:marBottom w:val="0"/>
          <w:divBdr>
            <w:top w:val="none" w:sz="0" w:space="0" w:color="auto"/>
            <w:left w:val="none" w:sz="0" w:space="0" w:color="auto"/>
            <w:bottom w:val="none" w:sz="0" w:space="0" w:color="auto"/>
            <w:right w:val="none" w:sz="0" w:space="0" w:color="auto"/>
          </w:divBdr>
        </w:div>
        <w:div w:id="2009940894">
          <w:marLeft w:val="0"/>
          <w:marRight w:val="0"/>
          <w:marTop w:val="0"/>
          <w:marBottom w:val="0"/>
          <w:divBdr>
            <w:top w:val="none" w:sz="0" w:space="0" w:color="auto"/>
            <w:left w:val="none" w:sz="0" w:space="0" w:color="auto"/>
            <w:bottom w:val="none" w:sz="0" w:space="0" w:color="auto"/>
            <w:right w:val="none" w:sz="0" w:space="0" w:color="auto"/>
          </w:divBdr>
        </w:div>
        <w:div w:id="2119904943">
          <w:marLeft w:val="0"/>
          <w:marRight w:val="0"/>
          <w:marTop w:val="0"/>
          <w:marBottom w:val="0"/>
          <w:divBdr>
            <w:top w:val="none" w:sz="0" w:space="0" w:color="auto"/>
            <w:left w:val="none" w:sz="0" w:space="0" w:color="auto"/>
            <w:bottom w:val="none" w:sz="0" w:space="0" w:color="auto"/>
            <w:right w:val="none" w:sz="0" w:space="0" w:color="auto"/>
          </w:divBdr>
        </w:div>
        <w:div w:id="2141847819">
          <w:marLeft w:val="0"/>
          <w:marRight w:val="0"/>
          <w:marTop w:val="0"/>
          <w:marBottom w:val="0"/>
          <w:divBdr>
            <w:top w:val="none" w:sz="0" w:space="0" w:color="auto"/>
            <w:left w:val="none" w:sz="0" w:space="0" w:color="auto"/>
            <w:bottom w:val="none" w:sz="0" w:space="0" w:color="auto"/>
            <w:right w:val="none" w:sz="0" w:space="0" w:color="auto"/>
          </w:divBdr>
        </w:div>
      </w:divsChild>
    </w:div>
    <w:div w:id="97339448">
      <w:bodyDiv w:val="1"/>
      <w:marLeft w:val="0"/>
      <w:marRight w:val="0"/>
      <w:marTop w:val="0"/>
      <w:marBottom w:val="0"/>
      <w:divBdr>
        <w:top w:val="none" w:sz="0" w:space="0" w:color="auto"/>
        <w:left w:val="none" w:sz="0" w:space="0" w:color="auto"/>
        <w:bottom w:val="none" w:sz="0" w:space="0" w:color="auto"/>
        <w:right w:val="none" w:sz="0" w:space="0" w:color="auto"/>
      </w:divBdr>
    </w:div>
    <w:div w:id="102264260">
      <w:bodyDiv w:val="1"/>
      <w:marLeft w:val="0"/>
      <w:marRight w:val="0"/>
      <w:marTop w:val="0"/>
      <w:marBottom w:val="0"/>
      <w:divBdr>
        <w:top w:val="none" w:sz="0" w:space="0" w:color="auto"/>
        <w:left w:val="none" w:sz="0" w:space="0" w:color="auto"/>
        <w:bottom w:val="none" w:sz="0" w:space="0" w:color="auto"/>
        <w:right w:val="none" w:sz="0" w:space="0" w:color="auto"/>
      </w:divBdr>
    </w:div>
    <w:div w:id="104427273">
      <w:bodyDiv w:val="1"/>
      <w:marLeft w:val="0"/>
      <w:marRight w:val="0"/>
      <w:marTop w:val="0"/>
      <w:marBottom w:val="0"/>
      <w:divBdr>
        <w:top w:val="none" w:sz="0" w:space="0" w:color="auto"/>
        <w:left w:val="none" w:sz="0" w:space="0" w:color="auto"/>
        <w:bottom w:val="none" w:sz="0" w:space="0" w:color="auto"/>
        <w:right w:val="none" w:sz="0" w:space="0" w:color="auto"/>
      </w:divBdr>
    </w:div>
    <w:div w:id="105275413">
      <w:bodyDiv w:val="1"/>
      <w:marLeft w:val="0"/>
      <w:marRight w:val="0"/>
      <w:marTop w:val="0"/>
      <w:marBottom w:val="0"/>
      <w:divBdr>
        <w:top w:val="none" w:sz="0" w:space="0" w:color="auto"/>
        <w:left w:val="none" w:sz="0" w:space="0" w:color="auto"/>
        <w:bottom w:val="none" w:sz="0" w:space="0" w:color="auto"/>
        <w:right w:val="none" w:sz="0" w:space="0" w:color="auto"/>
      </w:divBdr>
    </w:div>
    <w:div w:id="114257725">
      <w:bodyDiv w:val="1"/>
      <w:marLeft w:val="0"/>
      <w:marRight w:val="0"/>
      <w:marTop w:val="0"/>
      <w:marBottom w:val="0"/>
      <w:divBdr>
        <w:top w:val="none" w:sz="0" w:space="0" w:color="auto"/>
        <w:left w:val="none" w:sz="0" w:space="0" w:color="auto"/>
        <w:bottom w:val="none" w:sz="0" w:space="0" w:color="auto"/>
        <w:right w:val="none" w:sz="0" w:space="0" w:color="auto"/>
      </w:divBdr>
    </w:div>
    <w:div w:id="114642640">
      <w:bodyDiv w:val="1"/>
      <w:marLeft w:val="0"/>
      <w:marRight w:val="0"/>
      <w:marTop w:val="0"/>
      <w:marBottom w:val="0"/>
      <w:divBdr>
        <w:top w:val="none" w:sz="0" w:space="0" w:color="auto"/>
        <w:left w:val="none" w:sz="0" w:space="0" w:color="auto"/>
        <w:bottom w:val="none" w:sz="0" w:space="0" w:color="auto"/>
        <w:right w:val="none" w:sz="0" w:space="0" w:color="auto"/>
      </w:divBdr>
    </w:div>
    <w:div w:id="116798311">
      <w:bodyDiv w:val="1"/>
      <w:marLeft w:val="0"/>
      <w:marRight w:val="0"/>
      <w:marTop w:val="0"/>
      <w:marBottom w:val="0"/>
      <w:divBdr>
        <w:top w:val="none" w:sz="0" w:space="0" w:color="auto"/>
        <w:left w:val="none" w:sz="0" w:space="0" w:color="auto"/>
        <w:bottom w:val="none" w:sz="0" w:space="0" w:color="auto"/>
        <w:right w:val="none" w:sz="0" w:space="0" w:color="auto"/>
      </w:divBdr>
    </w:div>
    <w:div w:id="120660259">
      <w:bodyDiv w:val="1"/>
      <w:marLeft w:val="0"/>
      <w:marRight w:val="0"/>
      <w:marTop w:val="0"/>
      <w:marBottom w:val="0"/>
      <w:divBdr>
        <w:top w:val="none" w:sz="0" w:space="0" w:color="auto"/>
        <w:left w:val="none" w:sz="0" w:space="0" w:color="auto"/>
        <w:bottom w:val="none" w:sz="0" w:space="0" w:color="auto"/>
        <w:right w:val="none" w:sz="0" w:space="0" w:color="auto"/>
      </w:divBdr>
    </w:div>
    <w:div w:id="125901600">
      <w:bodyDiv w:val="1"/>
      <w:marLeft w:val="0"/>
      <w:marRight w:val="0"/>
      <w:marTop w:val="0"/>
      <w:marBottom w:val="0"/>
      <w:divBdr>
        <w:top w:val="none" w:sz="0" w:space="0" w:color="auto"/>
        <w:left w:val="none" w:sz="0" w:space="0" w:color="auto"/>
        <w:bottom w:val="none" w:sz="0" w:space="0" w:color="auto"/>
        <w:right w:val="none" w:sz="0" w:space="0" w:color="auto"/>
      </w:divBdr>
    </w:div>
    <w:div w:id="126827652">
      <w:bodyDiv w:val="1"/>
      <w:marLeft w:val="0"/>
      <w:marRight w:val="0"/>
      <w:marTop w:val="0"/>
      <w:marBottom w:val="0"/>
      <w:divBdr>
        <w:top w:val="none" w:sz="0" w:space="0" w:color="auto"/>
        <w:left w:val="none" w:sz="0" w:space="0" w:color="auto"/>
        <w:bottom w:val="none" w:sz="0" w:space="0" w:color="auto"/>
        <w:right w:val="none" w:sz="0" w:space="0" w:color="auto"/>
      </w:divBdr>
    </w:div>
    <w:div w:id="134951137">
      <w:bodyDiv w:val="1"/>
      <w:marLeft w:val="0"/>
      <w:marRight w:val="0"/>
      <w:marTop w:val="0"/>
      <w:marBottom w:val="0"/>
      <w:divBdr>
        <w:top w:val="none" w:sz="0" w:space="0" w:color="auto"/>
        <w:left w:val="none" w:sz="0" w:space="0" w:color="auto"/>
        <w:bottom w:val="none" w:sz="0" w:space="0" w:color="auto"/>
        <w:right w:val="none" w:sz="0" w:space="0" w:color="auto"/>
      </w:divBdr>
    </w:div>
    <w:div w:id="137456505">
      <w:bodyDiv w:val="1"/>
      <w:marLeft w:val="0"/>
      <w:marRight w:val="0"/>
      <w:marTop w:val="0"/>
      <w:marBottom w:val="0"/>
      <w:divBdr>
        <w:top w:val="none" w:sz="0" w:space="0" w:color="auto"/>
        <w:left w:val="none" w:sz="0" w:space="0" w:color="auto"/>
        <w:bottom w:val="none" w:sz="0" w:space="0" w:color="auto"/>
        <w:right w:val="none" w:sz="0" w:space="0" w:color="auto"/>
      </w:divBdr>
    </w:div>
    <w:div w:id="144054497">
      <w:bodyDiv w:val="1"/>
      <w:marLeft w:val="0"/>
      <w:marRight w:val="0"/>
      <w:marTop w:val="0"/>
      <w:marBottom w:val="0"/>
      <w:divBdr>
        <w:top w:val="none" w:sz="0" w:space="0" w:color="auto"/>
        <w:left w:val="none" w:sz="0" w:space="0" w:color="auto"/>
        <w:bottom w:val="none" w:sz="0" w:space="0" w:color="auto"/>
        <w:right w:val="none" w:sz="0" w:space="0" w:color="auto"/>
      </w:divBdr>
    </w:div>
    <w:div w:id="144706775">
      <w:bodyDiv w:val="1"/>
      <w:marLeft w:val="0"/>
      <w:marRight w:val="0"/>
      <w:marTop w:val="0"/>
      <w:marBottom w:val="0"/>
      <w:divBdr>
        <w:top w:val="none" w:sz="0" w:space="0" w:color="auto"/>
        <w:left w:val="none" w:sz="0" w:space="0" w:color="auto"/>
        <w:bottom w:val="none" w:sz="0" w:space="0" w:color="auto"/>
        <w:right w:val="none" w:sz="0" w:space="0" w:color="auto"/>
      </w:divBdr>
    </w:div>
    <w:div w:id="169487623">
      <w:bodyDiv w:val="1"/>
      <w:marLeft w:val="0"/>
      <w:marRight w:val="0"/>
      <w:marTop w:val="0"/>
      <w:marBottom w:val="0"/>
      <w:divBdr>
        <w:top w:val="none" w:sz="0" w:space="0" w:color="auto"/>
        <w:left w:val="none" w:sz="0" w:space="0" w:color="auto"/>
        <w:bottom w:val="none" w:sz="0" w:space="0" w:color="auto"/>
        <w:right w:val="none" w:sz="0" w:space="0" w:color="auto"/>
      </w:divBdr>
    </w:div>
    <w:div w:id="171183648">
      <w:bodyDiv w:val="1"/>
      <w:marLeft w:val="0"/>
      <w:marRight w:val="0"/>
      <w:marTop w:val="0"/>
      <w:marBottom w:val="0"/>
      <w:divBdr>
        <w:top w:val="none" w:sz="0" w:space="0" w:color="auto"/>
        <w:left w:val="none" w:sz="0" w:space="0" w:color="auto"/>
        <w:bottom w:val="none" w:sz="0" w:space="0" w:color="auto"/>
        <w:right w:val="none" w:sz="0" w:space="0" w:color="auto"/>
      </w:divBdr>
    </w:div>
    <w:div w:id="174349366">
      <w:bodyDiv w:val="1"/>
      <w:marLeft w:val="0"/>
      <w:marRight w:val="0"/>
      <w:marTop w:val="0"/>
      <w:marBottom w:val="0"/>
      <w:divBdr>
        <w:top w:val="none" w:sz="0" w:space="0" w:color="auto"/>
        <w:left w:val="none" w:sz="0" w:space="0" w:color="auto"/>
        <w:bottom w:val="none" w:sz="0" w:space="0" w:color="auto"/>
        <w:right w:val="none" w:sz="0" w:space="0" w:color="auto"/>
      </w:divBdr>
    </w:div>
    <w:div w:id="182594468">
      <w:bodyDiv w:val="1"/>
      <w:marLeft w:val="0"/>
      <w:marRight w:val="0"/>
      <w:marTop w:val="0"/>
      <w:marBottom w:val="0"/>
      <w:divBdr>
        <w:top w:val="none" w:sz="0" w:space="0" w:color="auto"/>
        <w:left w:val="none" w:sz="0" w:space="0" w:color="auto"/>
        <w:bottom w:val="none" w:sz="0" w:space="0" w:color="auto"/>
        <w:right w:val="none" w:sz="0" w:space="0" w:color="auto"/>
      </w:divBdr>
    </w:div>
    <w:div w:id="182867788">
      <w:bodyDiv w:val="1"/>
      <w:marLeft w:val="0"/>
      <w:marRight w:val="0"/>
      <w:marTop w:val="0"/>
      <w:marBottom w:val="0"/>
      <w:divBdr>
        <w:top w:val="none" w:sz="0" w:space="0" w:color="auto"/>
        <w:left w:val="none" w:sz="0" w:space="0" w:color="auto"/>
        <w:bottom w:val="none" w:sz="0" w:space="0" w:color="auto"/>
        <w:right w:val="none" w:sz="0" w:space="0" w:color="auto"/>
      </w:divBdr>
    </w:div>
    <w:div w:id="196428728">
      <w:bodyDiv w:val="1"/>
      <w:marLeft w:val="0"/>
      <w:marRight w:val="0"/>
      <w:marTop w:val="0"/>
      <w:marBottom w:val="0"/>
      <w:divBdr>
        <w:top w:val="none" w:sz="0" w:space="0" w:color="auto"/>
        <w:left w:val="none" w:sz="0" w:space="0" w:color="auto"/>
        <w:bottom w:val="none" w:sz="0" w:space="0" w:color="auto"/>
        <w:right w:val="none" w:sz="0" w:space="0" w:color="auto"/>
      </w:divBdr>
    </w:div>
    <w:div w:id="205721634">
      <w:bodyDiv w:val="1"/>
      <w:marLeft w:val="0"/>
      <w:marRight w:val="0"/>
      <w:marTop w:val="0"/>
      <w:marBottom w:val="0"/>
      <w:divBdr>
        <w:top w:val="none" w:sz="0" w:space="0" w:color="auto"/>
        <w:left w:val="none" w:sz="0" w:space="0" w:color="auto"/>
        <w:bottom w:val="none" w:sz="0" w:space="0" w:color="auto"/>
        <w:right w:val="none" w:sz="0" w:space="0" w:color="auto"/>
      </w:divBdr>
    </w:div>
    <w:div w:id="206963697">
      <w:bodyDiv w:val="1"/>
      <w:marLeft w:val="0"/>
      <w:marRight w:val="0"/>
      <w:marTop w:val="0"/>
      <w:marBottom w:val="0"/>
      <w:divBdr>
        <w:top w:val="none" w:sz="0" w:space="0" w:color="auto"/>
        <w:left w:val="none" w:sz="0" w:space="0" w:color="auto"/>
        <w:bottom w:val="none" w:sz="0" w:space="0" w:color="auto"/>
        <w:right w:val="none" w:sz="0" w:space="0" w:color="auto"/>
      </w:divBdr>
    </w:div>
    <w:div w:id="207423290">
      <w:bodyDiv w:val="1"/>
      <w:marLeft w:val="0"/>
      <w:marRight w:val="0"/>
      <w:marTop w:val="0"/>
      <w:marBottom w:val="0"/>
      <w:divBdr>
        <w:top w:val="none" w:sz="0" w:space="0" w:color="auto"/>
        <w:left w:val="none" w:sz="0" w:space="0" w:color="auto"/>
        <w:bottom w:val="none" w:sz="0" w:space="0" w:color="auto"/>
        <w:right w:val="none" w:sz="0" w:space="0" w:color="auto"/>
      </w:divBdr>
    </w:div>
    <w:div w:id="210532627">
      <w:bodyDiv w:val="1"/>
      <w:marLeft w:val="0"/>
      <w:marRight w:val="0"/>
      <w:marTop w:val="0"/>
      <w:marBottom w:val="0"/>
      <w:divBdr>
        <w:top w:val="none" w:sz="0" w:space="0" w:color="auto"/>
        <w:left w:val="none" w:sz="0" w:space="0" w:color="auto"/>
        <w:bottom w:val="none" w:sz="0" w:space="0" w:color="auto"/>
        <w:right w:val="none" w:sz="0" w:space="0" w:color="auto"/>
      </w:divBdr>
    </w:div>
    <w:div w:id="212162096">
      <w:bodyDiv w:val="1"/>
      <w:marLeft w:val="0"/>
      <w:marRight w:val="0"/>
      <w:marTop w:val="0"/>
      <w:marBottom w:val="0"/>
      <w:divBdr>
        <w:top w:val="none" w:sz="0" w:space="0" w:color="auto"/>
        <w:left w:val="none" w:sz="0" w:space="0" w:color="auto"/>
        <w:bottom w:val="none" w:sz="0" w:space="0" w:color="auto"/>
        <w:right w:val="none" w:sz="0" w:space="0" w:color="auto"/>
      </w:divBdr>
    </w:div>
    <w:div w:id="215312919">
      <w:bodyDiv w:val="1"/>
      <w:marLeft w:val="0"/>
      <w:marRight w:val="0"/>
      <w:marTop w:val="0"/>
      <w:marBottom w:val="0"/>
      <w:divBdr>
        <w:top w:val="none" w:sz="0" w:space="0" w:color="auto"/>
        <w:left w:val="none" w:sz="0" w:space="0" w:color="auto"/>
        <w:bottom w:val="none" w:sz="0" w:space="0" w:color="auto"/>
        <w:right w:val="none" w:sz="0" w:space="0" w:color="auto"/>
      </w:divBdr>
    </w:div>
    <w:div w:id="215892191">
      <w:bodyDiv w:val="1"/>
      <w:marLeft w:val="0"/>
      <w:marRight w:val="0"/>
      <w:marTop w:val="0"/>
      <w:marBottom w:val="0"/>
      <w:divBdr>
        <w:top w:val="none" w:sz="0" w:space="0" w:color="auto"/>
        <w:left w:val="none" w:sz="0" w:space="0" w:color="auto"/>
        <w:bottom w:val="none" w:sz="0" w:space="0" w:color="auto"/>
        <w:right w:val="none" w:sz="0" w:space="0" w:color="auto"/>
      </w:divBdr>
    </w:div>
    <w:div w:id="219175488">
      <w:bodyDiv w:val="1"/>
      <w:marLeft w:val="0"/>
      <w:marRight w:val="0"/>
      <w:marTop w:val="0"/>
      <w:marBottom w:val="0"/>
      <w:divBdr>
        <w:top w:val="none" w:sz="0" w:space="0" w:color="auto"/>
        <w:left w:val="none" w:sz="0" w:space="0" w:color="auto"/>
        <w:bottom w:val="none" w:sz="0" w:space="0" w:color="auto"/>
        <w:right w:val="none" w:sz="0" w:space="0" w:color="auto"/>
      </w:divBdr>
    </w:div>
    <w:div w:id="229923581">
      <w:bodyDiv w:val="1"/>
      <w:marLeft w:val="0"/>
      <w:marRight w:val="0"/>
      <w:marTop w:val="0"/>
      <w:marBottom w:val="0"/>
      <w:divBdr>
        <w:top w:val="none" w:sz="0" w:space="0" w:color="auto"/>
        <w:left w:val="none" w:sz="0" w:space="0" w:color="auto"/>
        <w:bottom w:val="none" w:sz="0" w:space="0" w:color="auto"/>
        <w:right w:val="none" w:sz="0" w:space="0" w:color="auto"/>
      </w:divBdr>
    </w:div>
    <w:div w:id="237595790">
      <w:bodyDiv w:val="1"/>
      <w:marLeft w:val="0"/>
      <w:marRight w:val="0"/>
      <w:marTop w:val="0"/>
      <w:marBottom w:val="0"/>
      <w:divBdr>
        <w:top w:val="none" w:sz="0" w:space="0" w:color="auto"/>
        <w:left w:val="none" w:sz="0" w:space="0" w:color="auto"/>
        <w:bottom w:val="none" w:sz="0" w:space="0" w:color="auto"/>
        <w:right w:val="none" w:sz="0" w:space="0" w:color="auto"/>
      </w:divBdr>
    </w:div>
    <w:div w:id="243880336">
      <w:bodyDiv w:val="1"/>
      <w:marLeft w:val="0"/>
      <w:marRight w:val="0"/>
      <w:marTop w:val="0"/>
      <w:marBottom w:val="0"/>
      <w:divBdr>
        <w:top w:val="none" w:sz="0" w:space="0" w:color="auto"/>
        <w:left w:val="none" w:sz="0" w:space="0" w:color="auto"/>
        <w:bottom w:val="none" w:sz="0" w:space="0" w:color="auto"/>
        <w:right w:val="none" w:sz="0" w:space="0" w:color="auto"/>
      </w:divBdr>
    </w:div>
    <w:div w:id="243951623">
      <w:bodyDiv w:val="1"/>
      <w:marLeft w:val="0"/>
      <w:marRight w:val="0"/>
      <w:marTop w:val="0"/>
      <w:marBottom w:val="0"/>
      <w:divBdr>
        <w:top w:val="none" w:sz="0" w:space="0" w:color="auto"/>
        <w:left w:val="none" w:sz="0" w:space="0" w:color="auto"/>
        <w:bottom w:val="none" w:sz="0" w:space="0" w:color="auto"/>
        <w:right w:val="none" w:sz="0" w:space="0" w:color="auto"/>
      </w:divBdr>
    </w:div>
    <w:div w:id="253437249">
      <w:bodyDiv w:val="1"/>
      <w:marLeft w:val="0"/>
      <w:marRight w:val="0"/>
      <w:marTop w:val="0"/>
      <w:marBottom w:val="0"/>
      <w:divBdr>
        <w:top w:val="none" w:sz="0" w:space="0" w:color="auto"/>
        <w:left w:val="none" w:sz="0" w:space="0" w:color="auto"/>
        <w:bottom w:val="none" w:sz="0" w:space="0" w:color="auto"/>
        <w:right w:val="none" w:sz="0" w:space="0" w:color="auto"/>
      </w:divBdr>
    </w:div>
    <w:div w:id="259609623">
      <w:bodyDiv w:val="1"/>
      <w:marLeft w:val="0"/>
      <w:marRight w:val="0"/>
      <w:marTop w:val="0"/>
      <w:marBottom w:val="0"/>
      <w:divBdr>
        <w:top w:val="none" w:sz="0" w:space="0" w:color="auto"/>
        <w:left w:val="none" w:sz="0" w:space="0" w:color="auto"/>
        <w:bottom w:val="none" w:sz="0" w:space="0" w:color="auto"/>
        <w:right w:val="none" w:sz="0" w:space="0" w:color="auto"/>
      </w:divBdr>
    </w:div>
    <w:div w:id="269238029">
      <w:bodyDiv w:val="1"/>
      <w:marLeft w:val="0"/>
      <w:marRight w:val="0"/>
      <w:marTop w:val="0"/>
      <w:marBottom w:val="0"/>
      <w:divBdr>
        <w:top w:val="none" w:sz="0" w:space="0" w:color="auto"/>
        <w:left w:val="none" w:sz="0" w:space="0" w:color="auto"/>
        <w:bottom w:val="none" w:sz="0" w:space="0" w:color="auto"/>
        <w:right w:val="none" w:sz="0" w:space="0" w:color="auto"/>
      </w:divBdr>
    </w:div>
    <w:div w:id="271016171">
      <w:bodyDiv w:val="1"/>
      <w:marLeft w:val="0"/>
      <w:marRight w:val="0"/>
      <w:marTop w:val="0"/>
      <w:marBottom w:val="0"/>
      <w:divBdr>
        <w:top w:val="none" w:sz="0" w:space="0" w:color="auto"/>
        <w:left w:val="none" w:sz="0" w:space="0" w:color="auto"/>
        <w:bottom w:val="none" w:sz="0" w:space="0" w:color="auto"/>
        <w:right w:val="none" w:sz="0" w:space="0" w:color="auto"/>
      </w:divBdr>
    </w:div>
    <w:div w:id="272323407">
      <w:bodyDiv w:val="1"/>
      <w:marLeft w:val="0"/>
      <w:marRight w:val="0"/>
      <w:marTop w:val="0"/>
      <w:marBottom w:val="0"/>
      <w:divBdr>
        <w:top w:val="none" w:sz="0" w:space="0" w:color="auto"/>
        <w:left w:val="none" w:sz="0" w:space="0" w:color="auto"/>
        <w:bottom w:val="none" w:sz="0" w:space="0" w:color="auto"/>
        <w:right w:val="none" w:sz="0" w:space="0" w:color="auto"/>
      </w:divBdr>
    </w:div>
    <w:div w:id="295456354">
      <w:bodyDiv w:val="1"/>
      <w:marLeft w:val="0"/>
      <w:marRight w:val="0"/>
      <w:marTop w:val="0"/>
      <w:marBottom w:val="0"/>
      <w:divBdr>
        <w:top w:val="none" w:sz="0" w:space="0" w:color="auto"/>
        <w:left w:val="none" w:sz="0" w:space="0" w:color="auto"/>
        <w:bottom w:val="none" w:sz="0" w:space="0" w:color="auto"/>
        <w:right w:val="none" w:sz="0" w:space="0" w:color="auto"/>
      </w:divBdr>
    </w:div>
    <w:div w:id="298802816">
      <w:bodyDiv w:val="1"/>
      <w:marLeft w:val="0"/>
      <w:marRight w:val="0"/>
      <w:marTop w:val="0"/>
      <w:marBottom w:val="0"/>
      <w:divBdr>
        <w:top w:val="none" w:sz="0" w:space="0" w:color="auto"/>
        <w:left w:val="none" w:sz="0" w:space="0" w:color="auto"/>
        <w:bottom w:val="none" w:sz="0" w:space="0" w:color="auto"/>
        <w:right w:val="none" w:sz="0" w:space="0" w:color="auto"/>
      </w:divBdr>
    </w:div>
    <w:div w:id="299268696">
      <w:bodyDiv w:val="1"/>
      <w:marLeft w:val="0"/>
      <w:marRight w:val="0"/>
      <w:marTop w:val="0"/>
      <w:marBottom w:val="0"/>
      <w:divBdr>
        <w:top w:val="none" w:sz="0" w:space="0" w:color="auto"/>
        <w:left w:val="none" w:sz="0" w:space="0" w:color="auto"/>
        <w:bottom w:val="none" w:sz="0" w:space="0" w:color="auto"/>
        <w:right w:val="none" w:sz="0" w:space="0" w:color="auto"/>
      </w:divBdr>
    </w:div>
    <w:div w:id="300379230">
      <w:bodyDiv w:val="1"/>
      <w:marLeft w:val="0"/>
      <w:marRight w:val="0"/>
      <w:marTop w:val="0"/>
      <w:marBottom w:val="0"/>
      <w:divBdr>
        <w:top w:val="none" w:sz="0" w:space="0" w:color="auto"/>
        <w:left w:val="none" w:sz="0" w:space="0" w:color="auto"/>
        <w:bottom w:val="none" w:sz="0" w:space="0" w:color="auto"/>
        <w:right w:val="none" w:sz="0" w:space="0" w:color="auto"/>
      </w:divBdr>
    </w:div>
    <w:div w:id="300690382">
      <w:bodyDiv w:val="1"/>
      <w:marLeft w:val="0"/>
      <w:marRight w:val="0"/>
      <w:marTop w:val="0"/>
      <w:marBottom w:val="0"/>
      <w:divBdr>
        <w:top w:val="none" w:sz="0" w:space="0" w:color="auto"/>
        <w:left w:val="none" w:sz="0" w:space="0" w:color="auto"/>
        <w:bottom w:val="none" w:sz="0" w:space="0" w:color="auto"/>
        <w:right w:val="none" w:sz="0" w:space="0" w:color="auto"/>
      </w:divBdr>
      <w:divsChild>
        <w:div w:id="733628426">
          <w:marLeft w:val="0"/>
          <w:marRight w:val="0"/>
          <w:marTop w:val="0"/>
          <w:marBottom w:val="0"/>
          <w:divBdr>
            <w:top w:val="none" w:sz="0" w:space="0" w:color="auto"/>
            <w:left w:val="none" w:sz="0" w:space="0" w:color="auto"/>
            <w:bottom w:val="none" w:sz="0" w:space="0" w:color="auto"/>
            <w:right w:val="none" w:sz="0" w:space="0" w:color="auto"/>
          </w:divBdr>
        </w:div>
        <w:div w:id="877739907">
          <w:marLeft w:val="0"/>
          <w:marRight w:val="0"/>
          <w:marTop w:val="0"/>
          <w:marBottom w:val="0"/>
          <w:divBdr>
            <w:top w:val="none" w:sz="0" w:space="0" w:color="auto"/>
            <w:left w:val="none" w:sz="0" w:space="0" w:color="auto"/>
            <w:bottom w:val="none" w:sz="0" w:space="0" w:color="auto"/>
            <w:right w:val="none" w:sz="0" w:space="0" w:color="auto"/>
          </w:divBdr>
        </w:div>
        <w:div w:id="1514874614">
          <w:marLeft w:val="0"/>
          <w:marRight w:val="0"/>
          <w:marTop w:val="0"/>
          <w:marBottom w:val="0"/>
          <w:divBdr>
            <w:top w:val="none" w:sz="0" w:space="0" w:color="auto"/>
            <w:left w:val="none" w:sz="0" w:space="0" w:color="auto"/>
            <w:bottom w:val="none" w:sz="0" w:space="0" w:color="auto"/>
            <w:right w:val="none" w:sz="0" w:space="0" w:color="auto"/>
          </w:divBdr>
        </w:div>
        <w:div w:id="1763528902">
          <w:marLeft w:val="0"/>
          <w:marRight w:val="0"/>
          <w:marTop w:val="0"/>
          <w:marBottom w:val="0"/>
          <w:divBdr>
            <w:top w:val="none" w:sz="0" w:space="0" w:color="auto"/>
            <w:left w:val="none" w:sz="0" w:space="0" w:color="auto"/>
            <w:bottom w:val="none" w:sz="0" w:space="0" w:color="auto"/>
            <w:right w:val="none" w:sz="0" w:space="0" w:color="auto"/>
          </w:divBdr>
        </w:div>
      </w:divsChild>
    </w:div>
    <w:div w:id="303779108">
      <w:bodyDiv w:val="1"/>
      <w:marLeft w:val="0"/>
      <w:marRight w:val="0"/>
      <w:marTop w:val="0"/>
      <w:marBottom w:val="0"/>
      <w:divBdr>
        <w:top w:val="none" w:sz="0" w:space="0" w:color="auto"/>
        <w:left w:val="none" w:sz="0" w:space="0" w:color="auto"/>
        <w:bottom w:val="none" w:sz="0" w:space="0" w:color="auto"/>
        <w:right w:val="none" w:sz="0" w:space="0" w:color="auto"/>
      </w:divBdr>
    </w:div>
    <w:div w:id="309403204">
      <w:bodyDiv w:val="1"/>
      <w:marLeft w:val="0"/>
      <w:marRight w:val="0"/>
      <w:marTop w:val="0"/>
      <w:marBottom w:val="0"/>
      <w:divBdr>
        <w:top w:val="none" w:sz="0" w:space="0" w:color="auto"/>
        <w:left w:val="none" w:sz="0" w:space="0" w:color="auto"/>
        <w:bottom w:val="none" w:sz="0" w:space="0" w:color="auto"/>
        <w:right w:val="none" w:sz="0" w:space="0" w:color="auto"/>
      </w:divBdr>
    </w:div>
    <w:div w:id="310209137">
      <w:bodyDiv w:val="1"/>
      <w:marLeft w:val="0"/>
      <w:marRight w:val="0"/>
      <w:marTop w:val="0"/>
      <w:marBottom w:val="0"/>
      <w:divBdr>
        <w:top w:val="none" w:sz="0" w:space="0" w:color="auto"/>
        <w:left w:val="none" w:sz="0" w:space="0" w:color="auto"/>
        <w:bottom w:val="none" w:sz="0" w:space="0" w:color="auto"/>
        <w:right w:val="none" w:sz="0" w:space="0" w:color="auto"/>
      </w:divBdr>
    </w:div>
    <w:div w:id="310327319">
      <w:bodyDiv w:val="1"/>
      <w:marLeft w:val="0"/>
      <w:marRight w:val="0"/>
      <w:marTop w:val="0"/>
      <w:marBottom w:val="0"/>
      <w:divBdr>
        <w:top w:val="none" w:sz="0" w:space="0" w:color="auto"/>
        <w:left w:val="none" w:sz="0" w:space="0" w:color="auto"/>
        <w:bottom w:val="none" w:sz="0" w:space="0" w:color="auto"/>
        <w:right w:val="none" w:sz="0" w:space="0" w:color="auto"/>
      </w:divBdr>
    </w:div>
    <w:div w:id="312103533">
      <w:bodyDiv w:val="1"/>
      <w:marLeft w:val="0"/>
      <w:marRight w:val="0"/>
      <w:marTop w:val="0"/>
      <w:marBottom w:val="0"/>
      <w:divBdr>
        <w:top w:val="none" w:sz="0" w:space="0" w:color="auto"/>
        <w:left w:val="none" w:sz="0" w:space="0" w:color="auto"/>
        <w:bottom w:val="none" w:sz="0" w:space="0" w:color="auto"/>
        <w:right w:val="none" w:sz="0" w:space="0" w:color="auto"/>
      </w:divBdr>
    </w:div>
    <w:div w:id="313069758">
      <w:bodyDiv w:val="1"/>
      <w:marLeft w:val="0"/>
      <w:marRight w:val="0"/>
      <w:marTop w:val="0"/>
      <w:marBottom w:val="0"/>
      <w:divBdr>
        <w:top w:val="none" w:sz="0" w:space="0" w:color="auto"/>
        <w:left w:val="none" w:sz="0" w:space="0" w:color="auto"/>
        <w:bottom w:val="none" w:sz="0" w:space="0" w:color="auto"/>
        <w:right w:val="none" w:sz="0" w:space="0" w:color="auto"/>
      </w:divBdr>
      <w:divsChild>
        <w:div w:id="64306419">
          <w:marLeft w:val="0"/>
          <w:marRight w:val="0"/>
          <w:marTop w:val="0"/>
          <w:marBottom w:val="0"/>
          <w:divBdr>
            <w:top w:val="none" w:sz="0" w:space="0" w:color="auto"/>
            <w:left w:val="none" w:sz="0" w:space="0" w:color="auto"/>
            <w:bottom w:val="none" w:sz="0" w:space="0" w:color="auto"/>
            <w:right w:val="none" w:sz="0" w:space="0" w:color="auto"/>
          </w:divBdr>
        </w:div>
        <w:div w:id="168760598">
          <w:marLeft w:val="0"/>
          <w:marRight w:val="0"/>
          <w:marTop w:val="0"/>
          <w:marBottom w:val="0"/>
          <w:divBdr>
            <w:top w:val="none" w:sz="0" w:space="0" w:color="auto"/>
            <w:left w:val="none" w:sz="0" w:space="0" w:color="auto"/>
            <w:bottom w:val="none" w:sz="0" w:space="0" w:color="auto"/>
            <w:right w:val="none" w:sz="0" w:space="0" w:color="auto"/>
          </w:divBdr>
        </w:div>
        <w:div w:id="198057146">
          <w:marLeft w:val="0"/>
          <w:marRight w:val="0"/>
          <w:marTop w:val="0"/>
          <w:marBottom w:val="0"/>
          <w:divBdr>
            <w:top w:val="none" w:sz="0" w:space="0" w:color="auto"/>
            <w:left w:val="none" w:sz="0" w:space="0" w:color="auto"/>
            <w:bottom w:val="none" w:sz="0" w:space="0" w:color="auto"/>
            <w:right w:val="none" w:sz="0" w:space="0" w:color="auto"/>
          </w:divBdr>
        </w:div>
        <w:div w:id="608313051">
          <w:marLeft w:val="0"/>
          <w:marRight w:val="0"/>
          <w:marTop w:val="0"/>
          <w:marBottom w:val="0"/>
          <w:divBdr>
            <w:top w:val="none" w:sz="0" w:space="0" w:color="auto"/>
            <w:left w:val="none" w:sz="0" w:space="0" w:color="auto"/>
            <w:bottom w:val="none" w:sz="0" w:space="0" w:color="auto"/>
            <w:right w:val="none" w:sz="0" w:space="0" w:color="auto"/>
          </w:divBdr>
        </w:div>
        <w:div w:id="1027485342">
          <w:marLeft w:val="0"/>
          <w:marRight w:val="0"/>
          <w:marTop w:val="0"/>
          <w:marBottom w:val="0"/>
          <w:divBdr>
            <w:top w:val="none" w:sz="0" w:space="0" w:color="auto"/>
            <w:left w:val="none" w:sz="0" w:space="0" w:color="auto"/>
            <w:bottom w:val="none" w:sz="0" w:space="0" w:color="auto"/>
            <w:right w:val="none" w:sz="0" w:space="0" w:color="auto"/>
          </w:divBdr>
        </w:div>
        <w:div w:id="1093353734">
          <w:marLeft w:val="0"/>
          <w:marRight w:val="0"/>
          <w:marTop w:val="0"/>
          <w:marBottom w:val="0"/>
          <w:divBdr>
            <w:top w:val="none" w:sz="0" w:space="0" w:color="auto"/>
            <w:left w:val="none" w:sz="0" w:space="0" w:color="auto"/>
            <w:bottom w:val="none" w:sz="0" w:space="0" w:color="auto"/>
            <w:right w:val="none" w:sz="0" w:space="0" w:color="auto"/>
          </w:divBdr>
        </w:div>
        <w:div w:id="1172991186">
          <w:marLeft w:val="0"/>
          <w:marRight w:val="0"/>
          <w:marTop w:val="0"/>
          <w:marBottom w:val="0"/>
          <w:divBdr>
            <w:top w:val="none" w:sz="0" w:space="0" w:color="auto"/>
            <w:left w:val="none" w:sz="0" w:space="0" w:color="auto"/>
            <w:bottom w:val="none" w:sz="0" w:space="0" w:color="auto"/>
            <w:right w:val="none" w:sz="0" w:space="0" w:color="auto"/>
          </w:divBdr>
        </w:div>
        <w:div w:id="1619872518">
          <w:marLeft w:val="0"/>
          <w:marRight w:val="0"/>
          <w:marTop w:val="0"/>
          <w:marBottom w:val="0"/>
          <w:divBdr>
            <w:top w:val="none" w:sz="0" w:space="0" w:color="auto"/>
            <w:left w:val="none" w:sz="0" w:space="0" w:color="auto"/>
            <w:bottom w:val="none" w:sz="0" w:space="0" w:color="auto"/>
            <w:right w:val="none" w:sz="0" w:space="0" w:color="auto"/>
          </w:divBdr>
        </w:div>
        <w:div w:id="1621372312">
          <w:marLeft w:val="0"/>
          <w:marRight w:val="0"/>
          <w:marTop w:val="0"/>
          <w:marBottom w:val="0"/>
          <w:divBdr>
            <w:top w:val="none" w:sz="0" w:space="0" w:color="auto"/>
            <w:left w:val="none" w:sz="0" w:space="0" w:color="auto"/>
            <w:bottom w:val="none" w:sz="0" w:space="0" w:color="auto"/>
            <w:right w:val="none" w:sz="0" w:space="0" w:color="auto"/>
          </w:divBdr>
        </w:div>
        <w:div w:id="1870147287">
          <w:marLeft w:val="0"/>
          <w:marRight w:val="0"/>
          <w:marTop w:val="0"/>
          <w:marBottom w:val="0"/>
          <w:divBdr>
            <w:top w:val="none" w:sz="0" w:space="0" w:color="auto"/>
            <w:left w:val="none" w:sz="0" w:space="0" w:color="auto"/>
            <w:bottom w:val="none" w:sz="0" w:space="0" w:color="auto"/>
            <w:right w:val="none" w:sz="0" w:space="0" w:color="auto"/>
          </w:divBdr>
        </w:div>
        <w:div w:id="1953517222">
          <w:marLeft w:val="0"/>
          <w:marRight w:val="0"/>
          <w:marTop w:val="0"/>
          <w:marBottom w:val="0"/>
          <w:divBdr>
            <w:top w:val="none" w:sz="0" w:space="0" w:color="auto"/>
            <w:left w:val="none" w:sz="0" w:space="0" w:color="auto"/>
            <w:bottom w:val="none" w:sz="0" w:space="0" w:color="auto"/>
            <w:right w:val="none" w:sz="0" w:space="0" w:color="auto"/>
          </w:divBdr>
        </w:div>
      </w:divsChild>
    </w:div>
    <w:div w:id="314993391">
      <w:bodyDiv w:val="1"/>
      <w:marLeft w:val="0"/>
      <w:marRight w:val="0"/>
      <w:marTop w:val="0"/>
      <w:marBottom w:val="0"/>
      <w:divBdr>
        <w:top w:val="none" w:sz="0" w:space="0" w:color="auto"/>
        <w:left w:val="none" w:sz="0" w:space="0" w:color="auto"/>
        <w:bottom w:val="none" w:sz="0" w:space="0" w:color="auto"/>
        <w:right w:val="none" w:sz="0" w:space="0" w:color="auto"/>
      </w:divBdr>
    </w:div>
    <w:div w:id="315113526">
      <w:bodyDiv w:val="1"/>
      <w:marLeft w:val="0"/>
      <w:marRight w:val="0"/>
      <w:marTop w:val="0"/>
      <w:marBottom w:val="0"/>
      <w:divBdr>
        <w:top w:val="none" w:sz="0" w:space="0" w:color="auto"/>
        <w:left w:val="none" w:sz="0" w:space="0" w:color="auto"/>
        <w:bottom w:val="none" w:sz="0" w:space="0" w:color="auto"/>
        <w:right w:val="none" w:sz="0" w:space="0" w:color="auto"/>
      </w:divBdr>
    </w:div>
    <w:div w:id="320742537">
      <w:bodyDiv w:val="1"/>
      <w:marLeft w:val="0"/>
      <w:marRight w:val="0"/>
      <w:marTop w:val="0"/>
      <w:marBottom w:val="0"/>
      <w:divBdr>
        <w:top w:val="none" w:sz="0" w:space="0" w:color="auto"/>
        <w:left w:val="none" w:sz="0" w:space="0" w:color="auto"/>
        <w:bottom w:val="none" w:sz="0" w:space="0" w:color="auto"/>
        <w:right w:val="none" w:sz="0" w:space="0" w:color="auto"/>
      </w:divBdr>
    </w:div>
    <w:div w:id="327561557">
      <w:bodyDiv w:val="1"/>
      <w:marLeft w:val="0"/>
      <w:marRight w:val="0"/>
      <w:marTop w:val="0"/>
      <w:marBottom w:val="0"/>
      <w:divBdr>
        <w:top w:val="none" w:sz="0" w:space="0" w:color="auto"/>
        <w:left w:val="none" w:sz="0" w:space="0" w:color="auto"/>
        <w:bottom w:val="none" w:sz="0" w:space="0" w:color="auto"/>
        <w:right w:val="none" w:sz="0" w:space="0" w:color="auto"/>
      </w:divBdr>
    </w:div>
    <w:div w:id="330721966">
      <w:bodyDiv w:val="1"/>
      <w:marLeft w:val="0"/>
      <w:marRight w:val="0"/>
      <w:marTop w:val="0"/>
      <w:marBottom w:val="0"/>
      <w:divBdr>
        <w:top w:val="none" w:sz="0" w:space="0" w:color="auto"/>
        <w:left w:val="none" w:sz="0" w:space="0" w:color="auto"/>
        <w:bottom w:val="none" w:sz="0" w:space="0" w:color="auto"/>
        <w:right w:val="none" w:sz="0" w:space="0" w:color="auto"/>
      </w:divBdr>
    </w:div>
    <w:div w:id="333264498">
      <w:bodyDiv w:val="1"/>
      <w:marLeft w:val="0"/>
      <w:marRight w:val="0"/>
      <w:marTop w:val="0"/>
      <w:marBottom w:val="0"/>
      <w:divBdr>
        <w:top w:val="none" w:sz="0" w:space="0" w:color="auto"/>
        <w:left w:val="none" w:sz="0" w:space="0" w:color="auto"/>
        <w:bottom w:val="none" w:sz="0" w:space="0" w:color="auto"/>
        <w:right w:val="none" w:sz="0" w:space="0" w:color="auto"/>
      </w:divBdr>
    </w:div>
    <w:div w:id="333797857">
      <w:bodyDiv w:val="1"/>
      <w:marLeft w:val="0"/>
      <w:marRight w:val="0"/>
      <w:marTop w:val="0"/>
      <w:marBottom w:val="0"/>
      <w:divBdr>
        <w:top w:val="none" w:sz="0" w:space="0" w:color="auto"/>
        <w:left w:val="none" w:sz="0" w:space="0" w:color="auto"/>
        <w:bottom w:val="none" w:sz="0" w:space="0" w:color="auto"/>
        <w:right w:val="none" w:sz="0" w:space="0" w:color="auto"/>
      </w:divBdr>
    </w:div>
    <w:div w:id="341129064">
      <w:bodyDiv w:val="1"/>
      <w:marLeft w:val="0"/>
      <w:marRight w:val="0"/>
      <w:marTop w:val="0"/>
      <w:marBottom w:val="0"/>
      <w:divBdr>
        <w:top w:val="none" w:sz="0" w:space="0" w:color="auto"/>
        <w:left w:val="none" w:sz="0" w:space="0" w:color="auto"/>
        <w:bottom w:val="none" w:sz="0" w:space="0" w:color="auto"/>
        <w:right w:val="none" w:sz="0" w:space="0" w:color="auto"/>
      </w:divBdr>
    </w:div>
    <w:div w:id="344672887">
      <w:bodyDiv w:val="1"/>
      <w:marLeft w:val="0"/>
      <w:marRight w:val="0"/>
      <w:marTop w:val="0"/>
      <w:marBottom w:val="0"/>
      <w:divBdr>
        <w:top w:val="none" w:sz="0" w:space="0" w:color="auto"/>
        <w:left w:val="none" w:sz="0" w:space="0" w:color="auto"/>
        <w:bottom w:val="none" w:sz="0" w:space="0" w:color="auto"/>
        <w:right w:val="none" w:sz="0" w:space="0" w:color="auto"/>
      </w:divBdr>
    </w:div>
    <w:div w:id="345331889">
      <w:bodyDiv w:val="1"/>
      <w:marLeft w:val="0"/>
      <w:marRight w:val="0"/>
      <w:marTop w:val="0"/>
      <w:marBottom w:val="0"/>
      <w:divBdr>
        <w:top w:val="none" w:sz="0" w:space="0" w:color="auto"/>
        <w:left w:val="none" w:sz="0" w:space="0" w:color="auto"/>
        <w:bottom w:val="none" w:sz="0" w:space="0" w:color="auto"/>
        <w:right w:val="none" w:sz="0" w:space="0" w:color="auto"/>
      </w:divBdr>
      <w:divsChild>
        <w:div w:id="1542354976">
          <w:marLeft w:val="0"/>
          <w:marRight w:val="0"/>
          <w:marTop w:val="0"/>
          <w:marBottom w:val="0"/>
          <w:divBdr>
            <w:top w:val="none" w:sz="0" w:space="0" w:color="auto"/>
            <w:left w:val="none" w:sz="0" w:space="0" w:color="auto"/>
            <w:bottom w:val="none" w:sz="0" w:space="0" w:color="auto"/>
            <w:right w:val="none" w:sz="0" w:space="0" w:color="auto"/>
          </w:divBdr>
        </w:div>
      </w:divsChild>
    </w:div>
    <w:div w:id="345448450">
      <w:bodyDiv w:val="1"/>
      <w:marLeft w:val="0"/>
      <w:marRight w:val="0"/>
      <w:marTop w:val="0"/>
      <w:marBottom w:val="0"/>
      <w:divBdr>
        <w:top w:val="none" w:sz="0" w:space="0" w:color="auto"/>
        <w:left w:val="none" w:sz="0" w:space="0" w:color="auto"/>
        <w:bottom w:val="none" w:sz="0" w:space="0" w:color="auto"/>
        <w:right w:val="none" w:sz="0" w:space="0" w:color="auto"/>
      </w:divBdr>
    </w:div>
    <w:div w:id="352151845">
      <w:bodyDiv w:val="1"/>
      <w:marLeft w:val="0"/>
      <w:marRight w:val="0"/>
      <w:marTop w:val="0"/>
      <w:marBottom w:val="0"/>
      <w:divBdr>
        <w:top w:val="none" w:sz="0" w:space="0" w:color="auto"/>
        <w:left w:val="none" w:sz="0" w:space="0" w:color="auto"/>
        <w:bottom w:val="none" w:sz="0" w:space="0" w:color="auto"/>
        <w:right w:val="none" w:sz="0" w:space="0" w:color="auto"/>
      </w:divBdr>
    </w:div>
    <w:div w:id="354624988">
      <w:bodyDiv w:val="1"/>
      <w:marLeft w:val="0"/>
      <w:marRight w:val="0"/>
      <w:marTop w:val="0"/>
      <w:marBottom w:val="0"/>
      <w:divBdr>
        <w:top w:val="none" w:sz="0" w:space="0" w:color="auto"/>
        <w:left w:val="none" w:sz="0" w:space="0" w:color="auto"/>
        <w:bottom w:val="none" w:sz="0" w:space="0" w:color="auto"/>
        <w:right w:val="none" w:sz="0" w:space="0" w:color="auto"/>
      </w:divBdr>
      <w:divsChild>
        <w:div w:id="605311152">
          <w:marLeft w:val="0"/>
          <w:marRight w:val="0"/>
          <w:marTop w:val="0"/>
          <w:marBottom w:val="0"/>
          <w:divBdr>
            <w:top w:val="none" w:sz="0" w:space="0" w:color="auto"/>
            <w:left w:val="none" w:sz="0" w:space="0" w:color="auto"/>
            <w:bottom w:val="none" w:sz="0" w:space="0" w:color="auto"/>
            <w:right w:val="none" w:sz="0" w:space="0" w:color="auto"/>
          </w:divBdr>
        </w:div>
        <w:div w:id="612519425">
          <w:marLeft w:val="0"/>
          <w:marRight w:val="0"/>
          <w:marTop w:val="0"/>
          <w:marBottom w:val="0"/>
          <w:divBdr>
            <w:top w:val="none" w:sz="0" w:space="0" w:color="auto"/>
            <w:left w:val="none" w:sz="0" w:space="0" w:color="auto"/>
            <w:bottom w:val="none" w:sz="0" w:space="0" w:color="auto"/>
            <w:right w:val="none" w:sz="0" w:space="0" w:color="auto"/>
          </w:divBdr>
        </w:div>
        <w:div w:id="676464061">
          <w:marLeft w:val="0"/>
          <w:marRight w:val="0"/>
          <w:marTop w:val="0"/>
          <w:marBottom w:val="0"/>
          <w:divBdr>
            <w:top w:val="none" w:sz="0" w:space="0" w:color="auto"/>
            <w:left w:val="none" w:sz="0" w:space="0" w:color="auto"/>
            <w:bottom w:val="none" w:sz="0" w:space="0" w:color="auto"/>
            <w:right w:val="none" w:sz="0" w:space="0" w:color="auto"/>
          </w:divBdr>
        </w:div>
        <w:div w:id="897593902">
          <w:marLeft w:val="0"/>
          <w:marRight w:val="0"/>
          <w:marTop w:val="0"/>
          <w:marBottom w:val="0"/>
          <w:divBdr>
            <w:top w:val="none" w:sz="0" w:space="0" w:color="auto"/>
            <w:left w:val="none" w:sz="0" w:space="0" w:color="auto"/>
            <w:bottom w:val="none" w:sz="0" w:space="0" w:color="auto"/>
            <w:right w:val="none" w:sz="0" w:space="0" w:color="auto"/>
          </w:divBdr>
        </w:div>
        <w:div w:id="1492403062">
          <w:marLeft w:val="0"/>
          <w:marRight w:val="0"/>
          <w:marTop w:val="0"/>
          <w:marBottom w:val="0"/>
          <w:divBdr>
            <w:top w:val="none" w:sz="0" w:space="0" w:color="auto"/>
            <w:left w:val="none" w:sz="0" w:space="0" w:color="auto"/>
            <w:bottom w:val="none" w:sz="0" w:space="0" w:color="auto"/>
            <w:right w:val="none" w:sz="0" w:space="0" w:color="auto"/>
          </w:divBdr>
        </w:div>
      </w:divsChild>
    </w:div>
    <w:div w:id="362633545">
      <w:bodyDiv w:val="1"/>
      <w:marLeft w:val="0"/>
      <w:marRight w:val="0"/>
      <w:marTop w:val="0"/>
      <w:marBottom w:val="0"/>
      <w:divBdr>
        <w:top w:val="none" w:sz="0" w:space="0" w:color="auto"/>
        <w:left w:val="none" w:sz="0" w:space="0" w:color="auto"/>
        <w:bottom w:val="none" w:sz="0" w:space="0" w:color="auto"/>
        <w:right w:val="none" w:sz="0" w:space="0" w:color="auto"/>
      </w:divBdr>
    </w:div>
    <w:div w:id="364840439">
      <w:bodyDiv w:val="1"/>
      <w:marLeft w:val="0"/>
      <w:marRight w:val="0"/>
      <w:marTop w:val="0"/>
      <w:marBottom w:val="0"/>
      <w:divBdr>
        <w:top w:val="none" w:sz="0" w:space="0" w:color="auto"/>
        <w:left w:val="none" w:sz="0" w:space="0" w:color="auto"/>
        <w:bottom w:val="none" w:sz="0" w:space="0" w:color="auto"/>
        <w:right w:val="none" w:sz="0" w:space="0" w:color="auto"/>
      </w:divBdr>
    </w:div>
    <w:div w:id="373386238">
      <w:bodyDiv w:val="1"/>
      <w:marLeft w:val="0"/>
      <w:marRight w:val="0"/>
      <w:marTop w:val="0"/>
      <w:marBottom w:val="0"/>
      <w:divBdr>
        <w:top w:val="none" w:sz="0" w:space="0" w:color="auto"/>
        <w:left w:val="none" w:sz="0" w:space="0" w:color="auto"/>
        <w:bottom w:val="none" w:sz="0" w:space="0" w:color="auto"/>
        <w:right w:val="none" w:sz="0" w:space="0" w:color="auto"/>
      </w:divBdr>
    </w:div>
    <w:div w:id="378359625">
      <w:bodyDiv w:val="1"/>
      <w:marLeft w:val="0"/>
      <w:marRight w:val="0"/>
      <w:marTop w:val="0"/>
      <w:marBottom w:val="0"/>
      <w:divBdr>
        <w:top w:val="none" w:sz="0" w:space="0" w:color="auto"/>
        <w:left w:val="none" w:sz="0" w:space="0" w:color="auto"/>
        <w:bottom w:val="none" w:sz="0" w:space="0" w:color="auto"/>
        <w:right w:val="none" w:sz="0" w:space="0" w:color="auto"/>
      </w:divBdr>
    </w:div>
    <w:div w:id="378896316">
      <w:bodyDiv w:val="1"/>
      <w:marLeft w:val="0"/>
      <w:marRight w:val="0"/>
      <w:marTop w:val="0"/>
      <w:marBottom w:val="0"/>
      <w:divBdr>
        <w:top w:val="none" w:sz="0" w:space="0" w:color="auto"/>
        <w:left w:val="none" w:sz="0" w:space="0" w:color="auto"/>
        <w:bottom w:val="none" w:sz="0" w:space="0" w:color="auto"/>
        <w:right w:val="none" w:sz="0" w:space="0" w:color="auto"/>
      </w:divBdr>
    </w:div>
    <w:div w:id="380904619">
      <w:bodyDiv w:val="1"/>
      <w:marLeft w:val="0"/>
      <w:marRight w:val="0"/>
      <w:marTop w:val="0"/>
      <w:marBottom w:val="0"/>
      <w:divBdr>
        <w:top w:val="none" w:sz="0" w:space="0" w:color="auto"/>
        <w:left w:val="none" w:sz="0" w:space="0" w:color="auto"/>
        <w:bottom w:val="none" w:sz="0" w:space="0" w:color="auto"/>
        <w:right w:val="none" w:sz="0" w:space="0" w:color="auto"/>
      </w:divBdr>
    </w:div>
    <w:div w:id="390538376">
      <w:bodyDiv w:val="1"/>
      <w:marLeft w:val="0"/>
      <w:marRight w:val="0"/>
      <w:marTop w:val="0"/>
      <w:marBottom w:val="0"/>
      <w:divBdr>
        <w:top w:val="none" w:sz="0" w:space="0" w:color="auto"/>
        <w:left w:val="none" w:sz="0" w:space="0" w:color="auto"/>
        <w:bottom w:val="none" w:sz="0" w:space="0" w:color="auto"/>
        <w:right w:val="none" w:sz="0" w:space="0" w:color="auto"/>
      </w:divBdr>
    </w:div>
    <w:div w:id="408114196">
      <w:bodyDiv w:val="1"/>
      <w:marLeft w:val="0"/>
      <w:marRight w:val="0"/>
      <w:marTop w:val="0"/>
      <w:marBottom w:val="0"/>
      <w:divBdr>
        <w:top w:val="none" w:sz="0" w:space="0" w:color="auto"/>
        <w:left w:val="none" w:sz="0" w:space="0" w:color="auto"/>
        <w:bottom w:val="none" w:sz="0" w:space="0" w:color="auto"/>
        <w:right w:val="none" w:sz="0" w:space="0" w:color="auto"/>
      </w:divBdr>
    </w:div>
    <w:div w:id="418334460">
      <w:bodyDiv w:val="1"/>
      <w:marLeft w:val="0"/>
      <w:marRight w:val="0"/>
      <w:marTop w:val="0"/>
      <w:marBottom w:val="0"/>
      <w:divBdr>
        <w:top w:val="none" w:sz="0" w:space="0" w:color="auto"/>
        <w:left w:val="none" w:sz="0" w:space="0" w:color="auto"/>
        <w:bottom w:val="none" w:sz="0" w:space="0" w:color="auto"/>
        <w:right w:val="none" w:sz="0" w:space="0" w:color="auto"/>
      </w:divBdr>
    </w:div>
    <w:div w:id="420293659">
      <w:bodyDiv w:val="1"/>
      <w:marLeft w:val="0"/>
      <w:marRight w:val="0"/>
      <w:marTop w:val="0"/>
      <w:marBottom w:val="0"/>
      <w:divBdr>
        <w:top w:val="none" w:sz="0" w:space="0" w:color="auto"/>
        <w:left w:val="none" w:sz="0" w:space="0" w:color="auto"/>
        <w:bottom w:val="none" w:sz="0" w:space="0" w:color="auto"/>
        <w:right w:val="none" w:sz="0" w:space="0" w:color="auto"/>
      </w:divBdr>
    </w:div>
    <w:div w:id="425007247">
      <w:bodyDiv w:val="1"/>
      <w:marLeft w:val="0"/>
      <w:marRight w:val="0"/>
      <w:marTop w:val="0"/>
      <w:marBottom w:val="0"/>
      <w:divBdr>
        <w:top w:val="none" w:sz="0" w:space="0" w:color="auto"/>
        <w:left w:val="none" w:sz="0" w:space="0" w:color="auto"/>
        <w:bottom w:val="none" w:sz="0" w:space="0" w:color="auto"/>
        <w:right w:val="none" w:sz="0" w:space="0" w:color="auto"/>
      </w:divBdr>
    </w:div>
    <w:div w:id="430664971">
      <w:bodyDiv w:val="1"/>
      <w:marLeft w:val="0"/>
      <w:marRight w:val="0"/>
      <w:marTop w:val="0"/>
      <w:marBottom w:val="0"/>
      <w:divBdr>
        <w:top w:val="none" w:sz="0" w:space="0" w:color="auto"/>
        <w:left w:val="none" w:sz="0" w:space="0" w:color="auto"/>
        <w:bottom w:val="none" w:sz="0" w:space="0" w:color="auto"/>
        <w:right w:val="none" w:sz="0" w:space="0" w:color="auto"/>
      </w:divBdr>
    </w:div>
    <w:div w:id="431819458">
      <w:bodyDiv w:val="1"/>
      <w:marLeft w:val="0"/>
      <w:marRight w:val="0"/>
      <w:marTop w:val="0"/>
      <w:marBottom w:val="0"/>
      <w:divBdr>
        <w:top w:val="none" w:sz="0" w:space="0" w:color="auto"/>
        <w:left w:val="none" w:sz="0" w:space="0" w:color="auto"/>
        <w:bottom w:val="none" w:sz="0" w:space="0" w:color="auto"/>
        <w:right w:val="none" w:sz="0" w:space="0" w:color="auto"/>
      </w:divBdr>
    </w:div>
    <w:div w:id="441540127">
      <w:bodyDiv w:val="1"/>
      <w:marLeft w:val="0"/>
      <w:marRight w:val="0"/>
      <w:marTop w:val="0"/>
      <w:marBottom w:val="0"/>
      <w:divBdr>
        <w:top w:val="none" w:sz="0" w:space="0" w:color="auto"/>
        <w:left w:val="none" w:sz="0" w:space="0" w:color="auto"/>
        <w:bottom w:val="none" w:sz="0" w:space="0" w:color="auto"/>
        <w:right w:val="none" w:sz="0" w:space="0" w:color="auto"/>
      </w:divBdr>
      <w:divsChild>
        <w:div w:id="1755591287">
          <w:marLeft w:val="0"/>
          <w:marRight w:val="0"/>
          <w:marTop w:val="0"/>
          <w:marBottom w:val="0"/>
          <w:divBdr>
            <w:top w:val="none" w:sz="0" w:space="0" w:color="auto"/>
            <w:left w:val="none" w:sz="0" w:space="0" w:color="auto"/>
            <w:bottom w:val="none" w:sz="0" w:space="0" w:color="auto"/>
            <w:right w:val="none" w:sz="0" w:space="0" w:color="auto"/>
          </w:divBdr>
        </w:div>
      </w:divsChild>
    </w:div>
    <w:div w:id="443690762">
      <w:bodyDiv w:val="1"/>
      <w:marLeft w:val="0"/>
      <w:marRight w:val="0"/>
      <w:marTop w:val="0"/>
      <w:marBottom w:val="0"/>
      <w:divBdr>
        <w:top w:val="none" w:sz="0" w:space="0" w:color="auto"/>
        <w:left w:val="none" w:sz="0" w:space="0" w:color="auto"/>
        <w:bottom w:val="none" w:sz="0" w:space="0" w:color="auto"/>
        <w:right w:val="none" w:sz="0" w:space="0" w:color="auto"/>
      </w:divBdr>
    </w:div>
    <w:div w:id="444035512">
      <w:bodyDiv w:val="1"/>
      <w:marLeft w:val="0"/>
      <w:marRight w:val="0"/>
      <w:marTop w:val="0"/>
      <w:marBottom w:val="0"/>
      <w:divBdr>
        <w:top w:val="none" w:sz="0" w:space="0" w:color="auto"/>
        <w:left w:val="none" w:sz="0" w:space="0" w:color="auto"/>
        <w:bottom w:val="none" w:sz="0" w:space="0" w:color="auto"/>
        <w:right w:val="none" w:sz="0" w:space="0" w:color="auto"/>
      </w:divBdr>
    </w:div>
    <w:div w:id="452990290">
      <w:bodyDiv w:val="1"/>
      <w:marLeft w:val="0"/>
      <w:marRight w:val="0"/>
      <w:marTop w:val="0"/>
      <w:marBottom w:val="0"/>
      <w:divBdr>
        <w:top w:val="none" w:sz="0" w:space="0" w:color="auto"/>
        <w:left w:val="none" w:sz="0" w:space="0" w:color="auto"/>
        <w:bottom w:val="none" w:sz="0" w:space="0" w:color="auto"/>
        <w:right w:val="none" w:sz="0" w:space="0" w:color="auto"/>
      </w:divBdr>
    </w:div>
    <w:div w:id="456218016">
      <w:bodyDiv w:val="1"/>
      <w:marLeft w:val="0"/>
      <w:marRight w:val="0"/>
      <w:marTop w:val="0"/>
      <w:marBottom w:val="0"/>
      <w:divBdr>
        <w:top w:val="none" w:sz="0" w:space="0" w:color="auto"/>
        <w:left w:val="none" w:sz="0" w:space="0" w:color="auto"/>
        <w:bottom w:val="none" w:sz="0" w:space="0" w:color="auto"/>
        <w:right w:val="none" w:sz="0" w:space="0" w:color="auto"/>
      </w:divBdr>
    </w:div>
    <w:div w:id="479662495">
      <w:bodyDiv w:val="1"/>
      <w:marLeft w:val="0"/>
      <w:marRight w:val="0"/>
      <w:marTop w:val="0"/>
      <w:marBottom w:val="0"/>
      <w:divBdr>
        <w:top w:val="none" w:sz="0" w:space="0" w:color="auto"/>
        <w:left w:val="none" w:sz="0" w:space="0" w:color="auto"/>
        <w:bottom w:val="none" w:sz="0" w:space="0" w:color="auto"/>
        <w:right w:val="none" w:sz="0" w:space="0" w:color="auto"/>
      </w:divBdr>
    </w:div>
    <w:div w:id="492257579">
      <w:bodyDiv w:val="1"/>
      <w:marLeft w:val="0"/>
      <w:marRight w:val="0"/>
      <w:marTop w:val="0"/>
      <w:marBottom w:val="0"/>
      <w:divBdr>
        <w:top w:val="none" w:sz="0" w:space="0" w:color="auto"/>
        <w:left w:val="none" w:sz="0" w:space="0" w:color="auto"/>
        <w:bottom w:val="none" w:sz="0" w:space="0" w:color="auto"/>
        <w:right w:val="none" w:sz="0" w:space="0" w:color="auto"/>
      </w:divBdr>
    </w:div>
    <w:div w:id="500976120">
      <w:bodyDiv w:val="1"/>
      <w:marLeft w:val="0"/>
      <w:marRight w:val="0"/>
      <w:marTop w:val="0"/>
      <w:marBottom w:val="0"/>
      <w:divBdr>
        <w:top w:val="none" w:sz="0" w:space="0" w:color="auto"/>
        <w:left w:val="none" w:sz="0" w:space="0" w:color="auto"/>
        <w:bottom w:val="none" w:sz="0" w:space="0" w:color="auto"/>
        <w:right w:val="none" w:sz="0" w:space="0" w:color="auto"/>
      </w:divBdr>
    </w:div>
    <w:div w:id="502669049">
      <w:bodyDiv w:val="1"/>
      <w:marLeft w:val="0"/>
      <w:marRight w:val="0"/>
      <w:marTop w:val="0"/>
      <w:marBottom w:val="0"/>
      <w:divBdr>
        <w:top w:val="none" w:sz="0" w:space="0" w:color="auto"/>
        <w:left w:val="none" w:sz="0" w:space="0" w:color="auto"/>
        <w:bottom w:val="none" w:sz="0" w:space="0" w:color="auto"/>
        <w:right w:val="none" w:sz="0" w:space="0" w:color="auto"/>
      </w:divBdr>
    </w:div>
    <w:div w:id="509176914">
      <w:bodyDiv w:val="1"/>
      <w:marLeft w:val="0"/>
      <w:marRight w:val="0"/>
      <w:marTop w:val="0"/>
      <w:marBottom w:val="0"/>
      <w:divBdr>
        <w:top w:val="none" w:sz="0" w:space="0" w:color="auto"/>
        <w:left w:val="none" w:sz="0" w:space="0" w:color="auto"/>
        <w:bottom w:val="none" w:sz="0" w:space="0" w:color="auto"/>
        <w:right w:val="none" w:sz="0" w:space="0" w:color="auto"/>
      </w:divBdr>
    </w:div>
    <w:div w:id="516382233">
      <w:bodyDiv w:val="1"/>
      <w:marLeft w:val="0"/>
      <w:marRight w:val="0"/>
      <w:marTop w:val="0"/>
      <w:marBottom w:val="0"/>
      <w:divBdr>
        <w:top w:val="none" w:sz="0" w:space="0" w:color="auto"/>
        <w:left w:val="none" w:sz="0" w:space="0" w:color="auto"/>
        <w:bottom w:val="none" w:sz="0" w:space="0" w:color="auto"/>
        <w:right w:val="none" w:sz="0" w:space="0" w:color="auto"/>
      </w:divBdr>
    </w:div>
    <w:div w:id="517155770">
      <w:bodyDiv w:val="1"/>
      <w:marLeft w:val="0"/>
      <w:marRight w:val="0"/>
      <w:marTop w:val="0"/>
      <w:marBottom w:val="0"/>
      <w:divBdr>
        <w:top w:val="none" w:sz="0" w:space="0" w:color="auto"/>
        <w:left w:val="none" w:sz="0" w:space="0" w:color="auto"/>
        <w:bottom w:val="none" w:sz="0" w:space="0" w:color="auto"/>
        <w:right w:val="none" w:sz="0" w:space="0" w:color="auto"/>
      </w:divBdr>
    </w:div>
    <w:div w:id="517429696">
      <w:bodyDiv w:val="1"/>
      <w:marLeft w:val="0"/>
      <w:marRight w:val="0"/>
      <w:marTop w:val="0"/>
      <w:marBottom w:val="0"/>
      <w:divBdr>
        <w:top w:val="none" w:sz="0" w:space="0" w:color="auto"/>
        <w:left w:val="none" w:sz="0" w:space="0" w:color="auto"/>
        <w:bottom w:val="none" w:sz="0" w:space="0" w:color="auto"/>
        <w:right w:val="none" w:sz="0" w:space="0" w:color="auto"/>
      </w:divBdr>
    </w:div>
    <w:div w:id="524443560">
      <w:bodyDiv w:val="1"/>
      <w:marLeft w:val="0"/>
      <w:marRight w:val="0"/>
      <w:marTop w:val="0"/>
      <w:marBottom w:val="0"/>
      <w:divBdr>
        <w:top w:val="none" w:sz="0" w:space="0" w:color="auto"/>
        <w:left w:val="none" w:sz="0" w:space="0" w:color="auto"/>
        <w:bottom w:val="none" w:sz="0" w:space="0" w:color="auto"/>
        <w:right w:val="none" w:sz="0" w:space="0" w:color="auto"/>
      </w:divBdr>
    </w:div>
    <w:div w:id="527987061">
      <w:bodyDiv w:val="1"/>
      <w:marLeft w:val="0"/>
      <w:marRight w:val="0"/>
      <w:marTop w:val="0"/>
      <w:marBottom w:val="0"/>
      <w:divBdr>
        <w:top w:val="none" w:sz="0" w:space="0" w:color="auto"/>
        <w:left w:val="none" w:sz="0" w:space="0" w:color="auto"/>
        <w:bottom w:val="none" w:sz="0" w:space="0" w:color="auto"/>
        <w:right w:val="none" w:sz="0" w:space="0" w:color="auto"/>
      </w:divBdr>
    </w:div>
    <w:div w:id="528102882">
      <w:bodyDiv w:val="1"/>
      <w:marLeft w:val="0"/>
      <w:marRight w:val="0"/>
      <w:marTop w:val="0"/>
      <w:marBottom w:val="0"/>
      <w:divBdr>
        <w:top w:val="none" w:sz="0" w:space="0" w:color="auto"/>
        <w:left w:val="none" w:sz="0" w:space="0" w:color="auto"/>
        <w:bottom w:val="none" w:sz="0" w:space="0" w:color="auto"/>
        <w:right w:val="none" w:sz="0" w:space="0" w:color="auto"/>
      </w:divBdr>
    </w:div>
    <w:div w:id="537282431">
      <w:bodyDiv w:val="1"/>
      <w:marLeft w:val="0"/>
      <w:marRight w:val="0"/>
      <w:marTop w:val="0"/>
      <w:marBottom w:val="0"/>
      <w:divBdr>
        <w:top w:val="none" w:sz="0" w:space="0" w:color="auto"/>
        <w:left w:val="none" w:sz="0" w:space="0" w:color="auto"/>
        <w:bottom w:val="none" w:sz="0" w:space="0" w:color="auto"/>
        <w:right w:val="none" w:sz="0" w:space="0" w:color="auto"/>
      </w:divBdr>
    </w:div>
    <w:div w:id="543254406">
      <w:bodyDiv w:val="1"/>
      <w:marLeft w:val="0"/>
      <w:marRight w:val="0"/>
      <w:marTop w:val="0"/>
      <w:marBottom w:val="0"/>
      <w:divBdr>
        <w:top w:val="none" w:sz="0" w:space="0" w:color="auto"/>
        <w:left w:val="none" w:sz="0" w:space="0" w:color="auto"/>
        <w:bottom w:val="none" w:sz="0" w:space="0" w:color="auto"/>
        <w:right w:val="none" w:sz="0" w:space="0" w:color="auto"/>
      </w:divBdr>
    </w:div>
    <w:div w:id="555819897">
      <w:bodyDiv w:val="1"/>
      <w:marLeft w:val="0"/>
      <w:marRight w:val="0"/>
      <w:marTop w:val="0"/>
      <w:marBottom w:val="0"/>
      <w:divBdr>
        <w:top w:val="none" w:sz="0" w:space="0" w:color="auto"/>
        <w:left w:val="none" w:sz="0" w:space="0" w:color="auto"/>
        <w:bottom w:val="none" w:sz="0" w:space="0" w:color="auto"/>
        <w:right w:val="none" w:sz="0" w:space="0" w:color="auto"/>
      </w:divBdr>
    </w:div>
    <w:div w:id="565457310">
      <w:bodyDiv w:val="1"/>
      <w:marLeft w:val="0"/>
      <w:marRight w:val="0"/>
      <w:marTop w:val="0"/>
      <w:marBottom w:val="0"/>
      <w:divBdr>
        <w:top w:val="none" w:sz="0" w:space="0" w:color="auto"/>
        <w:left w:val="none" w:sz="0" w:space="0" w:color="auto"/>
        <w:bottom w:val="none" w:sz="0" w:space="0" w:color="auto"/>
        <w:right w:val="none" w:sz="0" w:space="0" w:color="auto"/>
      </w:divBdr>
    </w:div>
    <w:div w:id="598098708">
      <w:bodyDiv w:val="1"/>
      <w:marLeft w:val="0"/>
      <w:marRight w:val="0"/>
      <w:marTop w:val="0"/>
      <w:marBottom w:val="0"/>
      <w:divBdr>
        <w:top w:val="none" w:sz="0" w:space="0" w:color="auto"/>
        <w:left w:val="none" w:sz="0" w:space="0" w:color="auto"/>
        <w:bottom w:val="none" w:sz="0" w:space="0" w:color="auto"/>
        <w:right w:val="none" w:sz="0" w:space="0" w:color="auto"/>
      </w:divBdr>
      <w:divsChild>
        <w:div w:id="14610">
          <w:marLeft w:val="0"/>
          <w:marRight w:val="0"/>
          <w:marTop w:val="0"/>
          <w:marBottom w:val="0"/>
          <w:divBdr>
            <w:top w:val="none" w:sz="0" w:space="0" w:color="auto"/>
            <w:left w:val="none" w:sz="0" w:space="0" w:color="auto"/>
            <w:bottom w:val="none" w:sz="0" w:space="0" w:color="auto"/>
            <w:right w:val="none" w:sz="0" w:space="0" w:color="auto"/>
          </w:divBdr>
        </w:div>
        <w:div w:id="182401003">
          <w:marLeft w:val="0"/>
          <w:marRight w:val="0"/>
          <w:marTop w:val="0"/>
          <w:marBottom w:val="0"/>
          <w:divBdr>
            <w:top w:val="none" w:sz="0" w:space="0" w:color="auto"/>
            <w:left w:val="none" w:sz="0" w:space="0" w:color="auto"/>
            <w:bottom w:val="none" w:sz="0" w:space="0" w:color="auto"/>
            <w:right w:val="none" w:sz="0" w:space="0" w:color="auto"/>
          </w:divBdr>
        </w:div>
        <w:div w:id="194387912">
          <w:marLeft w:val="0"/>
          <w:marRight w:val="0"/>
          <w:marTop w:val="0"/>
          <w:marBottom w:val="0"/>
          <w:divBdr>
            <w:top w:val="none" w:sz="0" w:space="0" w:color="auto"/>
            <w:left w:val="none" w:sz="0" w:space="0" w:color="auto"/>
            <w:bottom w:val="none" w:sz="0" w:space="0" w:color="auto"/>
            <w:right w:val="none" w:sz="0" w:space="0" w:color="auto"/>
          </w:divBdr>
        </w:div>
        <w:div w:id="311257013">
          <w:marLeft w:val="0"/>
          <w:marRight w:val="0"/>
          <w:marTop w:val="0"/>
          <w:marBottom w:val="0"/>
          <w:divBdr>
            <w:top w:val="none" w:sz="0" w:space="0" w:color="auto"/>
            <w:left w:val="none" w:sz="0" w:space="0" w:color="auto"/>
            <w:bottom w:val="none" w:sz="0" w:space="0" w:color="auto"/>
            <w:right w:val="none" w:sz="0" w:space="0" w:color="auto"/>
          </w:divBdr>
        </w:div>
        <w:div w:id="349263017">
          <w:marLeft w:val="0"/>
          <w:marRight w:val="0"/>
          <w:marTop w:val="0"/>
          <w:marBottom w:val="0"/>
          <w:divBdr>
            <w:top w:val="none" w:sz="0" w:space="0" w:color="auto"/>
            <w:left w:val="none" w:sz="0" w:space="0" w:color="auto"/>
            <w:bottom w:val="none" w:sz="0" w:space="0" w:color="auto"/>
            <w:right w:val="none" w:sz="0" w:space="0" w:color="auto"/>
          </w:divBdr>
        </w:div>
        <w:div w:id="473956419">
          <w:marLeft w:val="0"/>
          <w:marRight w:val="0"/>
          <w:marTop w:val="0"/>
          <w:marBottom w:val="0"/>
          <w:divBdr>
            <w:top w:val="none" w:sz="0" w:space="0" w:color="auto"/>
            <w:left w:val="none" w:sz="0" w:space="0" w:color="auto"/>
            <w:bottom w:val="none" w:sz="0" w:space="0" w:color="auto"/>
            <w:right w:val="none" w:sz="0" w:space="0" w:color="auto"/>
          </w:divBdr>
        </w:div>
        <w:div w:id="507213014">
          <w:marLeft w:val="0"/>
          <w:marRight w:val="0"/>
          <w:marTop w:val="0"/>
          <w:marBottom w:val="0"/>
          <w:divBdr>
            <w:top w:val="none" w:sz="0" w:space="0" w:color="auto"/>
            <w:left w:val="none" w:sz="0" w:space="0" w:color="auto"/>
            <w:bottom w:val="none" w:sz="0" w:space="0" w:color="auto"/>
            <w:right w:val="none" w:sz="0" w:space="0" w:color="auto"/>
          </w:divBdr>
        </w:div>
        <w:div w:id="745423613">
          <w:marLeft w:val="0"/>
          <w:marRight w:val="0"/>
          <w:marTop w:val="0"/>
          <w:marBottom w:val="0"/>
          <w:divBdr>
            <w:top w:val="none" w:sz="0" w:space="0" w:color="auto"/>
            <w:left w:val="none" w:sz="0" w:space="0" w:color="auto"/>
            <w:bottom w:val="none" w:sz="0" w:space="0" w:color="auto"/>
            <w:right w:val="none" w:sz="0" w:space="0" w:color="auto"/>
          </w:divBdr>
        </w:div>
        <w:div w:id="753546857">
          <w:marLeft w:val="0"/>
          <w:marRight w:val="0"/>
          <w:marTop w:val="0"/>
          <w:marBottom w:val="0"/>
          <w:divBdr>
            <w:top w:val="none" w:sz="0" w:space="0" w:color="auto"/>
            <w:left w:val="none" w:sz="0" w:space="0" w:color="auto"/>
            <w:bottom w:val="none" w:sz="0" w:space="0" w:color="auto"/>
            <w:right w:val="none" w:sz="0" w:space="0" w:color="auto"/>
          </w:divBdr>
        </w:div>
        <w:div w:id="762262976">
          <w:marLeft w:val="0"/>
          <w:marRight w:val="0"/>
          <w:marTop w:val="0"/>
          <w:marBottom w:val="0"/>
          <w:divBdr>
            <w:top w:val="none" w:sz="0" w:space="0" w:color="auto"/>
            <w:left w:val="none" w:sz="0" w:space="0" w:color="auto"/>
            <w:bottom w:val="none" w:sz="0" w:space="0" w:color="auto"/>
            <w:right w:val="none" w:sz="0" w:space="0" w:color="auto"/>
          </w:divBdr>
        </w:div>
        <w:div w:id="885600571">
          <w:marLeft w:val="0"/>
          <w:marRight w:val="0"/>
          <w:marTop w:val="0"/>
          <w:marBottom w:val="0"/>
          <w:divBdr>
            <w:top w:val="none" w:sz="0" w:space="0" w:color="auto"/>
            <w:left w:val="none" w:sz="0" w:space="0" w:color="auto"/>
            <w:bottom w:val="none" w:sz="0" w:space="0" w:color="auto"/>
            <w:right w:val="none" w:sz="0" w:space="0" w:color="auto"/>
          </w:divBdr>
        </w:div>
        <w:div w:id="969165713">
          <w:marLeft w:val="0"/>
          <w:marRight w:val="0"/>
          <w:marTop w:val="0"/>
          <w:marBottom w:val="0"/>
          <w:divBdr>
            <w:top w:val="none" w:sz="0" w:space="0" w:color="auto"/>
            <w:left w:val="none" w:sz="0" w:space="0" w:color="auto"/>
            <w:bottom w:val="none" w:sz="0" w:space="0" w:color="auto"/>
            <w:right w:val="none" w:sz="0" w:space="0" w:color="auto"/>
          </w:divBdr>
        </w:div>
        <w:div w:id="986737710">
          <w:marLeft w:val="0"/>
          <w:marRight w:val="0"/>
          <w:marTop w:val="0"/>
          <w:marBottom w:val="0"/>
          <w:divBdr>
            <w:top w:val="none" w:sz="0" w:space="0" w:color="auto"/>
            <w:left w:val="none" w:sz="0" w:space="0" w:color="auto"/>
            <w:bottom w:val="none" w:sz="0" w:space="0" w:color="auto"/>
            <w:right w:val="none" w:sz="0" w:space="0" w:color="auto"/>
          </w:divBdr>
        </w:div>
        <w:div w:id="1124157276">
          <w:marLeft w:val="0"/>
          <w:marRight w:val="0"/>
          <w:marTop w:val="0"/>
          <w:marBottom w:val="0"/>
          <w:divBdr>
            <w:top w:val="none" w:sz="0" w:space="0" w:color="auto"/>
            <w:left w:val="none" w:sz="0" w:space="0" w:color="auto"/>
            <w:bottom w:val="none" w:sz="0" w:space="0" w:color="auto"/>
            <w:right w:val="none" w:sz="0" w:space="0" w:color="auto"/>
          </w:divBdr>
        </w:div>
        <w:div w:id="1243447059">
          <w:marLeft w:val="0"/>
          <w:marRight w:val="0"/>
          <w:marTop w:val="0"/>
          <w:marBottom w:val="0"/>
          <w:divBdr>
            <w:top w:val="none" w:sz="0" w:space="0" w:color="auto"/>
            <w:left w:val="none" w:sz="0" w:space="0" w:color="auto"/>
            <w:bottom w:val="none" w:sz="0" w:space="0" w:color="auto"/>
            <w:right w:val="none" w:sz="0" w:space="0" w:color="auto"/>
          </w:divBdr>
        </w:div>
        <w:div w:id="1353411242">
          <w:marLeft w:val="0"/>
          <w:marRight w:val="0"/>
          <w:marTop w:val="0"/>
          <w:marBottom w:val="0"/>
          <w:divBdr>
            <w:top w:val="none" w:sz="0" w:space="0" w:color="auto"/>
            <w:left w:val="none" w:sz="0" w:space="0" w:color="auto"/>
            <w:bottom w:val="none" w:sz="0" w:space="0" w:color="auto"/>
            <w:right w:val="none" w:sz="0" w:space="0" w:color="auto"/>
          </w:divBdr>
        </w:div>
        <w:div w:id="1409888077">
          <w:marLeft w:val="0"/>
          <w:marRight w:val="0"/>
          <w:marTop w:val="0"/>
          <w:marBottom w:val="0"/>
          <w:divBdr>
            <w:top w:val="none" w:sz="0" w:space="0" w:color="auto"/>
            <w:left w:val="none" w:sz="0" w:space="0" w:color="auto"/>
            <w:bottom w:val="none" w:sz="0" w:space="0" w:color="auto"/>
            <w:right w:val="none" w:sz="0" w:space="0" w:color="auto"/>
          </w:divBdr>
        </w:div>
        <w:div w:id="1499728753">
          <w:marLeft w:val="0"/>
          <w:marRight w:val="0"/>
          <w:marTop w:val="0"/>
          <w:marBottom w:val="0"/>
          <w:divBdr>
            <w:top w:val="none" w:sz="0" w:space="0" w:color="auto"/>
            <w:left w:val="none" w:sz="0" w:space="0" w:color="auto"/>
            <w:bottom w:val="none" w:sz="0" w:space="0" w:color="auto"/>
            <w:right w:val="none" w:sz="0" w:space="0" w:color="auto"/>
          </w:divBdr>
        </w:div>
        <w:div w:id="1744569373">
          <w:marLeft w:val="0"/>
          <w:marRight w:val="0"/>
          <w:marTop w:val="0"/>
          <w:marBottom w:val="0"/>
          <w:divBdr>
            <w:top w:val="none" w:sz="0" w:space="0" w:color="auto"/>
            <w:left w:val="none" w:sz="0" w:space="0" w:color="auto"/>
            <w:bottom w:val="none" w:sz="0" w:space="0" w:color="auto"/>
            <w:right w:val="none" w:sz="0" w:space="0" w:color="auto"/>
          </w:divBdr>
        </w:div>
        <w:div w:id="1794978680">
          <w:marLeft w:val="0"/>
          <w:marRight w:val="0"/>
          <w:marTop w:val="0"/>
          <w:marBottom w:val="0"/>
          <w:divBdr>
            <w:top w:val="none" w:sz="0" w:space="0" w:color="auto"/>
            <w:left w:val="none" w:sz="0" w:space="0" w:color="auto"/>
            <w:bottom w:val="none" w:sz="0" w:space="0" w:color="auto"/>
            <w:right w:val="none" w:sz="0" w:space="0" w:color="auto"/>
          </w:divBdr>
        </w:div>
        <w:div w:id="1859268431">
          <w:marLeft w:val="0"/>
          <w:marRight w:val="0"/>
          <w:marTop w:val="0"/>
          <w:marBottom w:val="0"/>
          <w:divBdr>
            <w:top w:val="none" w:sz="0" w:space="0" w:color="auto"/>
            <w:left w:val="none" w:sz="0" w:space="0" w:color="auto"/>
            <w:bottom w:val="none" w:sz="0" w:space="0" w:color="auto"/>
            <w:right w:val="none" w:sz="0" w:space="0" w:color="auto"/>
          </w:divBdr>
        </w:div>
        <w:div w:id="2029407526">
          <w:marLeft w:val="0"/>
          <w:marRight w:val="0"/>
          <w:marTop w:val="0"/>
          <w:marBottom w:val="0"/>
          <w:divBdr>
            <w:top w:val="none" w:sz="0" w:space="0" w:color="auto"/>
            <w:left w:val="none" w:sz="0" w:space="0" w:color="auto"/>
            <w:bottom w:val="none" w:sz="0" w:space="0" w:color="auto"/>
            <w:right w:val="none" w:sz="0" w:space="0" w:color="auto"/>
          </w:divBdr>
        </w:div>
        <w:div w:id="2082362903">
          <w:marLeft w:val="0"/>
          <w:marRight w:val="0"/>
          <w:marTop w:val="0"/>
          <w:marBottom w:val="0"/>
          <w:divBdr>
            <w:top w:val="none" w:sz="0" w:space="0" w:color="auto"/>
            <w:left w:val="none" w:sz="0" w:space="0" w:color="auto"/>
            <w:bottom w:val="none" w:sz="0" w:space="0" w:color="auto"/>
            <w:right w:val="none" w:sz="0" w:space="0" w:color="auto"/>
          </w:divBdr>
        </w:div>
      </w:divsChild>
    </w:div>
    <w:div w:id="603610965">
      <w:bodyDiv w:val="1"/>
      <w:marLeft w:val="0"/>
      <w:marRight w:val="0"/>
      <w:marTop w:val="0"/>
      <w:marBottom w:val="0"/>
      <w:divBdr>
        <w:top w:val="none" w:sz="0" w:space="0" w:color="auto"/>
        <w:left w:val="none" w:sz="0" w:space="0" w:color="auto"/>
        <w:bottom w:val="none" w:sz="0" w:space="0" w:color="auto"/>
        <w:right w:val="none" w:sz="0" w:space="0" w:color="auto"/>
      </w:divBdr>
    </w:div>
    <w:div w:id="606229418">
      <w:bodyDiv w:val="1"/>
      <w:marLeft w:val="0"/>
      <w:marRight w:val="0"/>
      <w:marTop w:val="0"/>
      <w:marBottom w:val="0"/>
      <w:divBdr>
        <w:top w:val="none" w:sz="0" w:space="0" w:color="auto"/>
        <w:left w:val="none" w:sz="0" w:space="0" w:color="auto"/>
        <w:bottom w:val="none" w:sz="0" w:space="0" w:color="auto"/>
        <w:right w:val="none" w:sz="0" w:space="0" w:color="auto"/>
      </w:divBdr>
    </w:div>
    <w:div w:id="614991501">
      <w:bodyDiv w:val="1"/>
      <w:marLeft w:val="0"/>
      <w:marRight w:val="0"/>
      <w:marTop w:val="0"/>
      <w:marBottom w:val="0"/>
      <w:divBdr>
        <w:top w:val="none" w:sz="0" w:space="0" w:color="auto"/>
        <w:left w:val="none" w:sz="0" w:space="0" w:color="auto"/>
        <w:bottom w:val="none" w:sz="0" w:space="0" w:color="auto"/>
        <w:right w:val="none" w:sz="0" w:space="0" w:color="auto"/>
      </w:divBdr>
    </w:div>
    <w:div w:id="617299841">
      <w:bodyDiv w:val="1"/>
      <w:marLeft w:val="0"/>
      <w:marRight w:val="0"/>
      <w:marTop w:val="0"/>
      <w:marBottom w:val="0"/>
      <w:divBdr>
        <w:top w:val="none" w:sz="0" w:space="0" w:color="auto"/>
        <w:left w:val="none" w:sz="0" w:space="0" w:color="auto"/>
        <w:bottom w:val="none" w:sz="0" w:space="0" w:color="auto"/>
        <w:right w:val="none" w:sz="0" w:space="0" w:color="auto"/>
      </w:divBdr>
    </w:div>
    <w:div w:id="629166111">
      <w:bodyDiv w:val="1"/>
      <w:marLeft w:val="0"/>
      <w:marRight w:val="0"/>
      <w:marTop w:val="0"/>
      <w:marBottom w:val="0"/>
      <w:divBdr>
        <w:top w:val="none" w:sz="0" w:space="0" w:color="auto"/>
        <w:left w:val="none" w:sz="0" w:space="0" w:color="auto"/>
        <w:bottom w:val="none" w:sz="0" w:space="0" w:color="auto"/>
        <w:right w:val="none" w:sz="0" w:space="0" w:color="auto"/>
      </w:divBdr>
    </w:div>
    <w:div w:id="635110167">
      <w:bodyDiv w:val="1"/>
      <w:marLeft w:val="0"/>
      <w:marRight w:val="0"/>
      <w:marTop w:val="0"/>
      <w:marBottom w:val="0"/>
      <w:divBdr>
        <w:top w:val="none" w:sz="0" w:space="0" w:color="auto"/>
        <w:left w:val="none" w:sz="0" w:space="0" w:color="auto"/>
        <w:bottom w:val="none" w:sz="0" w:space="0" w:color="auto"/>
        <w:right w:val="none" w:sz="0" w:space="0" w:color="auto"/>
      </w:divBdr>
    </w:div>
    <w:div w:id="637415955">
      <w:bodyDiv w:val="1"/>
      <w:marLeft w:val="0"/>
      <w:marRight w:val="0"/>
      <w:marTop w:val="0"/>
      <w:marBottom w:val="0"/>
      <w:divBdr>
        <w:top w:val="none" w:sz="0" w:space="0" w:color="auto"/>
        <w:left w:val="none" w:sz="0" w:space="0" w:color="auto"/>
        <w:bottom w:val="none" w:sz="0" w:space="0" w:color="auto"/>
        <w:right w:val="none" w:sz="0" w:space="0" w:color="auto"/>
      </w:divBdr>
    </w:div>
    <w:div w:id="638995087">
      <w:bodyDiv w:val="1"/>
      <w:marLeft w:val="0"/>
      <w:marRight w:val="0"/>
      <w:marTop w:val="0"/>
      <w:marBottom w:val="0"/>
      <w:divBdr>
        <w:top w:val="none" w:sz="0" w:space="0" w:color="auto"/>
        <w:left w:val="none" w:sz="0" w:space="0" w:color="auto"/>
        <w:bottom w:val="none" w:sz="0" w:space="0" w:color="auto"/>
        <w:right w:val="none" w:sz="0" w:space="0" w:color="auto"/>
      </w:divBdr>
    </w:div>
    <w:div w:id="644553253">
      <w:bodyDiv w:val="1"/>
      <w:marLeft w:val="0"/>
      <w:marRight w:val="0"/>
      <w:marTop w:val="0"/>
      <w:marBottom w:val="0"/>
      <w:divBdr>
        <w:top w:val="none" w:sz="0" w:space="0" w:color="auto"/>
        <w:left w:val="none" w:sz="0" w:space="0" w:color="auto"/>
        <w:bottom w:val="none" w:sz="0" w:space="0" w:color="auto"/>
        <w:right w:val="none" w:sz="0" w:space="0" w:color="auto"/>
      </w:divBdr>
    </w:div>
    <w:div w:id="672492675">
      <w:bodyDiv w:val="1"/>
      <w:marLeft w:val="0"/>
      <w:marRight w:val="0"/>
      <w:marTop w:val="0"/>
      <w:marBottom w:val="0"/>
      <w:divBdr>
        <w:top w:val="none" w:sz="0" w:space="0" w:color="auto"/>
        <w:left w:val="none" w:sz="0" w:space="0" w:color="auto"/>
        <w:bottom w:val="none" w:sz="0" w:space="0" w:color="auto"/>
        <w:right w:val="none" w:sz="0" w:space="0" w:color="auto"/>
      </w:divBdr>
    </w:div>
    <w:div w:id="672605622">
      <w:bodyDiv w:val="1"/>
      <w:marLeft w:val="0"/>
      <w:marRight w:val="0"/>
      <w:marTop w:val="0"/>
      <w:marBottom w:val="0"/>
      <w:divBdr>
        <w:top w:val="none" w:sz="0" w:space="0" w:color="auto"/>
        <w:left w:val="none" w:sz="0" w:space="0" w:color="auto"/>
        <w:bottom w:val="none" w:sz="0" w:space="0" w:color="auto"/>
        <w:right w:val="none" w:sz="0" w:space="0" w:color="auto"/>
      </w:divBdr>
    </w:div>
    <w:div w:id="677930830">
      <w:bodyDiv w:val="1"/>
      <w:marLeft w:val="0"/>
      <w:marRight w:val="0"/>
      <w:marTop w:val="0"/>
      <w:marBottom w:val="0"/>
      <w:divBdr>
        <w:top w:val="none" w:sz="0" w:space="0" w:color="auto"/>
        <w:left w:val="none" w:sz="0" w:space="0" w:color="auto"/>
        <w:bottom w:val="none" w:sz="0" w:space="0" w:color="auto"/>
        <w:right w:val="none" w:sz="0" w:space="0" w:color="auto"/>
      </w:divBdr>
    </w:div>
    <w:div w:id="690227252">
      <w:bodyDiv w:val="1"/>
      <w:marLeft w:val="0"/>
      <w:marRight w:val="0"/>
      <w:marTop w:val="0"/>
      <w:marBottom w:val="0"/>
      <w:divBdr>
        <w:top w:val="none" w:sz="0" w:space="0" w:color="auto"/>
        <w:left w:val="none" w:sz="0" w:space="0" w:color="auto"/>
        <w:bottom w:val="none" w:sz="0" w:space="0" w:color="auto"/>
        <w:right w:val="none" w:sz="0" w:space="0" w:color="auto"/>
      </w:divBdr>
    </w:div>
    <w:div w:id="693187098">
      <w:bodyDiv w:val="1"/>
      <w:marLeft w:val="0"/>
      <w:marRight w:val="0"/>
      <w:marTop w:val="0"/>
      <w:marBottom w:val="0"/>
      <w:divBdr>
        <w:top w:val="none" w:sz="0" w:space="0" w:color="auto"/>
        <w:left w:val="none" w:sz="0" w:space="0" w:color="auto"/>
        <w:bottom w:val="none" w:sz="0" w:space="0" w:color="auto"/>
        <w:right w:val="none" w:sz="0" w:space="0" w:color="auto"/>
      </w:divBdr>
    </w:div>
    <w:div w:id="693310383">
      <w:bodyDiv w:val="1"/>
      <w:marLeft w:val="0"/>
      <w:marRight w:val="0"/>
      <w:marTop w:val="0"/>
      <w:marBottom w:val="0"/>
      <w:divBdr>
        <w:top w:val="none" w:sz="0" w:space="0" w:color="auto"/>
        <w:left w:val="none" w:sz="0" w:space="0" w:color="auto"/>
        <w:bottom w:val="none" w:sz="0" w:space="0" w:color="auto"/>
        <w:right w:val="none" w:sz="0" w:space="0" w:color="auto"/>
      </w:divBdr>
    </w:div>
    <w:div w:id="709846697">
      <w:bodyDiv w:val="1"/>
      <w:marLeft w:val="0"/>
      <w:marRight w:val="0"/>
      <w:marTop w:val="0"/>
      <w:marBottom w:val="0"/>
      <w:divBdr>
        <w:top w:val="none" w:sz="0" w:space="0" w:color="auto"/>
        <w:left w:val="none" w:sz="0" w:space="0" w:color="auto"/>
        <w:bottom w:val="none" w:sz="0" w:space="0" w:color="auto"/>
        <w:right w:val="none" w:sz="0" w:space="0" w:color="auto"/>
      </w:divBdr>
      <w:divsChild>
        <w:div w:id="1320129">
          <w:marLeft w:val="0"/>
          <w:marRight w:val="0"/>
          <w:marTop w:val="0"/>
          <w:marBottom w:val="0"/>
          <w:divBdr>
            <w:top w:val="none" w:sz="0" w:space="0" w:color="auto"/>
            <w:left w:val="none" w:sz="0" w:space="0" w:color="auto"/>
            <w:bottom w:val="none" w:sz="0" w:space="0" w:color="auto"/>
            <w:right w:val="none" w:sz="0" w:space="0" w:color="auto"/>
          </w:divBdr>
        </w:div>
        <w:div w:id="80951198">
          <w:marLeft w:val="0"/>
          <w:marRight w:val="0"/>
          <w:marTop w:val="0"/>
          <w:marBottom w:val="0"/>
          <w:divBdr>
            <w:top w:val="none" w:sz="0" w:space="0" w:color="auto"/>
            <w:left w:val="none" w:sz="0" w:space="0" w:color="auto"/>
            <w:bottom w:val="none" w:sz="0" w:space="0" w:color="auto"/>
            <w:right w:val="none" w:sz="0" w:space="0" w:color="auto"/>
          </w:divBdr>
        </w:div>
        <w:div w:id="141583843">
          <w:marLeft w:val="0"/>
          <w:marRight w:val="0"/>
          <w:marTop w:val="0"/>
          <w:marBottom w:val="0"/>
          <w:divBdr>
            <w:top w:val="none" w:sz="0" w:space="0" w:color="auto"/>
            <w:left w:val="none" w:sz="0" w:space="0" w:color="auto"/>
            <w:bottom w:val="none" w:sz="0" w:space="0" w:color="auto"/>
            <w:right w:val="none" w:sz="0" w:space="0" w:color="auto"/>
          </w:divBdr>
        </w:div>
        <w:div w:id="182521278">
          <w:marLeft w:val="0"/>
          <w:marRight w:val="0"/>
          <w:marTop w:val="0"/>
          <w:marBottom w:val="0"/>
          <w:divBdr>
            <w:top w:val="none" w:sz="0" w:space="0" w:color="auto"/>
            <w:left w:val="none" w:sz="0" w:space="0" w:color="auto"/>
            <w:bottom w:val="none" w:sz="0" w:space="0" w:color="auto"/>
            <w:right w:val="none" w:sz="0" w:space="0" w:color="auto"/>
          </w:divBdr>
        </w:div>
        <w:div w:id="198394644">
          <w:marLeft w:val="0"/>
          <w:marRight w:val="0"/>
          <w:marTop w:val="0"/>
          <w:marBottom w:val="0"/>
          <w:divBdr>
            <w:top w:val="none" w:sz="0" w:space="0" w:color="auto"/>
            <w:left w:val="none" w:sz="0" w:space="0" w:color="auto"/>
            <w:bottom w:val="none" w:sz="0" w:space="0" w:color="auto"/>
            <w:right w:val="none" w:sz="0" w:space="0" w:color="auto"/>
          </w:divBdr>
        </w:div>
        <w:div w:id="208423532">
          <w:marLeft w:val="0"/>
          <w:marRight w:val="0"/>
          <w:marTop w:val="0"/>
          <w:marBottom w:val="0"/>
          <w:divBdr>
            <w:top w:val="none" w:sz="0" w:space="0" w:color="auto"/>
            <w:left w:val="none" w:sz="0" w:space="0" w:color="auto"/>
            <w:bottom w:val="none" w:sz="0" w:space="0" w:color="auto"/>
            <w:right w:val="none" w:sz="0" w:space="0" w:color="auto"/>
          </w:divBdr>
        </w:div>
        <w:div w:id="352000450">
          <w:marLeft w:val="0"/>
          <w:marRight w:val="0"/>
          <w:marTop w:val="0"/>
          <w:marBottom w:val="0"/>
          <w:divBdr>
            <w:top w:val="none" w:sz="0" w:space="0" w:color="auto"/>
            <w:left w:val="none" w:sz="0" w:space="0" w:color="auto"/>
            <w:bottom w:val="none" w:sz="0" w:space="0" w:color="auto"/>
            <w:right w:val="none" w:sz="0" w:space="0" w:color="auto"/>
          </w:divBdr>
        </w:div>
        <w:div w:id="487402308">
          <w:marLeft w:val="0"/>
          <w:marRight w:val="0"/>
          <w:marTop w:val="0"/>
          <w:marBottom w:val="0"/>
          <w:divBdr>
            <w:top w:val="none" w:sz="0" w:space="0" w:color="auto"/>
            <w:left w:val="none" w:sz="0" w:space="0" w:color="auto"/>
            <w:bottom w:val="none" w:sz="0" w:space="0" w:color="auto"/>
            <w:right w:val="none" w:sz="0" w:space="0" w:color="auto"/>
          </w:divBdr>
        </w:div>
        <w:div w:id="582684782">
          <w:marLeft w:val="0"/>
          <w:marRight w:val="0"/>
          <w:marTop w:val="0"/>
          <w:marBottom w:val="0"/>
          <w:divBdr>
            <w:top w:val="none" w:sz="0" w:space="0" w:color="auto"/>
            <w:left w:val="none" w:sz="0" w:space="0" w:color="auto"/>
            <w:bottom w:val="none" w:sz="0" w:space="0" w:color="auto"/>
            <w:right w:val="none" w:sz="0" w:space="0" w:color="auto"/>
          </w:divBdr>
        </w:div>
        <w:div w:id="586884046">
          <w:marLeft w:val="0"/>
          <w:marRight w:val="0"/>
          <w:marTop w:val="0"/>
          <w:marBottom w:val="0"/>
          <w:divBdr>
            <w:top w:val="none" w:sz="0" w:space="0" w:color="auto"/>
            <w:left w:val="none" w:sz="0" w:space="0" w:color="auto"/>
            <w:bottom w:val="none" w:sz="0" w:space="0" w:color="auto"/>
            <w:right w:val="none" w:sz="0" w:space="0" w:color="auto"/>
          </w:divBdr>
        </w:div>
        <w:div w:id="679890995">
          <w:marLeft w:val="0"/>
          <w:marRight w:val="0"/>
          <w:marTop w:val="0"/>
          <w:marBottom w:val="0"/>
          <w:divBdr>
            <w:top w:val="none" w:sz="0" w:space="0" w:color="auto"/>
            <w:left w:val="none" w:sz="0" w:space="0" w:color="auto"/>
            <w:bottom w:val="none" w:sz="0" w:space="0" w:color="auto"/>
            <w:right w:val="none" w:sz="0" w:space="0" w:color="auto"/>
          </w:divBdr>
        </w:div>
        <w:div w:id="711149139">
          <w:marLeft w:val="0"/>
          <w:marRight w:val="0"/>
          <w:marTop w:val="0"/>
          <w:marBottom w:val="0"/>
          <w:divBdr>
            <w:top w:val="none" w:sz="0" w:space="0" w:color="auto"/>
            <w:left w:val="none" w:sz="0" w:space="0" w:color="auto"/>
            <w:bottom w:val="none" w:sz="0" w:space="0" w:color="auto"/>
            <w:right w:val="none" w:sz="0" w:space="0" w:color="auto"/>
          </w:divBdr>
        </w:div>
        <w:div w:id="781149067">
          <w:marLeft w:val="0"/>
          <w:marRight w:val="0"/>
          <w:marTop w:val="0"/>
          <w:marBottom w:val="0"/>
          <w:divBdr>
            <w:top w:val="none" w:sz="0" w:space="0" w:color="auto"/>
            <w:left w:val="none" w:sz="0" w:space="0" w:color="auto"/>
            <w:bottom w:val="none" w:sz="0" w:space="0" w:color="auto"/>
            <w:right w:val="none" w:sz="0" w:space="0" w:color="auto"/>
          </w:divBdr>
        </w:div>
        <w:div w:id="864439177">
          <w:marLeft w:val="0"/>
          <w:marRight w:val="0"/>
          <w:marTop w:val="0"/>
          <w:marBottom w:val="0"/>
          <w:divBdr>
            <w:top w:val="none" w:sz="0" w:space="0" w:color="auto"/>
            <w:left w:val="none" w:sz="0" w:space="0" w:color="auto"/>
            <w:bottom w:val="none" w:sz="0" w:space="0" w:color="auto"/>
            <w:right w:val="none" w:sz="0" w:space="0" w:color="auto"/>
          </w:divBdr>
        </w:div>
        <w:div w:id="1030641853">
          <w:marLeft w:val="0"/>
          <w:marRight w:val="0"/>
          <w:marTop w:val="0"/>
          <w:marBottom w:val="0"/>
          <w:divBdr>
            <w:top w:val="none" w:sz="0" w:space="0" w:color="auto"/>
            <w:left w:val="none" w:sz="0" w:space="0" w:color="auto"/>
            <w:bottom w:val="none" w:sz="0" w:space="0" w:color="auto"/>
            <w:right w:val="none" w:sz="0" w:space="0" w:color="auto"/>
          </w:divBdr>
        </w:div>
        <w:div w:id="1042440152">
          <w:marLeft w:val="0"/>
          <w:marRight w:val="0"/>
          <w:marTop w:val="0"/>
          <w:marBottom w:val="0"/>
          <w:divBdr>
            <w:top w:val="none" w:sz="0" w:space="0" w:color="auto"/>
            <w:left w:val="none" w:sz="0" w:space="0" w:color="auto"/>
            <w:bottom w:val="none" w:sz="0" w:space="0" w:color="auto"/>
            <w:right w:val="none" w:sz="0" w:space="0" w:color="auto"/>
          </w:divBdr>
        </w:div>
        <w:div w:id="1181315236">
          <w:marLeft w:val="0"/>
          <w:marRight w:val="0"/>
          <w:marTop w:val="0"/>
          <w:marBottom w:val="0"/>
          <w:divBdr>
            <w:top w:val="none" w:sz="0" w:space="0" w:color="auto"/>
            <w:left w:val="none" w:sz="0" w:space="0" w:color="auto"/>
            <w:bottom w:val="none" w:sz="0" w:space="0" w:color="auto"/>
            <w:right w:val="none" w:sz="0" w:space="0" w:color="auto"/>
          </w:divBdr>
        </w:div>
        <w:div w:id="1182860382">
          <w:marLeft w:val="0"/>
          <w:marRight w:val="0"/>
          <w:marTop w:val="0"/>
          <w:marBottom w:val="0"/>
          <w:divBdr>
            <w:top w:val="none" w:sz="0" w:space="0" w:color="auto"/>
            <w:left w:val="none" w:sz="0" w:space="0" w:color="auto"/>
            <w:bottom w:val="none" w:sz="0" w:space="0" w:color="auto"/>
            <w:right w:val="none" w:sz="0" w:space="0" w:color="auto"/>
          </w:divBdr>
        </w:div>
        <w:div w:id="1245265144">
          <w:marLeft w:val="0"/>
          <w:marRight w:val="0"/>
          <w:marTop w:val="0"/>
          <w:marBottom w:val="0"/>
          <w:divBdr>
            <w:top w:val="none" w:sz="0" w:space="0" w:color="auto"/>
            <w:left w:val="none" w:sz="0" w:space="0" w:color="auto"/>
            <w:bottom w:val="none" w:sz="0" w:space="0" w:color="auto"/>
            <w:right w:val="none" w:sz="0" w:space="0" w:color="auto"/>
          </w:divBdr>
        </w:div>
        <w:div w:id="1277132486">
          <w:marLeft w:val="0"/>
          <w:marRight w:val="0"/>
          <w:marTop w:val="0"/>
          <w:marBottom w:val="0"/>
          <w:divBdr>
            <w:top w:val="none" w:sz="0" w:space="0" w:color="auto"/>
            <w:left w:val="none" w:sz="0" w:space="0" w:color="auto"/>
            <w:bottom w:val="none" w:sz="0" w:space="0" w:color="auto"/>
            <w:right w:val="none" w:sz="0" w:space="0" w:color="auto"/>
          </w:divBdr>
        </w:div>
        <w:div w:id="1332562413">
          <w:marLeft w:val="0"/>
          <w:marRight w:val="0"/>
          <w:marTop w:val="0"/>
          <w:marBottom w:val="0"/>
          <w:divBdr>
            <w:top w:val="none" w:sz="0" w:space="0" w:color="auto"/>
            <w:left w:val="none" w:sz="0" w:space="0" w:color="auto"/>
            <w:bottom w:val="none" w:sz="0" w:space="0" w:color="auto"/>
            <w:right w:val="none" w:sz="0" w:space="0" w:color="auto"/>
          </w:divBdr>
        </w:div>
        <w:div w:id="1434783898">
          <w:marLeft w:val="0"/>
          <w:marRight w:val="0"/>
          <w:marTop w:val="0"/>
          <w:marBottom w:val="0"/>
          <w:divBdr>
            <w:top w:val="none" w:sz="0" w:space="0" w:color="auto"/>
            <w:left w:val="none" w:sz="0" w:space="0" w:color="auto"/>
            <w:bottom w:val="none" w:sz="0" w:space="0" w:color="auto"/>
            <w:right w:val="none" w:sz="0" w:space="0" w:color="auto"/>
          </w:divBdr>
        </w:div>
        <w:div w:id="1489634576">
          <w:marLeft w:val="0"/>
          <w:marRight w:val="0"/>
          <w:marTop w:val="0"/>
          <w:marBottom w:val="0"/>
          <w:divBdr>
            <w:top w:val="none" w:sz="0" w:space="0" w:color="auto"/>
            <w:left w:val="none" w:sz="0" w:space="0" w:color="auto"/>
            <w:bottom w:val="none" w:sz="0" w:space="0" w:color="auto"/>
            <w:right w:val="none" w:sz="0" w:space="0" w:color="auto"/>
          </w:divBdr>
        </w:div>
        <w:div w:id="1510219871">
          <w:marLeft w:val="0"/>
          <w:marRight w:val="0"/>
          <w:marTop w:val="0"/>
          <w:marBottom w:val="0"/>
          <w:divBdr>
            <w:top w:val="none" w:sz="0" w:space="0" w:color="auto"/>
            <w:left w:val="none" w:sz="0" w:space="0" w:color="auto"/>
            <w:bottom w:val="none" w:sz="0" w:space="0" w:color="auto"/>
            <w:right w:val="none" w:sz="0" w:space="0" w:color="auto"/>
          </w:divBdr>
        </w:div>
        <w:div w:id="1607931505">
          <w:marLeft w:val="0"/>
          <w:marRight w:val="0"/>
          <w:marTop w:val="0"/>
          <w:marBottom w:val="0"/>
          <w:divBdr>
            <w:top w:val="none" w:sz="0" w:space="0" w:color="auto"/>
            <w:left w:val="none" w:sz="0" w:space="0" w:color="auto"/>
            <w:bottom w:val="none" w:sz="0" w:space="0" w:color="auto"/>
            <w:right w:val="none" w:sz="0" w:space="0" w:color="auto"/>
          </w:divBdr>
        </w:div>
        <w:div w:id="1657680710">
          <w:marLeft w:val="0"/>
          <w:marRight w:val="0"/>
          <w:marTop w:val="0"/>
          <w:marBottom w:val="0"/>
          <w:divBdr>
            <w:top w:val="none" w:sz="0" w:space="0" w:color="auto"/>
            <w:left w:val="none" w:sz="0" w:space="0" w:color="auto"/>
            <w:bottom w:val="none" w:sz="0" w:space="0" w:color="auto"/>
            <w:right w:val="none" w:sz="0" w:space="0" w:color="auto"/>
          </w:divBdr>
        </w:div>
        <w:div w:id="1784959831">
          <w:marLeft w:val="0"/>
          <w:marRight w:val="0"/>
          <w:marTop w:val="0"/>
          <w:marBottom w:val="0"/>
          <w:divBdr>
            <w:top w:val="none" w:sz="0" w:space="0" w:color="auto"/>
            <w:left w:val="none" w:sz="0" w:space="0" w:color="auto"/>
            <w:bottom w:val="none" w:sz="0" w:space="0" w:color="auto"/>
            <w:right w:val="none" w:sz="0" w:space="0" w:color="auto"/>
          </w:divBdr>
        </w:div>
        <w:div w:id="1806193279">
          <w:marLeft w:val="0"/>
          <w:marRight w:val="0"/>
          <w:marTop w:val="0"/>
          <w:marBottom w:val="0"/>
          <w:divBdr>
            <w:top w:val="none" w:sz="0" w:space="0" w:color="auto"/>
            <w:left w:val="none" w:sz="0" w:space="0" w:color="auto"/>
            <w:bottom w:val="none" w:sz="0" w:space="0" w:color="auto"/>
            <w:right w:val="none" w:sz="0" w:space="0" w:color="auto"/>
          </w:divBdr>
        </w:div>
        <w:div w:id="1845389671">
          <w:marLeft w:val="0"/>
          <w:marRight w:val="0"/>
          <w:marTop w:val="0"/>
          <w:marBottom w:val="0"/>
          <w:divBdr>
            <w:top w:val="none" w:sz="0" w:space="0" w:color="auto"/>
            <w:left w:val="none" w:sz="0" w:space="0" w:color="auto"/>
            <w:bottom w:val="none" w:sz="0" w:space="0" w:color="auto"/>
            <w:right w:val="none" w:sz="0" w:space="0" w:color="auto"/>
          </w:divBdr>
        </w:div>
        <w:div w:id="1860974084">
          <w:marLeft w:val="0"/>
          <w:marRight w:val="0"/>
          <w:marTop w:val="0"/>
          <w:marBottom w:val="0"/>
          <w:divBdr>
            <w:top w:val="none" w:sz="0" w:space="0" w:color="auto"/>
            <w:left w:val="none" w:sz="0" w:space="0" w:color="auto"/>
            <w:bottom w:val="none" w:sz="0" w:space="0" w:color="auto"/>
            <w:right w:val="none" w:sz="0" w:space="0" w:color="auto"/>
          </w:divBdr>
        </w:div>
        <w:div w:id="1970478102">
          <w:marLeft w:val="0"/>
          <w:marRight w:val="0"/>
          <w:marTop w:val="0"/>
          <w:marBottom w:val="0"/>
          <w:divBdr>
            <w:top w:val="none" w:sz="0" w:space="0" w:color="auto"/>
            <w:left w:val="none" w:sz="0" w:space="0" w:color="auto"/>
            <w:bottom w:val="none" w:sz="0" w:space="0" w:color="auto"/>
            <w:right w:val="none" w:sz="0" w:space="0" w:color="auto"/>
          </w:divBdr>
        </w:div>
        <w:div w:id="1993942659">
          <w:marLeft w:val="0"/>
          <w:marRight w:val="0"/>
          <w:marTop w:val="0"/>
          <w:marBottom w:val="0"/>
          <w:divBdr>
            <w:top w:val="none" w:sz="0" w:space="0" w:color="auto"/>
            <w:left w:val="none" w:sz="0" w:space="0" w:color="auto"/>
            <w:bottom w:val="none" w:sz="0" w:space="0" w:color="auto"/>
            <w:right w:val="none" w:sz="0" w:space="0" w:color="auto"/>
          </w:divBdr>
        </w:div>
        <w:div w:id="2065760596">
          <w:marLeft w:val="0"/>
          <w:marRight w:val="0"/>
          <w:marTop w:val="0"/>
          <w:marBottom w:val="0"/>
          <w:divBdr>
            <w:top w:val="none" w:sz="0" w:space="0" w:color="auto"/>
            <w:left w:val="none" w:sz="0" w:space="0" w:color="auto"/>
            <w:bottom w:val="none" w:sz="0" w:space="0" w:color="auto"/>
            <w:right w:val="none" w:sz="0" w:space="0" w:color="auto"/>
          </w:divBdr>
        </w:div>
        <w:div w:id="2084788178">
          <w:marLeft w:val="0"/>
          <w:marRight w:val="0"/>
          <w:marTop w:val="0"/>
          <w:marBottom w:val="0"/>
          <w:divBdr>
            <w:top w:val="none" w:sz="0" w:space="0" w:color="auto"/>
            <w:left w:val="none" w:sz="0" w:space="0" w:color="auto"/>
            <w:bottom w:val="none" w:sz="0" w:space="0" w:color="auto"/>
            <w:right w:val="none" w:sz="0" w:space="0" w:color="auto"/>
          </w:divBdr>
        </w:div>
        <w:div w:id="2121410240">
          <w:marLeft w:val="0"/>
          <w:marRight w:val="0"/>
          <w:marTop w:val="0"/>
          <w:marBottom w:val="0"/>
          <w:divBdr>
            <w:top w:val="none" w:sz="0" w:space="0" w:color="auto"/>
            <w:left w:val="none" w:sz="0" w:space="0" w:color="auto"/>
            <w:bottom w:val="none" w:sz="0" w:space="0" w:color="auto"/>
            <w:right w:val="none" w:sz="0" w:space="0" w:color="auto"/>
          </w:divBdr>
        </w:div>
      </w:divsChild>
    </w:div>
    <w:div w:id="710770052">
      <w:bodyDiv w:val="1"/>
      <w:marLeft w:val="0"/>
      <w:marRight w:val="0"/>
      <w:marTop w:val="0"/>
      <w:marBottom w:val="0"/>
      <w:divBdr>
        <w:top w:val="none" w:sz="0" w:space="0" w:color="auto"/>
        <w:left w:val="none" w:sz="0" w:space="0" w:color="auto"/>
        <w:bottom w:val="none" w:sz="0" w:space="0" w:color="auto"/>
        <w:right w:val="none" w:sz="0" w:space="0" w:color="auto"/>
      </w:divBdr>
      <w:divsChild>
        <w:div w:id="185825610">
          <w:marLeft w:val="0"/>
          <w:marRight w:val="0"/>
          <w:marTop w:val="0"/>
          <w:marBottom w:val="0"/>
          <w:divBdr>
            <w:top w:val="none" w:sz="0" w:space="0" w:color="auto"/>
            <w:left w:val="none" w:sz="0" w:space="0" w:color="auto"/>
            <w:bottom w:val="none" w:sz="0" w:space="0" w:color="auto"/>
            <w:right w:val="none" w:sz="0" w:space="0" w:color="auto"/>
          </w:divBdr>
          <w:divsChild>
            <w:div w:id="846867109">
              <w:marLeft w:val="0"/>
              <w:marRight w:val="0"/>
              <w:marTop w:val="0"/>
              <w:marBottom w:val="0"/>
              <w:divBdr>
                <w:top w:val="none" w:sz="0" w:space="0" w:color="auto"/>
                <w:left w:val="none" w:sz="0" w:space="0" w:color="auto"/>
                <w:bottom w:val="none" w:sz="0" w:space="0" w:color="auto"/>
                <w:right w:val="none" w:sz="0" w:space="0" w:color="auto"/>
              </w:divBdr>
              <w:divsChild>
                <w:div w:id="1402485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5811597">
      <w:bodyDiv w:val="1"/>
      <w:marLeft w:val="0"/>
      <w:marRight w:val="0"/>
      <w:marTop w:val="0"/>
      <w:marBottom w:val="0"/>
      <w:divBdr>
        <w:top w:val="none" w:sz="0" w:space="0" w:color="auto"/>
        <w:left w:val="none" w:sz="0" w:space="0" w:color="auto"/>
        <w:bottom w:val="none" w:sz="0" w:space="0" w:color="auto"/>
        <w:right w:val="none" w:sz="0" w:space="0" w:color="auto"/>
      </w:divBdr>
    </w:div>
    <w:div w:id="719785245">
      <w:bodyDiv w:val="1"/>
      <w:marLeft w:val="0"/>
      <w:marRight w:val="0"/>
      <w:marTop w:val="0"/>
      <w:marBottom w:val="0"/>
      <w:divBdr>
        <w:top w:val="none" w:sz="0" w:space="0" w:color="auto"/>
        <w:left w:val="none" w:sz="0" w:space="0" w:color="auto"/>
        <w:bottom w:val="none" w:sz="0" w:space="0" w:color="auto"/>
        <w:right w:val="none" w:sz="0" w:space="0" w:color="auto"/>
      </w:divBdr>
    </w:div>
    <w:div w:id="725563828">
      <w:bodyDiv w:val="1"/>
      <w:marLeft w:val="0"/>
      <w:marRight w:val="0"/>
      <w:marTop w:val="0"/>
      <w:marBottom w:val="0"/>
      <w:divBdr>
        <w:top w:val="none" w:sz="0" w:space="0" w:color="auto"/>
        <w:left w:val="none" w:sz="0" w:space="0" w:color="auto"/>
        <w:bottom w:val="none" w:sz="0" w:space="0" w:color="auto"/>
        <w:right w:val="none" w:sz="0" w:space="0" w:color="auto"/>
      </w:divBdr>
    </w:div>
    <w:div w:id="732855729">
      <w:bodyDiv w:val="1"/>
      <w:marLeft w:val="0"/>
      <w:marRight w:val="0"/>
      <w:marTop w:val="0"/>
      <w:marBottom w:val="0"/>
      <w:divBdr>
        <w:top w:val="none" w:sz="0" w:space="0" w:color="auto"/>
        <w:left w:val="none" w:sz="0" w:space="0" w:color="auto"/>
        <w:bottom w:val="none" w:sz="0" w:space="0" w:color="auto"/>
        <w:right w:val="none" w:sz="0" w:space="0" w:color="auto"/>
      </w:divBdr>
    </w:div>
    <w:div w:id="743989988">
      <w:bodyDiv w:val="1"/>
      <w:marLeft w:val="0"/>
      <w:marRight w:val="0"/>
      <w:marTop w:val="0"/>
      <w:marBottom w:val="0"/>
      <w:divBdr>
        <w:top w:val="none" w:sz="0" w:space="0" w:color="auto"/>
        <w:left w:val="none" w:sz="0" w:space="0" w:color="auto"/>
        <w:bottom w:val="none" w:sz="0" w:space="0" w:color="auto"/>
        <w:right w:val="none" w:sz="0" w:space="0" w:color="auto"/>
      </w:divBdr>
    </w:div>
    <w:div w:id="746193652">
      <w:bodyDiv w:val="1"/>
      <w:marLeft w:val="0"/>
      <w:marRight w:val="0"/>
      <w:marTop w:val="0"/>
      <w:marBottom w:val="0"/>
      <w:divBdr>
        <w:top w:val="none" w:sz="0" w:space="0" w:color="auto"/>
        <w:left w:val="none" w:sz="0" w:space="0" w:color="auto"/>
        <w:bottom w:val="none" w:sz="0" w:space="0" w:color="auto"/>
        <w:right w:val="none" w:sz="0" w:space="0" w:color="auto"/>
      </w:divBdr>
    </w:div>
    <w:div w:id="763503410">
      <w:bodyDiv w:val="1"/>
      <w:marLeft w:val="0"/>
      <w:marRight w:val="0"/>
      <w:marTop w:val="0"/>
      <w:marBottom w:val="0"/>
      <w:divBdr>
        <w:top w:val="none" w:sz="0" w:space="0" w:color="auto"/>
        <w:left w:val="none" w:sz="0" w:space="0" w:color="auto"/>
        <w:bottom w:val="none" w:sz="0" w:space="0" w:color="auto"/>
        <w:right w:val="none" w:sz="0" w:space="0" w:color="auto"/>
      </w:divBdr>
      <w:divsChild>
        <w:div w:id="2114670435">
          <w:marLeft w:val="0"/>
          <w:marRight w:val="0"/>
          <w:marTop w:val="0"/>
          <w:marBottom w:val="0"/>
          <w:divBdr>
            <w:top w:val="single" w:sz="6" w:space="8" w:color="CCCCCC"/>
            <w:left w:val="single" w:sz="6" w:space="8" w:color="CCCCCC"/>
            <w:bottom w:val="single" w:sz="6" w:space="8" w:color="CCCCCC"/>
            <w:right w:val="single" w:sz="6" w:space="8" w:color="CCCCCC"/>
          </w:divBdr>
          <w:divsChild>
            <w:div w:id="74757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4764030">
      <w:bodyDiv w:val="1"/>
      <w:marLeft w:val="0"/>
      <w:marRight w:val="0"/>
      <w:marTop w:val="0"/>
      <w:marBottom w:val="0"/>
      <w:divBdr>
        <w:top w:val="none" w:sz="0" w:space="0" w:color="auto"/>
        <w:left w:val="none" w:sz="0" w:space="0" w:color="auto"/>
        <w:bottom w:val="none" w:sz="0" w:space="0" w:color="auto"/>
        <w:right w:val="none" w:sz="0" w:space="0" w:color="auto"/>
      </w:divBdr>
    </w:div>
    <w:div w:id="765271324">
      <w:bodyDiv w:val="1"/>
      <w:marLeft w:val="0"/>
      <w:marRight w:val="0"/>
      <w:marTop w:val="0"/>
      <w:marBottom w:val="0"/>
      <w:divBdr>
        <w:top w:val="none" w:sz="0" w:space="0" w:color="auto"/>
        <w:left w:val="none" w:sz="0" w:space="0" w:color="auto"/>
        <w:bottom w:val="none" w:sz="0" w:space="0" w:color="auto"/>
        <w:right w:val="none" w:sz="0" w:space="0" w:color="auto"/>
      </w:divBdr>
    </w:div>
    <w:div w:id="772632707">
      <w:bodyDiv w:val="1"/>
      <w:marLeft w:val="0"/>
      <w:marRight w:val="0"/>
      <w:marTop w:val="0"/>
      <w:marBottom w:val="0"/>
      <w:divBdr>
        <w:top w:val="none" w:sz="0" w:space="0" w:color="auto"/>
        <w:left w:val="none" w:sz="0" w:space="0" w:color="auto"/>
        <w:bottom w:val="none" w:sz="0" w:space="0" w:color="auto"/>
        <w:right w:val="none" w:sz="0" w:space="0" w:color="auto"/>
      </w:divBdr>
    </w:div>
    <w:div w:id="772671344">
      <w:bodyDiv w:val="1"/>
      <w:marLeft w:val="0"/>
      <w:marRight w:val="0"/>
      <w:marTop w:val="0"/>
      <w:marBottom w:val="0"/>
      <w:divBdr>
        <w:top w:val="none" w:sz="0" w:space="0" w:color="auto"/>
        <w:left w:val="none" w:sz="0" w:space="0" w:color="auto"/>
        <w:bottom w:val="none" w:sz="0" w:space="0" w:color="auto"/>
        <w:right w:val="none" w:sz="0" w:space="0" w:color="auto"/>
      </w:divBdr>
    </w:div>
    <w:div w:id="780105768">
      <w:bodyDiv w:val="1"/>
      <w:marLeft w:val="0"/>
      <w:marRight w:val="0"/>
      <w:marTop w:val="0"/>
      <w:marBottom w:val="0"/>
      <w:divBdr>
        <w:top w:val="none" w:sz="0" w:space="0" w:color="auto"/>
        <w:left w:val="none" w:sz="0" w:space="0" w:color="auto"/>
        <w:bottom w:val="none" w:sz="0" w:space="0" w:color="auto"/>
        <w:right w:val="none" w:sz="0" w:space="0" w:color="auto"/>
      </w:divBdr>
    </w:div>
    <w:div w:id="786267958">
      <w:bodyDiv w:val="1"/>
      <w:marLeft w:val="0"/>
      <w:marRight w:val="0"/>
      <w:marTop w:val="0"/>
      <w:marBottom w:val="0"/>
      <w:divBdr>
        <w:top w:val="none" w:sz="0" w:space="0" w:color="auto"/>
        <w:left w:val="none" w:sz="0" w:space="0" w:color="auto"/>
        <w:bottom w:val="none" w:sz="0" w:space="0" w:color="auto"/>
        <w:right w:val="none" w:sz="0" w:space="0" w:color="auto"/>
      </w:divBdr>
    </w:div>
    <w:div w:id="799421558">
      <w:bodyDiv w:val="1"/>
      <w:marLeft w:val="0"/>
      <w:marRight w:val="0"/>
      <w:marTop w:val="0"/>
      <w:marBottom w:val="0"/>
      <w:divBdr>
        <w:top w:val="none" w:sz="0" w:space="0" w:color="auto"/>
        <w:left w:val="none" w:sz="0" w:space="0" w:color="auto"/>
        <w:bottom w:val="none" w:sz="0" w:space="0" w:color="auto"/>
        <w:right w:val="none" w:sz="0" w:space="0" w:color="auto"/>
      </w:divBdr>
    </w:div>
    <w:div w:id="799571149">
      <w:bodyDiv w:val="1"/>
      <w:marLeft w:val="0"/>
      <w:marRight w:val="0"/>
      <w:marTop w:val="0"/>
      <w:marBottom w:val="0"/>
      <w:divBdr>
        <w:top w:val="none" w:sz="0" w:space="0" w:color="auto"/>
        <w:left w:val="none" w:sz="0" w:space="0" w:color="auto"/>
        <w:bottom w:val="none" w:sz="0" w:space="0" w:color="auto"/>
        <w:right w:val="none" w:sz="0" w:space="0" w:color="auto"/>
      </w:divBdr>
      <w:divsChild>
        <w:div w:id="1436094865">
          <w:marLeft w:val="0"/>
          <w:marRight w:val="0"/>
          <w:marTop w:val="0"/>
          <w:marBottom w:val="0"/>
          <w:divBdr>
            <w:top w:val="none" w:sz="0" w:space="0" w:color="auto"/>
            <w:left w:val="none" w:sz="0" w:space="0" w:color="auto"/>
            <w:bottom w:val="none" w:sz="0" w:space="0" w:color="auto"/>
            <w:right w:val="none" w:sz="0" w:space="0" w:color="auto"/>
          </w:divBdr>
        </w:div>
        <w:div w:id="1918125526">
          <w:marLeft w:val="0"/>
          <w:marRight w:val="0"/>
          <w:marTop w:val="0"/>
          <w:marBottom w:val="0"/>
          <w:divBdr>
            <w:top w:val="none" w:sz="0" w:space="0" w:color="auto"/>
            <w:left w:val="none" w:sz="0" w:space="0" w:color="auto"/>
            <w:bottom w:val="none" w:sz="0" w:space="0" w:color="auto"/>
            <w:right w:val="none" w:sz="0" w:space="0" w:color="auto"/>
          </w:divBdr>
        </w:div>
        <w:div w:id="2014448550">
          <w:marLeft w:val="0"/>
          <w:marRight w:val="0"/>
          <w:marTop w:val="0"/>
          <w:marBottom w:val="0"/>
          <w:divBdr>
            <w:top w:val="none" w:sz="0" w:space="0" w:color="auto"/>
            <w:left w:val="none" w:sz="0" w:space="0" w:color="auto"/>
            <w:bottom w:val="none" w:sz="0" w:space="0" w:color="auto"/>
            <w:right w:val="none" w:sz="0" w:space="0" w:color="auto"/>
          </w:divBdr>
        </w:div>
      </w:divsChild>
    </w:div>
    <w:div w:id="803306950">
      <w:bodyDiv w:val="1"/>
      <w:marLeft w:val="0"/>
      <w:marRight w:val="0"/>
      <w:marTop w:val="0"/>
      <w:marBottom w:val="0"/>
      <w:divBdr>
        <w:top w:val="none" w:sz="0" w:space="0" w:color="auto"/>
        <w:left w:val="none" w:sz="0" w:space="0" w:color="auto"/>
        <w:bottom w:val="none" w:sz="0" w:space="0" w:color="auto"/>
        <w:right w:val="none" w:sz="0" w:space="0" w:color="auto"/>
      </w:divBdr>
    </w:div>
    <w:div w:id="804007208">
      <w:bodyDiv w:val="1"/>
      <w:marLeft w:val="0"/>
      <w:marRight w:val="0"/>
      <w:marTop w:val="0"/>
      <w:marBottom w:val="0"/>
      <w:divBdr>
        <w:top w:val="none" w:sz="0" w:space="0" w:color="auto"/>
        <w:left w:val="none" w:sz="0" w:space="0" w:color="auto"/>
        <w:bottom w:val="none" w:sz="0" w:space="0" w:color="auto"/>
        <w:right w:val="none" w:sz="0" w:space="0" w:color="auto"/>
      </w:divBdr>
    </w:div>
    <w:div w:id="804349227">
      <w:bodyDiv w:val="1"/>
      <w:marLeft w:val="0"/>
      <w:marRight w:val="0"/>
      <w:marTop w:val="0"/>
      <w:marBottom w:val="0"/>
      <w:divBdr>
        <w:top w:val="none" w:sz="0" w:space="0" w:color="auto"/>
        <w:left w:val="none" w:sz="0" w:space="0" w:color="auto"/>
        <w:bottom w:val="none" w:sz="0" w:space="0" w:color="auto"/>
        <w:right w:val="none" w:sz="0" w:space="0" w:color="auto"/>
      </w:divBdr>
    </w:div>
    <w:div w:id="810171752">
      <w:bodyDiv w:val="1"/>
      <w:marLeft w:val="0"/>
      <w:marRight w:val="0"/>
      <w:marTop w:val="0"/>
      <w:marBottom w:val="0"/>
      <w:divBdr>
        <w:top w:val="none" w:sz="0" w:space="0" w:color="auto"/>
        <w:left w:val="none" w:sz="0" w:space="0" w:color="auto"/>
        <w:bottom w:val="none" w:sz="0" w:space="0" w:color="auto"/>
        <w:right w:val="none" w:sz="0" w:space="0" w:color="auto"/>
      </w:divBdr>
      <w:divsChild>
        <w:div w:id="530609429">
          <w:marLeft w:val="0"/>
          <w:marRight w:val="0"/>
          <w:marTop w:val="0"/>
          <w:marBottom w:val="0"/>
          <w:divBdr>
            <w:top w:val="none" w:sz="0" w:space="0" w:color="auto"/>
            <w:left w:val="none" w:sz="0" w:space="0" w:color="auto"/>
            <w:bottom w:val="none" w:sz="0" w:space="0" w:color="auto"/>
            <w:right w:val="none" w:sz="0" w:space="0" w:color="auto"/>
          </w:divBdr>
        </w:div>
        <w:div w:id="1254122240">
          <w:marLeft w:val="0"/>
          <w:marRight w:val="0"/>
          <w:marTop w:val="0"/>
          <w:marBottom w:val="0"/>
          <w:divBdr>
            <w:top w:val="none" w:sz="0" w:space="0" w:color="auto"/>
            <w:left w:val="none" w:sz="0" w:space="0" w:color="auto"/>
            <w:bottom w:val="none" w:sz="0" w:space="0" w:color="auto"/>
            <w:right w:val="none" w:sz="0" w:space="0" w:color="auto"/>
          </w:divBdr>
        </w:div>
        <w:div w:id="320893323">
          <w:marLeft w:val="0"/>
          <w:marRight w:val="0"/>
          <w:marTop w:val="0"/>
          <w:marBottom w:val="0"/>
          <w:divBdr>
            <w:top w:val="none" w:sz="0" w:space="0" w:color="auto"/>
            <w:left w:val="none" w:sz="0" w:space="0" w:color="auto"/>
            <w:bottom w:val="none" w:sz="0" w:space="0" w:color="auto"/>
            <w:right w:val="none" w:sz="0" w:space="0" w:color="auto"/>
          </w:divBdr>
        </w:div>
        <w:div w:id="408890669">
          <w:marLeft w:val="0"/>
          <w:marRight w:val="0"/>
          <w:marTop w:val="0"/>
          <w:marBottom w:val="0"/>
          <w:divBdr>
            <w:top w:val="none" w:sz="0" w:space="0" w:color="auto"/>
            <w:left w:val="none" w:sz="0" w:space="0" w:color="auto"/>
            <w:bottom w:val="none" w:sz="0" w:space="0" w:color="auto"/>
            <w:right w:val="none" w:sz="0" w:space="0" w:color="auto"/>
          </w:divBdr>
        </w:div>
        <w:div w:id="936210202">
          <w:marLeft w:val="0"/>
          <w:marRight w:val="0"/>
          <w:marTop w:val="0"/>
          <w:marBottom w:val="0"/>
          <w:divBdr>
            <w:top w:val="none" w:sz="0" w:space="0" w:color="auto"/>
            <w:left w:val="none" w:sz="0" w:space="0" w:color="auto"/>
            <w:bottom w:val="none" w:sz="0" w:space="0" w:color="auto"/>
            <w:right w:val="none" w:sz="0" w:space="0" w:color="auto"/>
          </w:divBdr>
        </w:div>
        <w:div w:id="1381899339">
          <w:marLeft w:val="0"/>
          <w:marRight w:val="0"/>
          <w:marTop w:val="0"/>
          <w:marBottom w:val="0"/>
          <w:divBdr>
            <w:top w:val="none" w:sz="0" w:space="0" w:color="auto"/>
            <w:left w:val="none" w:sz="0" w:space="0" w:color="auto"/>
            <w:bottom w:val="none" w:sz="0" w:space="0" w:color="auto"/>
            <w:right w:val="none" w:sz="0" w:space="0" w:color="auto"/>
          </w:divBdr>
        </w:div>
        <w:div w:id="1937400683">
          <w:marLeft w:val="0"/>
          <w:marRight w:val="0"/>
          <w:marTop w:val="0"/>
          <w:marBottom w:val="0"/>
          <w:divBdr>
            <w:top w:val="none" w:sz="0" w:space="0" w:color="auto"/>
            <w:left w:val="none" w:sz="0" w:space="0" w:color="auto"/>
            <w:bottom w:val="none" w:sz="0" w:space="0" w:color="auto"/>
            <w:right w:val="none" w:sz="0" w:space="0" w:color="auto"/>
          </w:divBdr>
        </w:div>
      </w:divsChild>
    </w:div>
    <w:div w:id="812138362">
      <w:bodyDiv w:val="1"/>
      <w:marLeft w:val="0"/>
      <w:marRight w:val="0"/>
      <w:marTop w:val="0"/>
      <w:marBottom w:val="0"/>
      <w:divBdr>
        <w:top w:val="none" w:sz="0" w:space="0" w:color="auto"/>
        <w:left w:val="none" w:sz="0" w:space="0" w:color="auto"/>
        <w:bottom w:val="none" w:sz="0" w:space="0" w:color="auto"/>
        <w:right w:val="none" w:sz="0" w:space="0" w:color="auto"/>
      </w:divBdr>
    </w:div>
    <w:div w:id="820660755">
      <w:bodyDiv w:val="1"/>
      <w:marLeft w:val="0"/>
      <w:marRight w:val="0"/>
      <w:marTop w:val="0"/>
      <w:marBottom w:val="0"/>
      <w:divBdr>
        <w:top w:val="none" w:sz="0" w:space="0" w:color="auto"/>
        <w:left w:val="none" w:sz="0" w:space="0" w:color="auto"/>
        <w:bottom w:val="none" w:sz="0" w:space="0" w:color="auto"/>
        <w:right w:val="none" w:sz="0" w:space="0" w:color="auto"/>
      </w:divBdr>
    </w:div>
    <w:div w:id="827597940">
      <w:bodyDiv w:val="1"/>
      <w:marLeft w:val="0"/>
      <w:marRight w:val="0"/>
      <w:marTop w:val="0"/>
      <w:marBottom w:val="0"/>
      <w:divBdr>
        <w:top w:val="none" w:sz="0" w:space="0" w:color="auto"/>
        <w:left w:val="none" w:sz="0" w:space="0" w:color="auto"/>
        <w:bottom w:val="none" w:sz="0" w:space="0" w:color="auto"/>
        <w:right w:val="none" w:sz="0" w:space="0" w:color="auto"/>
      </w:divBdr>
    </w:div>
    <w:div w:id="835413171">
      <w:bodyDiv w:val="1"/>
      <w:marLeft w:val="0"/>
      <w:marRight w:val="0"/>
      <w:marTop w:val="0"/>
      <w:marBottom w:val="0"/>
      <w:divBdr>
        <w:top w:val="none" w:sz="0" w:space="0" w:color="auto"/>
        <w:left w:val="none" w:sz="0" w:space="0" w:color="auto"/>
        <w:bottom w:val="none" w:sz="0" w:space="0" w:color="auto"/>
        <w:right w:val="none" w:sz="0" w:space="0" w:color="auto"/>
      </w:divBdr>
    </w:div>
    <w:div w:id="837036699">
      <w:bodyDiv w:val="1"/>
      <w:marLeft w:val="0"/>
      <w:marRight w:val="0"/>
      <w:marTop w:val="0"/>
      <w:marBottom w:val="0"/>
      <w:divBdr>
        <w:top w:val="none" w:sz="0" w:space="0" w:color="auto"/>
        <w:left w:val="none" w:sz="0" w:space="0" w:color="auto"/>
        <w:bottom w:val="none" w:sz="0" w:space="0" w:color="auto"/>
        <w:right w:val="none" w:sz="0" w:space="0" w:color="auto"/>
      </w:divBdr>
    </w:div>
    <w:div w:id="837161888">
      <w:bodyDiv w:val="1"/>
      <w:marLeft w:val="0"/>
      <w:marRight w:val="0"/>
      <w:marTop w:val="0"/>
      <w:marBottom w:val="0"/>
      <w:divBdr>
        <w:top w:val="none" w:sz="0" w:space="0" w:color="auto"/>
        <w:left w:val="none" w:sz="0" w:space="0" w:color="auto"/>
        <w:bottom w:val="none" w:sz="0" w:space="0" w:color="auto"/>
        <w:right w:val="none" w:sz="0" w:space="0" w:color="auto"/>
      </w:divBdr>
    </w:div>
    <w:div w:id="839003497">
      <w:bodyDiv w:val="1"/>
      <w:marLeft w:val="0"/>
      <w:marRight w:val="0"/>
      <w:marTop w:val="0"/>
      <w:marBottom w:val="0"/>
      <w:divBdr>
        <w:top w:val="none" w:sz="0" w:space="0" w:color="auto"/>
        <w:left w:val="none" w:sz="0" w:space="0" w:color="auto"/>
        <w:bottom w:val="none" w:sz="0" w:space="0" w:color="auto"/>
        <w:right w:val="none" w:sz="0" w:space="0" w:color="auto"/>
      </w:divBdr>
    </w:div>
    <w:div w:id="842554320">
      <w:bodyDiv w:val="1"/>
      <w:marLeft w:val="0"/>
      <w:marRight w:val="0"/>
      <w:marTop w:val="0"/>
      <w:marBottom w:val="0"/>
      <w:divBdr>
        <w:top w:val="none" w:sz="0" w:space="0" w:color="auto"/>
        <w:left w:val="none" w:sz="0" w:space="0" w:color="auto"/>
        <w:bottom w:val="none" w:sz="0" w:space="0" w:color="auto"/>
        <w:right w:val="none" w:sz="0" w:space="0" w:color="auto"/>
      </w:divBdr>
    </w:div>
    <w:div w:id="856456898">
      <w:bodyDiv w:val="1"/>
      <w:marLeft w:val="0"/>
      <w:marRight w:val="0"/>
      <w:marTop w:val="0"/>
      <w:marBottom w:val="0"/>
      <w:divBdr>
        <w:top w:val="none" w:sz="0" w:space="0" w:color="auto"/>
        <w:left w:val="none" w:sz="0" w:space="0" w:color="auto"/>
        <w:bottom w:val="none" w:sz="0" w:space="0" w:color="auto"/>
        <w:right w:val="none" w:sz="0" w:space="0" w:color="auto"/>
      </w:divBdr>
    </w:div>
    <w:div w:id="857308583">
      <w:bodyDiv w:val="1"/>
      <w:marLeft w:val="0"/>
      <w:marRight w:val="0"/>
      <w:marTop w:val="0"/>
      <w:marBottom w:val="0"/>
      <w:divBdr>
        <w:top w:val="none" w:sz="0" w:space="0" w:color="auto"/>
        <w:left w:val="none" w:sz="0" w:space="0" w:color="auto"/>
        <w:bottom w:val="none" w:sz="0" w:space="0" w:color="auto"/>
        <w:right w:val="none" w:sz="0" w:space="0" w:color="auto"/>
      </w:divBdr>
    </w:div>
    <w:div w:id="863516400">
      <w:bodyDiv w:val="1"/>
      <w:marLeft w:val="0"/>
      <w:marRight w:val="0"/>
      <w:marTop w:val="0"/>
      <w:marBottom w:val="0"/>
      <w:divBdr>
        <w:top w:val="none" w:sz="0" w:space="0" w:color="auto"/>
        <w:left w:val="none" w:sz="0" w:space="0" w:color="auto"/>
        <w:bottom w:val="none" w:sz="0" w:space="0" w:color="auto"/>
        <w:right w:val="none" w:sz="0" w:space="0" w:color="auto"/>
      </w:divBdr>
    </w:div>
    <w:div w:id="881017817">
      <w:bodyDiv w:val="1"/>
      <w:marLeft w:val="0"/>
      <w:marRight w:val="0"/>
      <w:marTop w:val="0"/>
      <w:marBottom w:val="0"/>
      <w:divBdr>
        <w:top w:val="none" w:sz="0" w:space="0" w:color="auto"/>
        <w:left w:val="none" w:sz="0" w:space="0" w:color="auto"/>
        <w:bottom w:val="none" w:sz="0" w:space="0" w:color="auto"/>
        <w:right w:val="none" w:sz="0" w:space="0" w:color="auto"/>
      </w:divBdr>
    </w:div>
    <w:div w:id="888151727">
      <w:bodyDiv w:val="1"/>
      <w:marLeft w:val="0"/>
      <w:marRight w:val="0"/>
      <w:marTop w:val="0"/>
      <w:marBottom w:val="0"/>
      <w:divBdr>
        <w:top w:val="none" w:sz="0" w:space="0" w:color="auto"/>
        <w:left w:val="none" w:sz="0" w:space="0" w:color="auto"/>
        <w:bottom w:val="none" w:sz="0" w:space="0" w:color="auto"/>
        <w:right w:val="none" w:sz="0" w:space="0" w:color="auto"/>
      </w:divBdr>
    </w:div>
    <w:div w:id="900797148">
      <w:bodyDiv w:val="1"/>
      <w:marLeft w:val="0"/>
      <w:marRight w:val="0"/>
      <w:marTop w:val="0"/>
      <w:marBottom w:val="0"/>
      <w:divBdr>
        <w:top w:val="none" w:sz="0" w:space="0" w:color="auto"/>
        <w:left w:val="none" w:sz="0" w:space="0" w:color="auto"/>
        <w:bottom w:val="none" w:sz="0" w:space="0" w:color="auto"/>
        <w:right w:val="none" w:sz="0" w:space="0" w:color="auto"/>
      </w:divBdr>
    </w:div>
    <w:div w:id="902327176">
      <w:bodyDiv w:val="1"/>
      <w:marLeft w:val="0"/>
      <w:marRight w:val="0"/>
      <w:marTop w:val="0"/>
      <w:marBottom w:val="0"/>
      <w:divBdr>
        <w:top w:val="none" w:sz="0" w:space="0" w:color="auto"/>
        <w:left w:val="none" w:sz="0" w:space="0" w:color="auto"/>
        <w:bottom w:val="none" w:sz="0" w:space="0" w:color="auto"/>
        <w:right w:val="none" w:sz="0" w:space="0" w:color="auto"/>
      </w:divBdr>
    </w:div>
    <w:div w:id="907111530">
      <w:bodyDiv w:val="1"/>
      <w:marLeft w:val="0"/>
      <w:marRight w:val="0"/>
      <w:marTop w:val="0"/>
      <w:marBottom w:val="0"/>
      <w:divBdr>
        <w:top w:val="none" w:sz="0" w:space="0" w:color="auto"/>
        <w:left w:val="none" w:sz="0" w:space="0" w:color="auto"/>
        <w:bottom w:val="none" w:sz="0" w:space="0" w:color="auto"/>
        <w:right w:val="none" w:sz="0" w:space="0" w:color="auto"/>
      </w:divBdr>
    </w:div>
    <w:div w:id="913078539">
      <w:bodyDiv w:val="1"/>
      <w:marLeft w:val="0"/>
      <w:marRight w:val="0"/>
      <w:marTop w:val="0"/>
      <w:marBottom w:val="0"/>
      <w:divBdr>
        <w:top w:val="none" w:sz="0" w:space="0" w:color="auto"/>
        <w:left w:val="none" w:sz="0" w:space="0" w:color="auto"/>
        <w:bottom w:val="none" w:sz="0" w:space="0" w:color="auto"/>
        <w:right w:val="none" w:sz="0" w:space="0" w:color="auto"/>
      </w:divBdr>
    </w:div>
    <w:div w:id="916286297">
      <w:bodyDiv w:val="1"/>
      <w:marLeft w:val="0"/>
      <w:marRight w:val="0"/>
      <w:marTop w:val="0"/>
      <w:marBottom w:val="0"/>
      <w:divBdr>
        <w:top w:val="none" w:sz="0" w:space="0" w:color="auto"/>
        <w:left w:val="none" w:sz="0" w:space="0" w:color="auto"/>
        <w:bottom w:val="none" w:sz="0" w:space="0" w:color="auto"/>
        <w:right w:val="none" w:sz="0" w:space="0" w:color="auto"/>
      </w:divBdr>
    </w:div>
    <w:div w:id="922104309">
      <w:bodyDiv w:val="1"/>
      <w:marLeft w:val="0"/>
      <w:marRight w:val="0"/>
      <w:marTop w:val="0"/>
      <w:marBottom w:val="0"/>
      <w:divBdr>
        <w:top w:val="none" w:sz="0" w:space="0" w:color="auto"/>
        <w:left w:val="none" w:sz="0" w:space="0" w:color="auto"/>
        <w:bottom w:val="none" w:sz="0" w:space="0" w:color="auto"/>
        <w:right w:val="none" w:sz="0" w:space="0" w:color="auto"/>
      </w:divBdr>
      <w:divsChild>
        <w:div w:id="77798857">
          <w:marLeft w:val="0"/>
          <w:marRight w:val="0"/>
          <w:marTop w:val="0"/>
          <w:marBottom w:val="0"/>
          <w:divBdr>
            <w:top w:val="none" w:sz="0" w:space="0" w:color="auto"/>
            <w:left w:val="none" w:sz="0" w:space="0" w:color="auto"/>
            <w:bottom w:val="none" w:sz="0" w:space="0" w:color="auto"/>
            <w:right w:val="none" w:sz="0" w:space="0" w:color="auto"/>
          </w:divBdr>
        </w:div>
        <w:div w:id="176163164">
          <w:marLeft w:val="0"/>
          <w:marRight w:val="0"/>
          <w:marTop w:val="0"/>
          <w:marBottom w:val="0"/>
          <w:divBdr>
            <w:top w:val="none" w:sz="0" w:space="0" w:color="auto"/>
            <w:left w:val="none" w:sz="0" w:space="0" w:color="auto"/>
            <w:bottom w:val="none" w:sz="0" w:space="0" w:color="auto"/>
            <w:right w:val="none" w:sz="0" w:space="0" w:color="auto"/>
          </w:divBdr>
        </w:div>
        <w:div w:id="634413344">
          <w:marLeft w:val="0"/>
          <w:marRight w:val="0"/>
          <w:marTop w:val="0"/>
          <w:marBottom w:val="0"/>
          <w:divBdr>
            <w:top w:val="none" w:sz="0" w:space="0" w:color="auto"/>
            <w:left w:val="none" w:sz="0" w:space="0" w:color="auto"/>
            <w:bottom w:val="none" w:sz="0" w:space="0" w:color="auto"/>
            <w:right w:val="none" w:sz="0" w:space="0" w:color="auto"/>
          </w:divBdr>
        </w:div>
        <w:div w:id="1165323697">
          <w:marLeft w:val="0"/>
          <w:marRight w:val="0"/>
          <w:marTop w:val="0"/>
          <w:marBottom w:val="0"/>
          <w:divBdr>
            <w:top w:val="none" w:sz="0" w:space="0" w:color="auto"/>
            <w:left w:val="none" w:sz="0" w:space="0" w:color="auto"/>
            <w:bottom w:val="none" w:sz="0" w:space="0" w:color="auto"/>
            <w:right w:val="none" w:sz="0" w:space="0" w:color="auto"/>
          </w:divBdr>
        </w:div>
        <w:div w:id="1470976853">
          <w:marLeft w:val="0"/>
          <w:marRight w:val="0"/>
          <w:marTop w:val="0"/>
          <w:marBottom w:val="0"/>
          <w:divBdr>
            <w:top w:val="none" w:sz="0" w:space="0" w:color="auto"/>
            <w:left w:val="none" w:sz="0" w:space="0" w:color="auto"/>
            <w:bottom w:val="none" w:sz="0" w:space="0" w:color="auto"/>
            <w:right w:val="none" w:sz="0" w:space="0" w:color="auto"/>
          </w:divBdr>
        </w:div>
        <w:div w:id="1515655612">
          <w:marLeft w:val="0"/>
          <w:marRight w:val="0"/>
          <w:marTop w:val="0"/>
          <w:marBottom w:val="0"/>
          <w:divBdr>
            <w:top w:val="none" w:sz="0" w:space="0" w:color="auto"/>
            <w:left w:val="none" w:sz="0" w:space="0" w:color="auto"/>
            <w:bottom w:val="none" w:sz="0" w:space="0" w:color="auto"/>
            <w:right w:val="none" w:sz="0" w:space="0" w:color="auto"/>
          </w:divBdr>
        </w:div>
        <w:div w:id="1590578288">
          <w:marLeft w:val="0"/>
          <w:marRight w:val="0"/>
          <w:marTop w:val="0"/>
          <w:marBottom w:val="0"/>
          <w:divBdr>
            <w:top w:val="none" w:sz="0" w:space="0" w:color="auto"/>
            <w:left w:val="none" w:sz="0" w:space="0" w:color="auto"/>
            <w:bottom w:val="none" w:sz="0" w:space="0" w:color="auto"/>
            <w:right w:val="none" w:sz="0" w:space="0" w:color="auto"/>
          </w:divBdr>
        </w:div>
        <w:div w:id="1691494372">
          <w:marLeft w:val="0"/>
          <w:marRight w:val="0"/>
          <w:marTop w:val="0"/>
          <w:marBottom w:val="0"/>
          <w:divBdr>
            <w:top w:val="none" w:sz="0" w:space="0" w:color="auto"/>
            <w:left w:val="none" w:sz="0" w:space="0" w:color="auto"/>
            <w:bottom w:val="none" w:sz="0" w:space="0" w:color="auto"/>
            <w:right w:val="none" w:sz="0" w:space="0" w:color="auto"/>
          </w:divBdr>
        </w:div>
        <w:div w:id="1811046399">
          <w:marLeft w:val="0"/>
          <w:marRight w:val="0"/>
          <w:marTop w:val="0"/>
          <w:marBottom w:val="0"/>
          <w:divBdr>
            <w:top w:val="none" w:sz="0" w:space="0" w:color="auto"/>
            <w:left w:val="none" w:sz="0" w:space="0" w:color="auto"/>
            <w:bottom w:val="none" w:sz="0" w:space="0" w:color="auto"/>
            <w:right w:val="none" w:sz="0" w:space="0" w:color="auto"/>
          </w:divBdr>
        </w:div>
        <w:div w:id="1890654035">
          <w:marLeft w:val="0"/>
          <w:marRight w:val="0"/>
          <w:marTop w:val="0"/>
          <w:marBottom w:val="0"/>
          <w:divBdr>
            <w:top w:val="none" w:sz="0" w:space="0" w:color="auto"/>
            <w:left w:val="none" w:sz="0" w:space="0" w:color="auto"/>
            <w:bottom w:val="none" w:sz="0" w:space="0" w:color="auto"/>
            <w:right w:val="none" w:sz="0" w:space="0" w:color="auto"/>
          </w:divBdr>
        </w:div>
        <w:div w:id="1910921098">
          <w:marLeft w:val="0"/>
          <w:marRight w:val="0"/>
          <w:marTop w:val="0"/>
          <w:marBottom w:val="0"/>
          <w:divBdr>
            <w:top w:val="none" w:sz="0" w:space="0" w:color="auto"/>
            <w:left w:val="none" w:sz="0" w:space="0" w:color="auto"/>
            <w:bottom w:val="none" w:sz="0" w:space="0" w:color="auto"/>
            <w:right w:val="none" w:sz="0" w:space="0" w:color="auto"/>
          </w:divBdr>
        </w:div>
      </w:divsChild>
    </w:div>
    <w:div w:id="941062604">
      <w:bodyDiv w:val="1"/>
      <w:marLeft w:val="0"/>
      <w:marRight w:val="0"/>
      <w:marTop w:val="0"/>
      <w:marBottom w:val="0"/>
      <w:divBdr>
        <w:top w:val="none" w:sz="0" w:space="0" w:color="auto"/>
        <w:left w:val="none" w:sz="0" w:space="0" w:color="auto"/>
        <w:bottom w:val="none" w:sz="0" w:space="0" w:color="auto"/>
        <w:right w:val="none" w:sz="0" w:space="0" w:color="auto"/>
      </w:divBdr>
    </w:div>
    <w:div w:id="956571766">
      <w:bodyDiv w:val="1"/>
      <w:marLeft w:val="0"/>
      <w:marRight w:val="0"/>
      <w:marTop w:val="0"/>
      <w:marBottom w:val="0"/>
      <w:divBdr>
        <w:top w:val="none" w:sz="0" w:space="0" w:color="auto"/>
        <w:left w:val="none" w:sz="0" w:space="0" w:color="auto"/>
        <w:bottom w:val="none" w:sz="0" w:space="0" w:color="auto"/>
        <w:right w:val="none" w:sz="0" w:space="0" w:color="auto"/>
      </w:divBdr>
    </w:div>
    <w:div w:id="957221920">
      <w:bodyDiv w:val="1"/>
      <w:marLeft w:val="0"/>
      <w:marRight w:val="0"/>
      <w:marTop w:val="0"/>
      <w:marBottom w:val="0"/>
      <w:divBdr>
        <w:top w:val="none" w:sz="0" w:space="0" w:color="auto"/>
        <w:left w:val="none" w:sz="0" w:space="0" w:color="auto"/>
        <w:bottom w:val="none" w:sz="0" w:space="0" w:color="auto"/>
        <w:right w:val="none" w:sz="0" w:space="0" w:color="auto"/>
      </w:divBdr>
    </w:div>
    <w:div w:id="959534111">
      <w:bodyDiv w:val="1"/>
      <w:marLeft w:val="0"/>
      <w:marRight w:val="0"/>
      <w:marTop w:val="0"/>
      <w:marBottom w:val="0"/>
      <w:divBdr>
        <w:top w:val="none" w:sz="0" w:space="0" w:color="auto"/>
        <w:left w:val="none" w:sz="0" w:space="0" w:color="auto"/>
        <w:bottom w:val="none" w:sz="0" w:space="0" w:color="auto"/>
        <w:right w:val="none" w:sz="0" w:space="0" w:color="auto"/>
      </w:divBdr>
    </w:div>
    <w:div w:id="968516986">
      <w:bodyDiv w:val="1"/>
      <w:marLeft w:val="0"/>
      <w:marRight w:val="0"/>
      <w:marTop w:val="0"/>
      <w:marBottom w:val="0"/>
      <w:divBdr>
        <w:top w:val="none" w:sz="0" w:space="0" w:color="auto"/>
        <w:left w:val="none" w:sz="0" w:space="0" w:color="auto"/>
        <w:bottom w:val="none" w:sz="0" w:space="0" w:color="auto"/>
        <w:right w:val="none" w:sz="0" w:space="0" w:color="auto"/>
      </w:divBdr>
    </w:div>
    <w:div w:id="969633662">
      <w:bodyDiv w:val="1"/>
      <w:marLeft w:val="0"/>
      <w:marRight w:val="0"/>
      <w:marTop w:val="0"/>
      <w:marBottom w:val="0"/>
      <w:divBdr>
        <w:top w:val="none" w:sz="0" w:space="0" w:color="auto"/>
        <w:left w:val="none" w:sz="0" w:space="0" w:color="auto"/>
        <w:bottom w:val="none" w:sz="0" w:space="0" w:color="auto"/>
        <w:right w:val="none" w:sz="0" w:space="0" w:color="auto"/>
      </w:divBdr>
    </w:div>
    <w:div w:id="973759405">
      <w:bodyDiv w:val="1"/>
      <w:marLeft w:val="0"/>
      <w:marRight w:val="0"/>
      <w:marTop w:val="0"/>
      <w:marBottom w:val="0"/>
      <w:divBdr>
        <w:top w:val="none" w:sz="0" w:space="0" w:color="auto"/>
        <w:left w:val="none" w:sz="0" w:space="0" w:color="auto"/>
        <w:bottom w:val="none" w:sz="0" w:space="0" w:color="auto"/>
        <w:right w:val="none" w:sz="0" w:space="0" w:color="auto"/>
      </w:divBdr>
    </w:div>
    <w:div w:id="977997526">
      <w:bodyDiv w:val="1"/>
      <w:marLeft w:val="0"/>
      <w:marRight w:val="0"/>
      <w:marTop w:val="0"/>
      <w:marBottom w:val="0"/>
      <w:divBdr>
        <w:top w:val="none" w:sz="0" w:space="0" w:color="auto"/>
        <w:left w:val="none" w:sz="0" w:space="0" w:color="auto"/>
        <w:bottom w:val="none" w:sz="0" w:space="0" w:color="auto"/>
        <w:right w:val="none" w:sz="0" w:space="0" w:color="auto"/>
      </w:divBdr>
    </w:div>
    <w:div w:id="980310115">
      <w:bodyDiv w:val="1"/>
      <w:marLeft w:val="0"/>
      <w:marRight w:val="0"/>
      <w:marTop w:val="0"/>
      <w:marBottom w:val="0"/>
      <w:divBdr>
        <w:top w:val="none" w:sz="0" w:space="0" w:color="auto"/>
        <w:left w:val="none" w:sz="0" w:space="0" w:color="auto"/>
        <w:bottom w:val="none" w:sz="0" w:space="0" w:color="auto"/>
        <w:right w:val="none" w:sz="0" w:space="0" w:color="auto"/>
      </w:divBdr>
    </w:div>
    <w:div w:id="1004820553">
      <w:bodyDiv w:val="1"/>
      <w:marLeft w:val="0"/>
      <w:marRight w:val="0"/>
      <w:marTop w:val="0"/>
      <w:marBottom w:val="0"/>
      <w:divBdr>
        <w:top w:val="none" w:sz="0" w:space="0" w:color="auto"/>
        <w:left w:val="none" w:sz="0" w:space="0" w:color="auto"/>
        <w:bottom w:val="none" w:sz="0" w:space="0" w:color="auto"/>
        <w:right w:val="none" w:sz="0" w:space="0" w:color="auto"/>
      </w:divBdr>
    </w:div>
    <w:div w:id="1009066969">
      <w:bodyDiv w:val="1"/>
      <w:marLeft w:val="0"/>
      <w:marRight w:val="0"/>
      <w:marTop w:val="0"/>
      <w:marBottom w:val="0"/>
      <w:divBdr>
        <w:top w:val="none" w:sz="0" w:space="0" w:color="auto"/>
        <w:left w:val="none" w:sz="0" w:space="0" w:color="auto"/>
        <w:bottom w:val="none" w:sz="0" w:space="0" w:color="auto"/>
        <w:right w:val="none" w:sz="0" w:space="0" w:color="auto"/>
      </w:divBdr>
    </w:div>
    <w:div w:id="1009254762">
      <w:bodyDiv w:val="1"/>
      <w:marLeft w:val="0"/>
      <w:marRight w:val="0"/>
      <w:marTop w:val="0"/>
      <w:marBottom w:val="0"/>
      <w:divBdr>
        <w:top w:val="none" w:sz="0" w:space="0" w:color="auto"/>
        <w:left w:val="none" w:sz="0" w:space="0" w:color="auto"/>
        <w:bottom w:val="none" w:sz="0" w:space="0" w:color="auto"/>
        <w:right w:val="none" w:sz="0" w:space="0" w:color="auto"/>
      </w:divBdr>
    </w:div>
    <w:div w:id="1010330892">
      <w:bodyDiv w:val="1"/>
      <w:marLeft w:val="0"/>
      <w:marRight w:val="0"/>
      <w:marTop w:val="0"/>
      <w:marBottom w:val="0"/>
      <w:divBdr>
        <w:top w:val="none" w:sz="0" w:space="0" w:color="auto"/>
        <w:left w:val="none" w:sz="0" w:space="0" w:color="auto"/>
        <w:bottom w:val="none" w:sz="0" w:space="0" w:color="auto"/>
        <w:right w:val="none" w:sz="0" w:space="0" w:color="auto"/>
      </w:divBdr>
    </w:div>
    <w:div w:id="1021664687">
      <w:bodyDiv w:val="1"/>
      <w:marLeft w:val="0"/>
      <w:marRight w:val="0"/>
      <w:marTop w:val="0"/>
      <w:marBottom w:val="0"/>
      <w:divBdr>
        <w:top w:val="none" w:sz="0" w:space="0" w:color="auto"/>
        <w:left w:val="none" w:sz="0" w:space="0" w:color="auto"/>
        <w:bottom w:val="none" w:sz="0" w:space="0" w:color="auto"/>
        <w:right w:val="none" w:sz="0" w:space="0" w:color="auto"/>
      </w:divBdr>
    </w:div>
    <w:div w:id="1023822190">
      <w:bodyDiv w:val="1"/>
      <w:marLeft w:val="0"/>
      <w:marRight w:val="0"/>
      <w:marTop w:val="0"/>
      <w:marBottom w:val="0"/>
      <w:divBdr>
        <w:top w:val="none" w:sz="0" w:space="0" w:color="auto"/>
        <w:left w:val="none" w:sz="0" w:space="0" w:color="auto"/>
        <w:bottom w:val="none" w:sz="0" w:space="0" w:color="auto"/>
        <w:right w:val="none" w:sz="0" w:space="0" w:color="auto"/>
      </w:divBdr>
    </w:div>
    <w:div w:id="1024477460">
      <w:bodyDiv w:val="1"/>
      <w:marLeft w:val="0"/>
      <w:marRight w:val="0"/>
      <w:marTop w:val="0"/>
      <w:marBottom w:val="0"/>
      <w:divBdr>
        <w:top w:val="none" w:sz="0" w:space="0" w:color="auto"/>
        <w:left w:val="none" w:sz="0" w:space="0" w:color="auto"/>
        <w:bottom w:val="none" w:sz="0" w:space="0" w:color="auto"/>
        <w:right w:val="none" w:sz="0" w:space="0" w:color="auto"/>
      </w:divBdr>
    </w:div>
    <w:div w:id="1030185736">
      <w:bodyDiv w:val="1"/>
      <w:marLeft w:val="0"/>
      <w:marRight w:val="0"/>
      <w:marTop w:val="0"/>
      <w:marBottom w:val="0"/>
      <w:divBdr>
        <w:top w:val="none" w:sz="0" w:space="0" w:color="auto"/>
        <w:left w:val="none" w:sz="0" w:space="0" w:color="auto"/>
        <w:bottom w:val="none" w:sz="0" w:space="0" w:color="auto"/>
        <w:right w:val="none" w:sz="0" w:space="0" w:color="auto"/>
      </w:divBdr>
    </w:div>
    <w:div w:id="1031034761">
      <w:bodyDiv w:val="1"/>
      <w:marLeft w:val="0"/>
      <w:marRight w:val="0"/>
      <w:marTop w:val="0"/>
      <w:marBottom w:val="0"/>
      <w:divBdr>
        <w:top w:val="none" w:sz="0" w:space="0" w:color="auto"/>
        <w:left w:val="none" w:sz="0" w:space="0" w:color="auto"/>
        <w:bottom w:val="none" w:sz="0" w:space="0" w:color="auto"/>
        <w:right w:val="none" w:sz="0" w:space="0" w:color="auto"/>
      </w:divBdr>
    </w:div>
    <w:div w:id="1048995140">
      <w:bodyDiv w:val="1"/>
      <w:marLeft w:val="0"/>
      <w:marRight w:val="0"/>
      <w:marTop w:val="0"/>
      <w:marBottom w:val="0"/>
      <w:divBdr>
        <w:top w:val="none" w:sz="0" w:space="0" w:color="auto"/>
        <w:left w:val="none" w:sz="0" w:space="0" w:color="auto"/>
        <w:bottom w:val="none" w:sz="0" w:space="0" w:color="auto"/>
        <w:right w:val="none" w:sz="0" w:space="0" w:color="auto"/>
      </w:divBdr>
    </w:div>
    <w:div w:id="1052775062">
      <w:bodyDiv w:val="1"/>
      <w:marLeft w:val="0"/>
      <w:marRight w:val="0"/>
      <w:marTop w:val="0"/>
      <w:marBottom w:val="0"/>
      <w:divBdr>
        <w:top w:val="none" w:sz="0" w:space="0" w:color="auto"/>
        <w:left w:val="none" w:sz="0" w:space="0" w:color="auto"/>
        <w:bottom w:val="none" w:sz="0" w:space="0" w:color="auto"/>
        <w:right w:val="none" w:sz="0" w:space="0" w:color="auto"/>
      </w:divBdr>
    </w:div>
    <w:div w:id="1052849054">
      <w:bodyDiv w:val="1"/>
      <w:marLeft w:val="0"/>
      <w:marRight w:val="0"/>
      <w:marTop w:val="0"/>
      <w:marBottom w:val="0"/>
      <w:divBdr>
        <w:top w:val="none" w:sz="0" w:space="0" w:color="auto"/>
        <w:left w:val="none" w:sz="0" w:space="0" w:color="auto"/>
        <w:bottom w:val="none" w:sz="0" w:space="0" w:color="auto"/>
        <w:right w:val="none" w:sz="0" w:space="0" w:color="auto"/>
      </w:divBdr>
    </w:div>
    <w:div w:id="1053506976">
      <w:bodyDiv w:val="1"/>
      <w:marLeft w:val="0"/>
      <w:marRight w:val="0"/>
      <w:marTop w:val="0"/>
      <w:marBottom w:val="0"/>
      <w:divBdr>
        <w:top w:val="none" w:sz="0" w:space="0" w:color="auto"/>
        <w:left w:val="none" w:sz="0" w:space="0" w:color="auto"/>
        <w:bottom w:val="none" w:sz="0" w:space="0" w:color="auto"/>
        <w:right w:val="none" w:sz="0" w:space="0" w:color="auto"/>
      </w:divBdr>
    </w:div>
    <w:div w:id="1069301879">
      <w:bodyDiv w:val="1"/>
      <w:marLeft w:val="0"/>
      <w:marRight w:val="0"/>
      <w:marTop w:val="0"/>
      <w:marBottom w:val="0"/>
      <w:divBdr>
        <w:top w:val="none" w:sz="0" w:space="0" w:color="auto"/>
        <w:left w:val="none" w:sz="0" w:space="0" w:color="auto"/>
        <w:bottom w:val="none" w:sz="0" w:space="0" w:color="auto"/>
        <w:right w:val="none" w:sz="0" w:space="0" w:color="auto"/>
      </w:divBdr>
    </w:div>
    <w:div w:id="1075858327">
      <w:bodyDiv w:val="1"/>
      <w:marLeft w:val="0"/>
      <w:marRight w:val="0"/>
      <w:marTop w:val="0"/>
      <w:marBottom w:val="0"/>
      <w:divBdr>
        <w:top w:val="none" w:sz="0" w:space="0" w:color="auto"/>
        <w:left w:val="none" w:sz="0" w:space="0" w:color="auto"/>
        <w:bottom w:val="none" w:sz="0" w:space="0" w:color="auto"/>
        <w:right w:val="none" w:sz="0" w:space="0" w:color="auto"/>
      </w:divBdr>
    </w:div>
    <w:div w:id="1080446883">
      <w:bodyDiv w:val="1"/>
      <w:marLeft w:val="0"/>
      <w:marRight w:val="0"/>
      <w:marTop w:val="0"/>
      <w:marBottom w:val="0"/>
      <w:divBdr>
        <w:top w:val="none" w:sz="0" w:space="0" w:color="auto"/>
        <w:left w:val="none" w:sz="0" w:space="0" w:color="auto"/>
        <w:bottom w:val="none" w:sz="0" w:space="0" w:color="auto"/>
        <w:right w:val="none" w:sz="0" w:space="0" w:color="auto"/>
      </w:divBdr>
    </w:div>
    <w:div w:id="1082871821">
      <w:bodyDiv w:val="1"/>
      <w:marLeft w:val="0"/>
      <w:marRight w:val="0"/>
      <w:marTop w:val="0"/>
      <w:marBottom w:val="0"/>
      <w:divBdr>
        <w:top w:val="none" w:sz="0" w:space="0" w:color="auto"/>
        <w:left w:val="none" w:sz="0" w:space="0" w:color="auto"/>
        <w:bottom w:val="none" w:sz="0" w:space="0" w:color="auto"/>
        <w:right w:val="none" w:sz="0" w:space="0" w:color="auto"/>
      </w:divBdr>
    </w:div>
    <w:div w:id="1083573954">
      <w:bodyDiv w:val="1"/>
      <w:marLeft w:val="0"/>
      <w:marRight w:val="0"/>
      <w:marTop w:val="0"/>
      <w:marBottom w:val="0"/>
      <w:divBdr>
        <w:top w:val="none" w:sz="0" w:space="0" w:color="auto"/>
        <w:left w:val="none" w:sz="0" w:space="0" w:color="auto"/>
        <w:bottom w:val="none" w:sz="0" w:space="0" w:color="auto"/>
        <w:right w:val="none" w:sz="0" w:space="0" w:color="auto"/>
      </w:divBdr>
    </w:div>
    <w:div w:id="1083721277">
      <w:bodyDiv w:val="1"/>
      <w:marLeft w:val="0"/>
      <w:marRight w:val="0"/>
      <w:marTop w:val="0"/>
      <w:marBottom w:val="0"/>
      <w:divBdr>
        <w:top w:val="none" w:sz="0" w:space="0" w:color="auto"/>
        <w:left w:val="none" w:sz="0" w:space="0" w:color="auto"/>
        <w:bottom w:val="none" w:sz="0" w:space="0" w:color="auto"/>
        <w:right w:val="none" w:sz="0" w:space="0" w:color="auto"/>
      </w:divBdr>
    </w:div>
    <w:div w:id="1092968430">
      <w:bodyDiv w:val="1"/>
      <w:marLeft w:val="0"/>
      <w:marRight w:val="0"/>
      <w:marTop w:val="0"/>
      <w:marBottom w:val="0"/>
      <w:divBdr>
        <w:top w:val="none" w:sz="0" w:space="0" w:color="auto"/>
        <w:left w:val="none" w:sz="0" w:space="0" w:color="auto"/>
        <w:bottom w:val="none" w:sz="0" w:space="0" w:color="auto"/>
        <w:right w:val="none" w:sz="0" w:space="0" w:color="auto"/>
      </w:divBdr>
      <w:divsChild>
        <w:div w:id="913196732">
          <w:marLeft w:val="0"/>
          <w:marRight w:val="0"/>
          <w:marTop w:val="0"/>
          <w:marBottom w:val="0"/>
          <w:divBdr>
            <w:top w:val="none" w:sz="0" w:space="0" w:color="auto"/>
            <w:left w:val="none" w:sz="0" w:space="0" w:color="auto"/>
            <w:bottom w:val="none" w:sz="0" w:space="0" w:color="auto"/>
            <w:right w:val="none" w:sz="0" w:space="0" w:color="auto"/>
          </w:divBdr>
          <w:divsChild>
            <w:div w:id="1999993963">
              <w:marLeft w:val="0"/>
              <w:marRight w:val="0"/>
              <w:marTop w:val="0"/>
              <w:marBottom w:val="0"/>
              <w:divBdr>
                <w:top w:val="none" w:sz="0" w:space="0" w:color="auto"/>
                <w:left w:val="none" w:sz="0" w:space="0" w:color="auto"/>
                <w:bottom w:val="none" w:sz="0" w:space="0" w:color="auto"/>
                <w:right w:val="none" w:sz="0" w:space="0" w:color="auto"/>
              </w:divBdr>
              <w:divsChild>
                <w:div w:id="60996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635556">
      <w:bodyDiv w:val="1"/>
      <w:marLeft w:val="0"/>
      <w:marRight w:val="0"/>
      <w:marTop w:val="0"/>
      <w:marBottom w:val="0"/>
      <w:divBdr>
        <w:top w:val="none" w:sz="0" w:space="0" w:color="auto"/>
        <w:left w:val="none" w:sz="0" w:space="0" w:color="auto"/>
        <w:bottom w:val="none" w:sz="0" w:space="0" w:color="auto"/>
        <w:right w:val="none" w:sz="0" w:space="0" w:color="auto"/>
      </w:divBdr>
    </w:div>
    <w:div w:id="1105998660">
      <w:bodyDiv w:val="1"/>
      <w:marLeft w:val="0"/>
      <w:marRight w:val="0"/>
      <w:marTop w:val="0"/>
      <w:marBottom w:val="0"/>
      <w:divBdr>
        <w:top w:val="none" w:sz="0" w:space="0" w:color="auto"/>
        <w:left w:val="none" w:sz="0" w:space="0" w:color="auto"/>
        <w:bottom w:val="none" w:sz="0" w:space="0" w:color="auto"/>
        <w:right w:val="none" w:sz="0" w:space="0" w:color="auto"/>
      </w:divBdr>
    </w:div>
    <w:div w:id="1106655175">
      <w:bodyDiv w:val="1"/>
      <w:marLeft w:val="0"/>
      <w:marRight w:val="0"/>
      <w:marTop w:val="0"/>
      <w:marBottom w:val="0"/>
      <w:divBdr>
        <w:top w:val="none" w:sz="0" w:space="0" w:color="auto"/>
        <w:left w:val="none" w:sz="0" w:space="0" w:color="auto"/>
        <w:bottom w:val="none" w:sz="0" w:space="0" w:color="auto"/>
        <w:right w:val="none" w:sz="0" w:space="0" w:color="auto"/>
      </w:divBdr>
    </w:div>
    <w:div w:id="1108740830">
      <w:bodyDiv w:val="1"/>
      <w:marLeft w:val="0"/>
      <w:marRight w:val="0"/>
      <w:marTop w:val="0"/>
      <w:marBottom w:val="0"/>
      <w:divBdr>
        <w:top w:val="none" w:sz="0" w:space="0" w:color="auto"/>
        <w:left w:val="none" w:sz="0" w:space="0" w:color="auto"/>
        <w:bottom w:val="none" w:sz="0" w:space="0" w:color="auto"/>
        <w:right w:val="none" w:sz="0" w:space="0" w:color="auto"/>
      </w:divBdr>
    </w:div>
    <w:div w:id="1111516528">
      <w:bodyDiv w:val="1"/>
      <w:marLeft w:val="0"/>
      <w:marRight w:val="0"/>
      <w:marTop w:val="0"/>
      <w:marBottom w:val="0"/>
      <w:divBdr>
        <w:top w:val="none" w:sz="0" w:space="0" w:color="auto"/>
        <w:left w:val="none" w:sz="0" w:space="0" w:color="auto"/>
        <w:bottom w:val="none" w:sz="0" w:space="0" w:color="auto"/>
        <w:right w:val="none" w:sz="0" w:space="0" w:color="auto"/>
      </w:divBdr>
    </w:div>
    <w:div w:id="1123229661">
      <w:bodyDiv w:val="1"/>
      <w:marLeft w:val="0"/>
      <w:marRight w:val="0"/>
      <w:marTop w:val="0"/>
      <w:marBottom w:val="0"/>
      <w:divBdr>
        <w:top w:val="none" w:sz="0" w:space="0" w:color="auto"/>
        <w:left w:val="none" w:sz="0" w:space="0" w:color="auto"/>
        <w:bottom w:val="none" w:sz="0" w:space="0" w:color="auto"/>
        <w:right w:val="none" w:sz="0" w:space="0" w:color="auto"/>
      </w:divBdr>
    </w:div>
    <w:div w:id="1123229913">
      <w:bodyDiv w:val="1"/>
      <w:marLeft w:val="0"/>
      <w:marRight w:val="0"/>
      <w:marTop w:val="0"/>
      <w:marBottom w:val="0"/>
      <w:divBdr>
        <w:top w:val="none" w:sz="0" w:space="0" w:color="auto"/>
        <w:left w:val="none" w:sz="0" w:space="0" w:color="auto"/>
        <w:bottom w:val="none" w:sz="0" w:space="0" w:color="auto"/>
        <w:right w:val="none" w:sz="0" w:space="0" w:color="auto"/>
      </w:divBdr>
    </w:div>
    <w:div w:id="1125075519">
      <w:bodyDiv w:val="1"/>
      <w:marLeft w:val="0"/>
      <w:marRight w:val="0"/>
      <w:marTop w:val="0"/>
      <w:marBottom w:val="0"/>
      <w:divBdr>
        <w:top w:val="none" w:sz="0" w:space="0" w:color="auto"/>
        <w:left w:val="none" w:sz="0" w:space="0" w:color="auto"/>
        <w:bottom w:val="none" w:sz="0" w:space="0" w:color="auto"/>
        <w:right w:val="none" w:sz="0" w:space="0" w:color="auto"/>
      </w:divBdr>
    </w:div>
    <w:div w:id="1128351078">
      <w:bodyDiv w:val="1"/>
      <w:marLeft w:val="0"/>
      <w:marRight w:val="0"/>
      <w:marTop w:val="0"/>
      <w:marBottom w:val="0"/>
      <w:divBdr>
        <w:top w:val="none" w:sz="0" w:space="0" w:color="auto"/>
        <w:left w:val="none" w:sz="0" w:space="0" w:color="auto"/>
        <w:bottom w:val="none" w:sz="0" w:space="0" w:color="auto"/>
        <w:right w:val="none" w:sz="0" w:space="0" w:color="auto"/>
      </w:divBdr>
    </w:div>
    <w:div w:id="1128477530">
      <w:bodyDiv w:val="1"/>
      <w:marLeft w:val="0"/>
      <w:marRight w:val="0"/>
      <w:marTop w:val="0"/>
      <w:marBottom w:val="0"/>
      <w:divBdr>
        <w:top w:val="none" w:sz="0" w:space="0" w:color="auto"/>
        <w:left w:val="none" w:sz="0" w:space="0" w:color="auto"/>
        <w:bottom w:val="none" w:sz="0" w:space="0" w:color="auto"/>
        <w:right w:val="none" w:sz="0" w:space="0" w:color="auto"/>
      </w:divBdr>
    </w:div>
    <w:div w:id="1141339106">
      <w:bodyDiv w:val="1"/>
      <w:marLeft w:val="0"/>
      <w:marRight w:val="0"/>
      <w:marTop w:val="0"/>
      <w:marBottom w:val="0"/>
      <w:divBdr>
        <w:top w:val="none" w:sz="0" w:space="0" w:color="auto"/>
        <w:left w:val="none" w:sz="0" w:space="0" w:color="auto"/>
        <w:bottom w:val="none" w:sz="0" w:space="0" w:color="auto"/>
        <w:right w:val="none" w:sz="0" w:space="0" w:color="auto"/>
      </w:divBdr>
    </w:div>
    <w:div w:id="1149053457">
      <w:bodyDiv w:val="1"/>
      <w:marLeft w:val="0"/>
      <w:marRight w:val="0"/>
      <w:marTop w:val="0"/>
      <w:marBottom w:val="0"/>
      <w:divBdr>
        <w:top w:val="none" w:sz="0" w:space="0" w:color="auto"/>
        <w:left w:val="none" w:sz="0" w:space="0" w:color="auto"/>
        <w:bottom w:val="none" w:sz="0" w:space="0" w:color="auto"/>
        <w:right w:val="none" w:sz="0" w:space="0" w:color="auto"/>
      </w:divBdr>
    </w:div>
    <w:div w:id="1151680921">
      <w:bodyDiv w:val="1"/>
      <w:marLeft w:val="0"/>
      <w:marRight w:val="0"/>
      <w:marTop w:val="0"/>
      <w:marBottom w:val="0"/>
      <w:divBdr>
        <w:top w:val="none" w:sz="0" w:space="0" w:color="auto"/>
        <w:left w:val="none" w:sz="0" w:space="0" w:color="auto"/>
        <w:bottom w:val="none" w:sz="0" w:space="0" w:color="auto"/>
        <w:right w:val="none" w:sz="0" w:space="0" w:color="auto"/>
      </w:divBdr>
    </w:div>
    <w:div w:id="1158156737">
      <w:bodyDiv w:val="1"/>
      <w:marLeft w:val="0"/>
      <w:marRight w:val="0"/>
      <w:marTop w:val="0"/>
      <w:marBottom w:val="0"/>
      <w:divBdr>
        <w:top w:val="none" w:sz="0" w:space="0" w:color="auto"/>
        <w:left w:val="none" w:sz="0" w:space="0" w:color="auto"/>
        <w:bottom w:val="none" w:sz="0" w:space="0" w:color="auto"/>
        <w:right w:val="none" w:sz="0" w:space="0" w:color="auto"/>
      </w:divBdr>
    </w:div>
    <w:div w:id="1160315853">
      <w:bodyDiv w:val="1"/>
      <w:marLeft w:val="0"/>
      <w:marRight w:val="0"/>
      <w:marTop w:val="0"/>
      <w:marBottom w:val="0"/>
      <w:divBdr>
        <w:top w:val="none" w:sz="0" w:space="0" w:color="auto"/>
        <w:left w:val="none" w:sz="0" w:space="0" w:color="auto"/>
        <w:bottom w:val="none" w:sz="0" w:space="0" w:color="auto"/>
        <w:right w:val="none" w:sz="0" w:space="0" w:color="auto"/>
      </w:divBdr>
    </w:div>
    <w:div w:id="1162703091">
      <w:bodyDiv w:val="1"/>
      <w:marLeft w:val="0"/>
      <w:marRight w:val="0"/>
      <w:marTop w:val="0"/>
      <w:marBottom w:val="0"/>
      <w:divBdr>
        <w:top w:val="none" w:sz="0" w:space="0" w:color="auto"/>
        <w:left w:val="none" w:sz="0" w:space="0" w:color="auto"/>
        <w:bottom w:val="none" w:sz="0" w:space="0" w:color="auto"/>
        <w:right w:val="none" w:sz="0" w:space="0" w:color="auto"/>
      </w:divBdr>
    </w:div>
    <w:div w:id="1191334722">
      <w:bodyDiv w:val="1"/>
      <w:marLeft w:val="0"/>
      <w:marRight w:val="0"/>
      <w:marTop w:val="0"/>
      <w:marBottom w:val="0"/>
      <w:divBdr>
        <w:top w:val="none" w:sz="0" w:space="0" w:color="auto"/>
        <w:left w:val="none" w:sz="0" w:space="0" w:color="auto"/>
        <w:bottom w:val="none" w:sz="0" w:space="0" w:color="auto"/>
        <w:right w:val="none" w:sz="0" w:space="0" w:color="auto"/>
      </w:divBdr>
    </w:div>
    <w:div w:id="1193349150">
      <w:bodyDiv w:val="1"/>
      <w:marLeft w:val="0"/>
      <w:marRight w:val="0"/>
      <w:marTop w:val="0"/>
      <w:marBottom w:val="0"/>
      <w:divBdr>
        <w:top w:val="none" w:sz="0" w:space="0" w:color="auto"/>
        <w:left w:val="none" w:sz="0" w:space="0" w:color="auto"/>
        <w:bottom w:val="none" w:sz="0" w:space="0" w:color="auto"/>
        <w:right w:val="none" w:sz="0" w:space="0" w:color="auto"/>
      </w:divBdr>
    </w:div>
    <w:div w:id="1196427891">
      <w:bodyDiv w:val="1"/>
      <w:marLeft w:val="0"/>
      <w:marRight w:val="0"/>
      <w:marTop w:val="0"/>
      <w:marBottom w:val="0"/>
      <w:divBdr>
        <w:top w:val="none" w:sz="0" w:space="0" w:color="auto"/>
        <w:left w:val="none" w:sz="0" w:space="0" w:color="auto"/>
        <w:bottom w:val="none" w:sz="0" w:space="0" w:color="auto"/>
        <w:right w:val="none" w:sz="0" w:space="0" w:color="auto"/>
      </w:divBdr>
    </w:div>
    <w:div w:id="1199322423">
      <w:bodyDiv w:val="1"/>
      <w:marLeft w:val="0"/>
      <w:marRight w:val="0"/>
      <w:marTop w:val="0"/>
      <w:marBottom w:val="0"/>
      <w:divBdr>
        <w:top w:val="none" w:sz="0" w:space="0" w:color="auto"/>
        <w:left w:val="none" w:sz="0" w:space="0" w:color="auto"/>
        <w:bottom w:val="none" w:sz="0" w:space="0" w:color="auto"/>
        <w:right w:val="none" w:sz="0" w:space="0" w:color="auto"/>
      </w:divBdr>
    </w:div>
    <w:div w:id="1216938894">
      <w:bodyDiv w:val="1"/>
      <w:marLeft w:val="0"/>
      <w:marRight w:val="0"/>
      <w:marTop w:val="0"/>
      <w:marBottom w:val="0"/>
      <w:divBdr>
        <w:top w:val="none" w:sz="0" w:space="0" w:color="auto"/>
        <w:left w:val="none" w:sz="0" w:space="0" w:color="auto"/>
        <w:bottom w:val="none" w:sz="0" w:space="0" w:color="auto"/>
        <w:right w:val="none" w:sz="0" w:space="0" w:color="auto"/>
      </w:divBdr>
    </w:div>
    <w:div w:id="1232235534">
      <w:bodyDiv w:val="1"/>
      <w:marLeft w:val="0"/>
      <w:marRight w:val="0"/>
      <w:marTop w:val="0"/>
      <w:marBottom w:val="0"/>
      <w:divBdr>
        <w:top w:val="none" w:sz="0" w:space="0" w:color="auto"/>
        <w:left w:val="none" w:sz="0" w:space="0" w:color="auto"/>
        <w:bottom w:val="none" w:sz="0" w:space="0" w:color="auto"/>
        <w:right w:val="none" w:sz="0" w:space="0" w:color="auto"/>
      </w:divBdr>
    </w:div>
    <w:div w:id="1242523987">
      <w:bodyDiv w:val="1"/>
      <w:marLeft w:val="0"/>
      <w:marRight w:val="0"/>
      <w:marTop w:val="0"/>
      <w:marBottom w:val="0"/>
      <w:divBdr>
        <w:top w:val="none" w:sz="0" w:space="0" w:color="auto"/>
        <w:left w:val="none" w:sz="0" w:space="0" w:color="auto"/>
        <w:bottom w:val="none" w:sz="0" w:space="0" w:color="auto"/>
        <w:right w:val="none" w:sz="0" w:space="0" w:color="auto"/>
      </w:divBdr>
    </w:div>
    <w:div w:id="1255017904">
      <w:bodyDiv w:val="1"/>
      <w:marLeft w:val="0"/>
      <w:marRight w:val="0"/>
      <w:marTop w:val="0"/>
      <w:marBottom w:val="0"/>
      <w:divBdr>
        <w:top w:val="none" w:sz="0" w:space="0" w:color="auto"/>
        <w:left w:val="none" w:sz="0" w:space="0" w:color="auto"/>
        <w:bottom w:val="none" w:sz="0" w:space="0" w:color="auto"/>
        <w:right w:val="none" w:sz="0" w:space="0" w:color="auto"/>
      </w:divBdr>
    </w:div>
    <w:div w:id="1259437970">
      <w:bodyDiv w:val="1"/>
      <w:marLeft w:val="0"/>
      <w:marRight w:val="0"/>
      <w:marTop w:val="0"/>
      <w:marBottom w:val="0"/>
      <w:divBdr>
        <w:top w:val="none" w:sz="0" w:space="0" w:color="auto"/>
        <w:left w:val="none" w:sz="0" w:space="0" w:color="auto"/>
        <w:bottom w:val="none" w:sz="0" w:space="0" w:color="auto"/>
        <w:right w:val="none" w:sz="0" w:space="0" w:color="auto"/>
      </w:divBdr>
    </w:div>
    <w:div w:id="1289816170">
      <w:bodyDiv w:val="1"/>
      <w:marLeft w:val="0"/>
      <w:marRight w:val="0"/>
      <w:marTop w:val="0"/>
      <w:marBottom w:val="0"/>
      <w:divBdr>
        <w:top w:val="none" w:sz="0" w:space="0" w:color="auto"/>
        <w:left w:val="none" w:sz="0" w:space="0" w:color="auto"/>
        <w:bottom w:val="none" w:sz="0" w:space="0" w:color="auto"/>
        <w:right w:val="none" w:sz="0" w:space="0" w:color="auto"/>
      </w:divBdr>
    </w:div>
    <w:div w:id="1291403064">
      <w:bodyDiv w:val="1"/>
      <w:marLeft w:val="0"/>
      <w:marRight w:val="0"/>
      <w:marTop w:val="0"/>
      <w:marBottom w:val="0"/>
      <w:divBdr>
        <w:top w:val="none" w:sz="0" w:space="0" w:color="auto"/>
        <w:left w:val="none" w:sz="0" w:space="0" w:color="auto"/>
        <w:bottom w:val="none" w:sz="0" w:space="0" w:color="auto"/>
        <w:right w:val="none" w:sz="0" w:space="0" w:color="auto"/>
      </w:divBdr>
    </w:div>
    <w:div w:id="1295334326">
      <w:bodyDiv w:val="1"/>
      <w:marLeft w:val="0"/>
      <w:marRight w:val="0"/>
      <w:marTop w:val="0"/>
      <w:marBottom w:val="0"/>
      <w:divBdr>
        <w:top w:val="none" w:sz="0" w:space="0" w:color="auto"/>
        <w:left w:val="none" w:sz="0" w:space="0" w:color="auto"/>
        <w:bottom w:val="none" w:sz="0" w:space="0" w:color="auto"/>
        <w:right w:val="none" w:sz="0" w:space="0" w:color="auto"/>
      </w:divBdr>
    </w:div>
    <w:div w:id="1301886347">
      <w:bodyDiv w:val="1"/>
      <w:marLeft w:val="0"/>
      <w:marRight w:val="0"/>
      <w:marTop w:val="0"/>
      <w:marBottom w:val="0"/>
      <w:divBdr>
        <w:top w:val="none" w:sz="0" w:space="0" w:color="auto"/>
        <w:left w:val="none" w:sz="0" w:space="0" w:color="auto"/>
        <w:bottom w:val="none" w:sz="0" w:space="0" w:color="auto"/>
        <w:right w:val="none" w:sz="0" w:space="0" w:color="auto"/>
      </w:divBdr>
    </w:div>
    <w:div w:id="1302617488">
      <w:bodyDiv w:val="1"/>
      <w:marLeft w:val="0"/>
      <w:marRight w:val="0"/>
      <w:marTop w:val="0"/>
      <w:marBottom w:val="0"/>
      <w:divBdr>
        <w:top w:val="none" w:sz="0" w:space="0" w:color="auto"/>
        <w:left w:val="none" w:sz="0" w:space="0" w:color="auto"/>
        <w:bottom w:val="none" w:sz="0" w:space="0" w:color="auto"/>
        <w:right w:val="none" w:sz="0" w:space="0" w:color="auto"/>
      </w:divBdr>
    </w:div>
    <w:div w:id="1307398690">
      <w:bodyDiv w:val="1"/>
      <w:marLeft w:val="0"/>
      <w:marRight w:val="0"/>
      <w:marTop w:val="0"/>
      <w:marBottom w:val="0"/>
      <w:divBdr>
        <w:top w:val="none" w:sz="0" w:space="0" w:color="auto"/>
        <w:left w:val="none" w:sz="0" w:space="0" w:color="auto"/>
        <w:bottom w:val="none" w:sz="0" w:space="0" w:color="auto"/>
        <w:right w:val="none" w:sz="0" w:space="0" w:color="auto"/>
      </w:divBdr>
    </w:div>
    <w:div w:id="1308582625">
      <w:bodyDiv w:val="1"/>
      <w:marLeft w:val="0"/>
      <w:marRight w:val="0"/>
      <w:marTop w:val="0"/>
      <w:marBottom w:val="0"/>
      <w:divBdr>
        <w:top w:val="none" w:sz="0" w:space="0" w:color="auto"/>
        <w:left w:val="none" w:sz="0" w:space="0" w:color="auto"/>
        <w:bottom w:val="none" w:sz="0" w:space="0" w:color="auto"/>
        <w:right w:val="none" w:sz="0" w:space="0" w:color="auto"/>
      </w:divBdr>
      <w:divsChild>
        <w:div w:id="27069297">
          <w:marLeft w:val="0"/>
          <w:marRight w:val="0"/>
          <w:marTop w:val="0"/>
          <w:marBottom w:val="0"/>
          <w:divBdr>
            <w:top w:val="none" w:sz="0" w:space="0" w:color="auto"/>
            <w:left w:val="none" w:sz="0" w:space="0" w:color="auto"/>
            <w:bottom w:val="none" w:sz="0" w:space="0" w:color="auto"/>
            <w:right w:val="none" w:sz="0" w:space="0" w:color="auto"/>
          </w:divBdr>
        </w:div>
        <w:div w:id="163403895">
          <w:marLeft w:val="0"/>
          <w:marRight w:val="0"/>
          <w:marTop w:val="0"/>
          <w:marBottom w:val="0"/>
          <w:divBdr>
            <w:top w:val="none" w:sz="0" w:space="0" w:color="auto"/>
            <w:left w:val="none" w:sz="0" w:space="0" w:color="auto"/>
            <w:bottom w:val="none" w:sz="0" w:space="0" w:color="auto"/>
            <w:right w:val="none" w:sz="0" w:space="0" w:color="auto"/>
          </w:divBdr>
        </w:div>
        <w:div w:id="344793890">
          <w:marLeft w:val="0"/>
          <w:marRight w:val="0"/>
          <w:marTop w:val="0"/>
          <w:marBottom w:val="0"/>
          <w:divBdr>
            <w:top w:val="none" w:sz="0" w:space="0" w:color="auto"/>
            <w:left w:val="none" w:sz="0" w:space="0" w:color="auto"/>
            <w:bottom w:val="none" w:sz="0" w:space="0" w:color="auto"/>
            <w:right w:val="none" w:sz="0" w:space="0" w:color="auto"/>
          </w:divBdr>
        </w:div>
        <w:div w:id="363136002">
          <w:marLeft w:val="0"/>
          <w:marRight w:val="0"/>
          <w:marTop w:val="0"/>
          <w:marBottom w:val="0"/>
          <w:divBdr>
            <w:top w:val="none" w:sz="0" w:space="0" w:color="auto"/>
            <w:left w:val="none" w:sz="0" w:space="0" w:color="auto"/>
            <w:bottom w:val="none" w:sz="0" w:space="0" w:color="auto"/>
            <w:right w:val="none" w:sz="0" w:space="0" w:color="auto"/>
          </w:divBdr>
        </w:div>
        <w:div w:id="379523257">
          <w:marLeft w:val="0"/>
          <w:marRight w:val="0"/>
          <w:marTop w:val="0"/>
          <w:marBottom w:val="0"/>
          <w:divBdr>
            <w:top w:val="none" w:sz="0" w:space="0" w:color="auto"/>
            <w:left w:val="none" w:sz="0" w:space="0" w:color="auto"/>
            <w:bottom w:val="none" w:sz="0" w:space="0" w:color="auto"/>
            <w:right w:val="none" w:sz="0" w:space="0" w:color="auto"/>
          </w:divBdr>
        </w:div>
        <w:div w:id="577635018">
          <w:marLeft w:val="0"/>
          <w:marRight w:val="0"/>
          <w:marTop w:val="0"/>
          <w:marBottom w:val="0"/>
          <w:divBdr>
            <w:top w:val="none" w:sz="0" w:space="0" w:color="auto"/>
            <w:left w:val="none" w:sz="0" w:space="0" w:color="auto"/>
            <w:bottom w:val="none" w:sz="0" w:space="0" w:color="auto"/>
            <w:right w:val="none" w:sz="0" w:space="0" w:color="auto"/>
          </w:divBdr>
        </w:div>
        <w:div w:id="614793458">
          <w:marLeft w:val="0"/>
          <w:marRight w:val="0"/>
          <w:marTop w:val="0"/>
          <w:marBottom w:val="0"/>
          <w:divBdr>
            <w:top w:val="none" w:sz="0" w:space="0" w:color="auto"/>
            <w:left w:val="none" w:sz="0" w:space="0" w:color="auto"/>
            <w:bottom w:val="none" w:sz="0" w:space="0" w:color="auto"/>
            <w:right w:val="none" w:sz="0" w:space="0" w:color="auto"/>
          </w:divBdr>
        </w:div>
        <w:div w:id="644435498">
          <w:marLeft w:val="0"/>
          <w:marRight w:val="0"/>
          <w:marTop w:val="0"/>
          <w:marBottom w:val="0"/>
          <w:divBdr>
            <w:top w:val="none" w:sz="0" w:space="0" w:color="auto"/>
            <w:left w:val="none" w:sz="0" w:space="0" w:color="auto"/>
            <w:bottom w:val="none" w:sz="0" w:space="0" w:color="auto"/>
            <w:right w:val="none" w:sz="0" w:space="0" w:color="auto"/>
          </w:divBdr>
        </w:div>
        <w:div w:id="706444541">
          <w:marLeft w:val="0"/>
          <w:marRight w:val="0"/>
          <w:marTop w:val="0"/>
          <w:marBottom w:val="0"/>
          <w:divBdr>
            <w:top w:val="none" w:sz="0" w:space="0" w:color="auto"/>
            <w:left w:val="none" w:sz="0" w:space="0" w:color="auto"/>
            <w:bottom w:val="none" w:sz="0" w:space="0" w:color="auto"/>
            <w:right w:val="none" w:sz="0" w:space="0" w:color="auto"/>
          </w:divBdr>
        </w:div>
        <w:div w:id="855536425">
          <w:marLeft w:val="0"/>
          <w:marRight w:val="0"/>
          <w:marTop w:val="0"/>
          <w:marBottom w:val="0"/>
          <w:divBdr>
            <w:top w:val="none" w:sz="0" w:space="0" w:color="auto"/>
            <w:left w:val="none" w:sz="0" w:space="0" w:color="auto"/>
            <w:bottom w:val="none" w:sz="0" w:space="0" w:color="auto"/>
            <w:right w:val="none" w:sz="0" w:space="0" w:color="auto"/>
          </w:divBdr>
        </w:div>
        <w:div w:id="859663672">
          <w:marLeft w:val="0"/>
          <w:marRight w:val="0"/>
          <w:marTop w:val="0"/>
          <w:marBottom w:val="0"/>
          <w:divBdr>
            <w:top w:val="none" w:sz="0" w:space="0" w:color="auto"/>
            <w:left w:val="none" w:sz="0" w:space="0" w:color="auto"/>
            <w:bottom w:val="none" w:sz="0" w:space="0" w:color="auto"/>
            <w:right w:val="none" w:sz="0" w:space="0" w:color="auto"/>
          </w:divBdr>
        </w:div>
        <w:div w:id="946621060">
          <w:marLeft w:val="0"/>
          <w:marRight w:val="0"/>
          <w:marTop w:val="0"/>
          <w:marBottom w:val="0"/>
          <w:divBdr>
            <w:top w:val="none" w:sz="0" w:space="0" w:color="auto"/>
            <w:left w:val="none" w:sz="0" w:space="0" w:color="auto"/>
            <w:bottom w:val="none" w:sz="0" w:space="0" w:color="auto"/>
            <w:right w:val="none" w:sz="0" w:space="0" w:color="auto"/>
          </w:divBdr>
        </w:div>
        <w:div w:id="1213620709">
          <w:marLeft w:val="0"/>
          <w:marRight w:val="0"/>
          <w:marTop w:val="0"/>
          <w:marBottom w:val="0"/>
          <w:divBdr>
            <w:top w:val="none" w:sz="0" w:space="0" w:color="auto"/>
            <w:left w:val="none" w:sz="0" w:space="0" w:color="auto"/>
            <w:bottom w:val="none" w:sz="0" w:space="0" w:color="auto"/>
            <w:right w:val="none" w:sz="0" w:space="0" w:color="auto"/>
          </w:divBdr>
        </w:div>
        <w:div w:id="1262185683">
          <w:marLeft w:val="0"/>
          <w:marRight w:val="0"/>
          <w:marTop w:val="0"/>
          <w:marBottom w:val="0"/>
          <w:divBdr>
            <w:top w:val="none" w:sz="0" w:space="0" w:color="auto"/>
            <w:left w:val="none" w:sz="0" w:space="0" w:color="auto"/>
            <w:bottom w:val="none" w:sz="0" w:space="0" w:color="auto"/>
            <w:right w:val="none" w:sz="0" w:space="0" w:color="auto"/>
          </w:divBdr>
        </w:div>
        <w:div w:id="1346326273">
          <w:marLeft w:val="0"/>
          <w:marRight w:val="0"/>
          <w:marTop w:val="0"/>
          <w:marBottom w:val="0"/>
          <w:divBdr>
            <w:top w:val="none" w:sz="0" w:space="0" w:color="auto"/>
            <w:left w:val="none" w:sz="0" w:space="0" w:color="auto"/>
            <w:bottom w:val="none" w:sz="0" w:space="0" w:color="auto"/>
            <w:right w:val="none" w:sz="0" w:space="0" w:color="auto"/>
          </w:divBdr>
        </w:div>
        <w:div w:id="1481000033">
          <w:marLeft w:val="0"/>
          <w:marRight w:val="0"/>
          <w:marTop w:val="0"/>
          <w:marBottom w:val="0"/>
          <w:divBdr>
            <w:top w:val="none" w:sz="0" w:space="0" w:color="auto"/>
            <w:left w:val="none" w:sz="0" w:space="0" w:color="auto"/>
            <w:bottom w:val="none" w:sz="0" w:space="0" w:color="auto"/>
            <w:right w:val="none" w:sz="0" w:space="0" w:color="auto"/>
          </w:divBdr>
        </w:div>
        <w:div w:id="1540700644">
          <w:marLeft w:val="0"/>
          <w:marRight w:val="0"/>
          <w:marTop w:val="0"/>
          <w:marBottom w:val="0"/>
          <w:divBdr>
            <w:top w:val="none" w:sz="0" w:space="0" w:color="auto"/>
            <w:left w:val="none" w:sz="0" w:space="0" w:color="auto"/>
            <w:bottom w:val="none" w:sz="0" w:space="0" w:color="auto"/>
            <w:right w:val="none" w:sz="0" w:space="0" w:color="auto"/>
          </w:divBdr>
        </w:div>
        <w:div w:id="1599144849">
          <w:marLeft w:val="0"/>
          <w:marRight w:val="0"/>
          <w:marTop w:val="0"/>
          <w:marBottom w:val="0"/>
          <w:divBdr>
            <w:top w:val="none" w:sz="0" w:space="0" w:color="auto"/>
            <w:left w:val="none" w:sz="0" w:space="0" w:color="auto"/>
            <w:bottom w:val="none" w:sz="0" w:space="0" w:color="auto"/>
            <w:right w:val="none" w:sz="0" w:space="0" w:color="auto"/>
          </w:divBdr>
        </w:div>
        <w:div w:id="1716465657">
          <w:marLeft w:val="0"/>
          <w:marRight w:val="0"/>
          <w:marTop w:val="0"/>
          <w:marBottom w:val="0"/>
          <w:divBdr>
            <w:top w:val="none" w:sz="0" w:space="0" w:color="auto"/>
            <w:left w:val="none" w:sz="0" w:space="0" w:color="auto"/>
            <w:bottom w:val="none" w:sz="0" w:space="0" w:color="auto"/>
            <w:right w:val="none" w:sz="0" w:space="0" w:color="auto"/>
          </w:divBdr>
        </w:div>
        <w:div w:id="1727988116">
          <w:marLeft w:val="0"/>
          <w:marRight w:val="0"/>
          <w:marTop w:val="0"/>
          <w:marBottom w:val="0"/>
          <w:divBdr>
            <w:top w:val="none" w:sz="0" w:space="0" w:color="auto"/>
            <w:left w:val="none" w:sz="0" w:space="0" w:color="auto"/>
            <w:bottom w:val="none" w:sz="0" w:space="0" w:color="auto"/>
            <w:right w:val="none" w:sz="0" w:space="0" w:color="auto"/>
          </w:divBdr>
        </w:div>
        <w:div w:id="1808813668">
          <w:marLeft w:val="0"/>
          <w:marRight w:val="0"/>
          <w:marTop w:val="0"/>
          <w:marBottom w:val="0"/>
          <w:divBdr>
            <w:top w:val="none" w:sz="0" w:space="0" w:color="auto"/>
            <w:left w:val="none" w:sz="0" w:space="0" w:color="auto"/>
            <w:bottom w:val="none" w:sz="0" w:space="0" w:color="auto"/>
            <w:right w:val="none" w:sz="0" w:space="0" w:color="auto"/>
          </w:divBdr>
        </w:div>
        <w:div w:id="1816483000">
          <w:marLeft w:val="0"/>
          <w:marRight w:val="0"/>
          <w:marTop w:val="0"/>
          <w:marBottom w:val="0"/>
          <w:divBdr>
            <w:top w:val="none" w:sz="0" w:space="0" w:color="auto"/>
            <w:left w:val="none" w:sz="0" w:space="0" w:color="auto"/>
            <w:bottom w:val="none" w:sz="0" w:space="0" w:color="auto"/>
            <w:right w:val="none" w:sz="0" w:space="0" w:color="auto"/>
          </w:divBdr>
        </w:div>
        <w:div w:id="1851095037">
          <w:marLeft w:val="0"/>
          <w:marRight w:val="0"/>
          <w:marTop w:val="0"/>
          <w:marBottom w:val="0"/>
          <w:divBdr>
            <w:top w:val="none" w:sz="0" w:space="0" w:color="auto"/>
            <w:left w:val="none" w:sz="0" w:space="0" w:color="auto"/>
            <w:bottom w:val="none" w:sz="0" w:space="0" w:color="auto"/>
            <w:right w:val="none" w:sz="0" w:space="0" w:color="auto"/>
          </w:divBdr>
        </w:div>
        <w:div w:id="1863936844">
          <w:marLeft w:val="0"/>
          <w:marRight w:val="0"/>
          <w:marTop w:val="0"/>
          <w:marBottom w:val="0"/>
          <w:divBdr>
            <w:top w:val="none" w:sz="0" w:space="0" w:color="auto"/>
            <w:left w:val="none" w:sz="0" w:space="0" w:color="auto"/>
            <w:bottom w:val="none" w:sz="0" w:space="0" w:color="auto"/>
            <w:right w:val="none" w:sz="0" w:space="0" w:color="auto"/>
          </w:divBdr>
        </w:div>
        <w:div w:id="1908491291">
          <w:marLeft w:val="0"/>
          <w:marRight w:val="0"/>
          <w:marTop w:val="0"/>
          <w:marBottom w:val="0"/>
          <w:divBdr>
            <w:top w:val="none" w:sz="0" w:space="0" w:color="auto"/>
            <w:left w:val="none" w:sz="0" w:space="0" w:color="auto"/>
            <w:bottom w:val="none" w:sz="0" w:space="0" w:color="auto"/>
            <w:right w:val="none" w:sz="0" w:space="0" w:color="auto"/>
          </w:divBdr>
        </w:div>
        <w:div w:id="1962222946">
          <w:marLeft w:val="0"/>
          <w:marRight w:val="0"/>
          <w:marTop w:val="0"/>
          <w:marBottom w:val="0"/>
          <w:divBdr>
            <w:top w:val="none" w:sz="0" w:space="0" w:color="auto"/>
            <w:left w:val="none" w:sz="0" w:space="0" w:color="auto"/>
            <w:bottom w:val="none" w:sz="0" w:space="0" w:color="auto"/>
            <w:right w:val="none" w:sz="0" w:space="0" w:color="auto"/>
          </w:divBdr>
        </w:div>
        <w:div w:id="1975452898">
          <w:marLeft w:val="0"/>
          <w:marRight w:val="0"/>
          <w:marTop w:val="0"/>
          <w:marBottom w:val="0"/>
          <w:divBdr>
            <w:top w:val="none" w:sz="0" w:space="0" w:color="auto"/>
            <w:left w:val="none" w:sz="0" w:space="0" w:color="auto"/>
            <w:bottom w:val="none" w:sz="0" w:space="0" w:color="auto"/>
            <w:right w:val="none" w:sz="0" w:space="0" w:color="auto"/>
          </w:divBdr>
        </w:div>
        <w:div w:id="1976793666">
          <w:marLeft w:val="0"/>
          <w:marRight w:val="0"/>
          <w:marTop w:val="0"/>
          <w:marBottom w:val="0"/>
          <w:divBdr>
            <w:top w:val="none" w:sz="0" w:space="0" w:color="auto"/>
            <w:left w:val="none" w:sz="0" w:space="0" w:color="auto"/>
            <w:bottom w:val="none" w:sz="0" w:space="0" w:color="auto"/>
            <w:right w:val="none" w:sz="0" w:space="0" w:color="auto"/>
          </w:divBdr>
        </w:div>
        <w:div w:id="2115202516">
          <w:marLeft w:val="0"/>
          <w:marRight w:val="0"/>
          <w:marTop w:val="0"/>
          <w:marBottom w:val="0"/>
          <w:divBdr>
            <w:top w:val="none" w:sz="0" w:space="0" w:color="auto"/>
            <w:left w:val="none" w:sz="0" w:space="0" w:color="auto"/>
            <w:bottom w:val="none" w:sz="0" w:space="0" w:color="auto"/>
            <w:right w:val="none" w:sz="0" w:space="0" w:color="auto"/>
          </w:divBdr>
        </w:div>
      </w:divsChild>
    </w:div>
    <w:div w:id="1310090887">
      <w:bodyDiv w:val="1"/>
      <w:marLeft w:val="0"/>
      <w:marRight w:val="0"/>
      <w:marTop w:val="0"/>
      <w:marBottom w:val="0"/>
      <w:divBdr>
        <w:top w:val="none" w:sz="0" w:space="0" w:color="auto"/>
        <w:left w:val="none" w:sz="0" w:space="0" w:color="auto"/>
        <w:bottom w:val="none" w:sz="0" w:space="0" w:color="auto"/>
        <w:right w:val="none" w:sz="0" w:space="0" w:color="auto"/>
      </w:divBdr>
    </w:div>
    <w:div w:id="1315455402">
      <w:bodyDiv w:val="1"/>
      <w:marLeft w:val="0"/>
      <w:marRight w:val="0"/>
      <w:marTop w:val="0"/>
      <w:marBottom w:val="0"/>
      <w:divBdr>
        <w:top w:val="none" w:sz="0" w:space="0" w:color="auto"/>
        <w:left w:val="none" w:sz="0" w:space="0" w:color="auto"/>
        <w:bottom w:val="none" w:sz="0" w:space="0" w:color="auto"/>
        <w:right w:val="none" w:sz="0" w:space="0" w:color="auto"/>
      </w:divBdr>
    </w:div>
    <w:div w:id="1319309696">
      <w:bodyDiv w:val="1"/>
      <w:marLeft w:val="0"/>
      <w:marRight w:val="0"/>
      <w:marTop w:val="0"/>
      <w:marBottom w:val="0"/>
      <w:divBdr>
        <w:top w:val="none" w:sz="0" w:space="0" w:color="auto"/>
        <w:left w:val="none" w:sz="0" w:space="0" w:color="auto"/>
        <w:bottom w:val="none" w:sz="0" w:space="0" w:color="auto"/>
        <w:right w:val="none" w:sz="0" w:space="0" w:color="auto"/>
      </w:divBdr>
    </w:div>
    <w:div w:id="1320814930">
      <w:bodyDiv w:val="1"/>
      <w:marLeft w:val="0"/>
      <w:marRight w:val="0"/>
      <w:marTop w:val="0"/>
      <w:marBottom w:val="0"/>
      <w:divBdr>
        <w:top w:val="none" w:sz="0" w:space="0" w:color="auto"/>
        <w:left w:val="none" w:sz="0" w:space="0" w:color="auto"/>
        <w:bottom w:val="none" w:sz="0" w:space="0" w:color="auto"/>
        <w:right w:val="none" w:sz="0" w:space="0" w:color="auto"/>
      </w:divBdr>
    </w:div>
    <w:div w:id="1323507441">
      <w:bodyDiv w:val="1"/>
      <w:marLeft w:val="0"/>
      <w:marRight w:val="0"/>
      <w:marTop w:val="0"/>
      <w:marBottom w:val="0"/>
      <w:divBdr>
        <w:top w:val="none" w:sz="0" w:space="0" w:color="auto"/>
        <w:left w:val="none" w:sz="0" w:space="0" w:color="auto"/>
        <w:bottom w:val="none" w:sz="0" w:space="0" w:color="auto"/>
        <w:right w:val="none" w:sz="0" w:space="0" w:color="auto"/>
      </w:divBdr>
    </w:div>
    <w:div w:id="1325469999">
      <w:bodyDiv w:val="1"/>
      <w:marLeft w:val="0"/>
      <w:marRight w:val="0"/>
      <w:marTop w:val="0"/>
      <w:marBottom w:val="0"/>
      <w:divBdr>
        <w:top w:val="none" w:sz="0" w:space="0" w:color="auto"/>
        <w:left w:val="none" w:sz="0" w:space="0" w:color="auto"/>
        <w:bottom w:val="none" w:sz="0" w:space="0" w:color="auto"/>
        <w:right w:val="none" w:sz="0" w:space="0" w:color="auto"/>
      </w:divBdr>
    </w:div>
    <w:div w:id="1335886551">
      <w:bodyDiv w:val="1"/>
      <w:marLeft w:val="0"/>
      <w:marRight w:val="0"/>
      <w:marTop w:val="0"/>
      <w:marBottom w:val="0"/>
      <w:divBdr>
        <w:top w:val="none" w:sz="0" w:space="0" w:color="auto"/>
        <w:left w:val="none" w:sz="0" w:space="0" w:color="auto"/>
        <w:bottom w:val="none" w:sz="0" w:space="0" w:color="auto"/>
        <w:right w:val="none" w:sz="0" w:space="0" w:color="auto"/>
      </w:divBdr>
    </w:div>
    <w:div w:id="1338070359">
      <w:bodyDiv w:val="1"/>
      <w:marLeft w:val="0"/>
      <w:marRight w:val="0"/>
      <w:marTop w:val="0"/>
      <w:marBottom w:val="0"/>
      <w:divBdr>
        <w:top w:val="none" w:sz="0" w:space="0" w:color="auto"/>
        <w:left w:val="none" w:sz="0" w:space="0" w:color="auto"/>
        <w:bottom w:val="none" w:sz="0" w:space="0" w:color="auto"/>
        <w:right w:val="none" w:sz="0" w:space="0" w:color="auto"/>
      </w:divBdr>
    </w:div>
    <w:div w:id="1341159441">
      <w:bodyDiv w:val="1"/>
      <w:marLeft w:val="0"/>
      <w:marRight w:val="0"/>
      <w:marTop w:val="0"/>
      <w:marBottom w:val="0"/>
      <w:divBdr>
        <w:top w:val="none" w:sz="0" w:space="0" w:color="auto"/>
        <w:left w:val="none" w:sz="0" w:space="0" w:color="auto"/>
        <w:bottom w:val="none" w:sz="0" w:space="0" w:color="auto"/>
        <w:right w:val="none" w:sz="0" w:space="0" w:color="auto"/>
      </w:divBdr>
      <w:divsChild>
        <w:div w:id="581988518">
          <w:marLeft w:val="0"/>
          <w:marRight w:val="0"/>
          <w:marTop w:val="0"/>
          <w:marBottom w:val="0"/>
          <w:divBdr>
            <w:top w:val="none" w:sz="0" w:space="0" w:color="auto"/>
            <w:left w:val="none" w:sz="0" w:space="0" w:color="auto"/>
            <w:bottom w:val="none" w:sz="0" w:space="0" w:color="auto"/>
            <w:right w:val="none" w:sz="0" w:space="0" w:color="auto"/>
          </w:divBdr>
        </w:div>
        <w:div w:id="695620201">
          <w:marLeft w:val="0"/>
          <w:marRight w:val="0"/>
          <w:marTop w:val="0"/>
          <w:marBottom w:val="0"/>
          <w:divBdr>
            <w:top w:val="none" w:sz="0" w:space="0" w:color="auto"/>
            <w:left w:val="none" w:sz="0" w:space="0" w:color="auto"/>
            <w:bottom w:val="none" w:sz="0" w:space="0" w:color="auto"/>
            <w:right w:val="none" w:sz="0" w:space="0" w:color="auto"/>
          </w:divBdr>
        </w:div>
        <w:div w:id="395277173">
          <w:marLeft w:val="0"/>
          <w:marRight w:val="0"/>
          <w:marTop w:val="0"/>
          <w:marBottom w:val="0"/>
          <w:divBdr>
            <w:top w:val="none" w:sz="0" w:space="0" w:color="auto"/>
            <w:left w:val="none" w:sz="0" w:space="0" w:color="auto"/>
            <w:bottom w:val="none" w:sz="0" w:space="0" w:color="auto"/>
            <w:right w:val="none" w:sz="0" w:space="0" w:color="auto"/>
          </w:divBdr>
        </w:div>
        <w:div w:id="1995378337">
          <w:marLeft w:val="0"/>
          <w:marRight w:val="0"/>
          <w:marTop w:val="0"/>
          <w:marBottom w:val="0"/>
          <w:divBdr>
            <w:top w:val="none" w:sz="0" w:space="0" w:color="auto"/>
            <w:left w:val="none" w:sz="0" w:space="0" w:color="auto"/>
            <w:bottom w:val="none" w:sz="0" w:space="0" w:color="auto"/>
            <w:right w:val="none" w:sz="0" w:space="0" w:color="auto"/>
          </w:divBdr>
        </w:div>
        <w:div w:id="1345739962">
          <w:marLeft w:val="0"/>
          <w:marRight w:val="0"/>
          <w:marTop w:val="0"/>
          <w:marBottom w:val="0"/>
          <w:divBdr>
            <w:top w:val="none" w:sz="0" w:space="0" w:color="auto"/>
            <w:left w:val="none" w:sz="0" w:space="0" w:color="auto"/>
            <w:bottom w:val="none" w:sz="0" w:space="0" w:color="auto"/>
            <w:right w:val="none" w:sz="0" w:space="0" w:color="auto"/>
          </w:divBdr>
        </w:div>
        <w:div w:id="1740244277">
          <w:marLeft w:val="0"/>
          <w:marRight w:val="0"/>
          <w:marTop w:val="0"/>
          <w:marBottom w:val="0"/>
          <w:divBdr>
            <w:top w:val="none" w:sz="0" w:space="0" w:color="auto"/>
            <w:left w:val="none" w:sz="0" w:space="0" w:color="auto"/>
            <w:bottom w:val="none" w:sz="0" w:space="0" w:color="auto"/>
            <w:right w:val="none" w:sz="0" w:space="0" w:color="auto"/>
          </w:divBdr>
        </w:div>
        <w:div w:id="1073158935">
          <w:marLeft w:val="0"/>
          <w:marRight w:val="0"/>
          <w:marTop w:val="0"/>
          <w:marBottom w:val="0"/>
          <w:divBdr>
            <w:top w:val="none" w:sz="0" w:space="0" w:color="auto"/>
            <w:left w:val="none" w:sz="0" w:space="0" w:color="auto"/>
            <w:bottom w:val="none" w:sz="0" w:space="0" w:color="auto"/>
            <w:right w:val="none" w:sz="0" w:space="0" w:color="auto"/>
          </w:divBdr>
        </w:div>
      </w:divsChild>
    </w:div>
    <w:div w:id="1349677255">
      <w:bodyDiv w:val="1"/>
      <w:marLeft w:val="0"/>
      <w:marRight w:val="0"/>
      <w:marTop w:val="0"/>
      <w:marBottom w:val="0"/>
      <w:divBdr>
        <w:top w:val="none" w:sz="0" w:space="0" w:color="auto"/>
        <w:left w:val="none" w:sz="0" w:space="0" w:color="auto"/>
        <w:bottom w:val="none" w:sz="0" w:space="0" w:color="auto"/>
        <w:right w:val="none" w:sz="0" w:space="0" w:color="auto"/>
      </w:divBdr>
    </w:div>
    <w:div w:id="1353533594">
      <w:bodyDiv w:val="1"/>
      <w:marLeft w:val="0"/>
      <w:marRight w:val="0"/>
      <w:marTop w:val="0"/>
      <w:marBottom w:val="0"/>
      <w:divBdr>
        <w:top w:val="none" w:sz="0" w:space="0" w:color="auto"/>
        <w:left w:val="none" w:sz="0" w:space="0" w:color="auto"/>
        <w:bottom w:val="none" w:sz="0" w:space="0" w:color="auto"/>
        <w:right w:val="none" w:sz="0" w:space="0" w:color="auto"/>
      </w:divBdr>
      <w:divsChild>
        <w:div w:id="243759854">
          <w:marLeft w:val="0"/>
          <w:marRight w:val="0"/>
          <w:marTop w:val="0"/>
          <w:marBottom w:val="0"/>
          <w:divBdr>
            <w:top w:val="none" w:sz="0" w:space="0" w:color="auto"/>
            <w:left w:val="none" w:sz="0" w:space="0" w:color="auto"/>
            <w:bottom w:val="none" w:sz="0" w:space="0" w:color="auto"/>
            <w:right w:val="none" w:sz="0" w:space="0" w:color="auto"/>
          </w:divBdr>
        </w:div>
        <w:div w:id="376203813">
          <w:marLeft w:val="0"/>
          <w:marRight w:val="0"/>
          <w:marTop w:val="0"/>
          <w:marBottom w:val="0"/>
          <w:divBdr>
            <w:top w:val="none" w:sz="0" w:space="0" w:color="auto"/>
            <w:left w:val="none" w:sz="0" w:space="0" w:color="auto"/>
            <w:bottom w:val="none" w:sz="0" w:space="0" w:color="auto"/>
            <w:right w:val="none" w:sz="0" w:space="0" w:color="auto"/>
          </w:divBdr>
        </w:div>
        <w:div w:id="405491298">
          <w:marLeft w:val="0"/>
          <w:marRight w:val="0"/>
          <w:marTop w:val="0"/>
          <w:marBottom w:val="0"/>
          <w:divBdr>
            <w:top w:val="none" w:sz="0" w:space="0" w:color="auto"/>
            <w:left w:val="none" w:sz="0" w:space="0" w:color="auto"/>
            <w:bottom w:val="none" w:sz="0" w:space="0" w:color="auto"/>
            <w:right w:val="none" w:sz="0" w:space="0" w:color="auto"/>
          </w:divBdr>
        </w:div>
        <w:div w:id="441190066">
          <w:marLeft w:val="0"/>
          <w:marRight w:val="0"/>
          <w:marTop w:val="0"/>
          <w:marBottom w:val="0"/>
          <w:divBdr>
            <w:top w:val="none" w:sz="0" w:space="0" w:color="auto"/>
            <w:left w:val="none" w:sz="0" w:space="0" w:color="auto"/>
            <w:bottom w:val="none" w:sz="0" w:space="0" w:color="auto"/>
            <w:right w:val="none" w:sz="0" w:space="0" w:color="auto"/>
          </w:divBdr>
        </w:div>
        <w:div w:id="724068093">
          <w:marLeft w:val="0"/>
          <w:marRight w:val="0"/>
          <w:marTop w:val="0"/>
          <w:marBottom w:val="0"/>
          <w:divBdr>
            <w:top w:val="none" w:sz="0" w:space="0" w:color="auto"/>
            <w:left w:val="none" w:sz="0" w:space="0" w:color="auto"/>
            <w:bottom w:val="none" w:sz="0" w:space="0" w:color="auto"/>
            <w:right w:val="none" w:sz="0" w:space="0" w:color="auto"/>
          </w:divBdr>
        </w:div>
        <w:div w:id="858397163">
          <w:marLeft w:val="0"/>
          <w:marRight w:val="0"/>
          <w:marTop w:val="0"/>
          <w:marBottom w:val="0"/>
          <w:divBdr>
            <w:top w:val="none" w:sz="0" w:space="0" w:color="auto"/>
            <w:left w:val="none" w:sz="0" w:space="0" w:color="auto"/>
            <w:bottom w:val="none" w:sz="0" w:space="0" w:color="auto"/>
            <w:right w:val="none" w:sz="0" w:space="0" w:color="auto"/>
          </w:divBdr>
        </w:div>
        <w:div w:id="1150756461">
          <w:marLeft w:val="0"/>
          <w:marRight w:val="0"/>
          <w:marTop w:val="0"/>
          <w:marBottom w:val="0"/>
          <w:divBdr>
            <w:top w:val="none" w:sz="0" w:space="0" w:color="auto"/>
            <w:left w:val="none" w:sz="0" w:space="0" w:color="auto"/>
            <w:bottom w:val="none" w:sz="0" w:space="0" w:color="auto"/>
            <w:right w:val="none" w:sz="0" w:space="0" w:color="auto"/>
          </w:divBdr>
        </w:div>
        <w:div w:id="1154761757">
          <w:marLeft w:val="0"/>
          <w:marRight w:val="0"/>
          <w:marTop w:val="0"/>
          <w:marBottom w:val="0"/>
          <w:divBdr>
            <w:top w:val="none" w:sz="0" w:space="0" w:color="auto"/>
            <w:left w:val="none" w:sz="0" w:space="0" w:color="auto"/>
            <w:bottom w:val="none" w:sz="0" w:space="0" w:color="auto"/>
            <w:right w:val="none" w:sz="0" w:space="0" w:color="auto"/>
          </w:divBdr>
        </w:div>
        <w:div w:id="1936789365">
          <w:marLeft w:val="0"/>
          <w:marRight w:val="0"/>
          <w:marTop w:val="0"/>
          <w:marBottom w:val="0"/>
          <w:divBdr>
            <w:top w:val="none" w:sz="0" w:space="0" w:color="auto"/>
            <w:left w:val="none" w:sz="0" w:space="0" w:color="auto"/>
            <w:bottom w:val="none" w:sz="0" w:space="0" w:color="auto"/>
            <w:right w:val="none" w:sz="0" w:space="0" w:color="auto"/>
          </w:divBdr>
        </w:div>
        <w:div w:id="2018539877">
          <w:marLeft w:val="0"/>
          <w:marRight w:val="0"/>
          <w:marTop w:val="0"/>
          <w:marBottom w:val="0"/>
          <w:divBdr>
            <w:top w:val="none" w:sz="0" w:space="0" w:color="auto"/>
            <w:left w:val="none" w:sz="0" w:space="0" w:color="auto"/>
            <w:bottom w:val="none" w:sz="0" w:space="0" w:color="auto"/>
            <w:right w:val="none" w:sz="0" w:space="0" w:color="auto"/>
          </w:divBdr>
        </w:div>
      </w:divsChild>
    </w:div>
    <w:div w:id="1362628280">
      <w:bodyDiv w:val="1"/>
      <w:marLeft w:val="0"/>
      <w:marRight w:val="0"/>
      <w:marTop w:val="0"/>
      <w:marBottom w:val="0"/>
      <w:divBdr>
        <w:top w:val="none" w:sz="0" w:space="0" w:color="auto"/>
        <w:left w:val="none" w:sz="0" w:space="0" w:color="auto"/>
        <w:bottom w:val="none" w:sz="0" w:space="0" w:color="auto"/>
        <w:right w:val="none" w:sz="0" w:space="0" w:color="auto"/>
      </w:divBdr>
    </w:div>
    <w:div w:id="1363551003">
      <w:bodyDiv w:val="1"/>
      <w:marLeft w:val="0"/>
      <w:marRight w:val="0"/>
      <w:marTop w:val="0"/>
      <w:marBottom w:val="0"/>
      <w:divBdr>
        <w:top w:val="none" w:sz="0" w:space="0" w:color="auto"/>
        <w:left w:val="none" w:sz="0" w:space="0" w:color="auto"/>
        <w:bottom w:val="none" w:sz="0" w:space="0" w:color="auto"/>
        <w:right w:val="none" w:sz="0" w:space="0" w:color="auto"/>
      </w:divBdr>
    </w:div>
    <w:div w:id="1378428080">
      <w:bodyDiv w:val="1"/>
      <w:marLeft w:val="0"/>
      <w:marRight w:val="0"/>
      <w:marTop w:val="0"/>
      <w:marBottom w:val="0"/>
      <w:divBdr>
        <w:top w:val="none" w:sz="0" w:space="0" w:color="auto"/>
        <w:left w:val="none" w:sz="0" w:space="0" w:color="auto"/>
        <w:bottom w:val="none" w:sz="0" w:space="0" w:color="auto"/>
        <w:right w:val="none" w:sz="0" w:space="0" w:color="auto"/>
      </w:divBdr>
    </w:div>
    <w:div w:id="1380284496">
      <w:bodyDiv w:val="1"/>
      <w:marLeft w:val="0"/>
      <w:marRight w:val="0"/>
      <w:marTop w:val="0"/>
      <w:marBottom w:val="0"/>
      <w:divBdr>
        <w:top w:val="none" w:sz="0" w:space="0" w:color="auto"/>
        <w:left w:val="none" w:sz="0" w:space="0" w:color="auto"/>
        <w:bottom w:val="none" w:sz="0" w:space="0" w:color="auto"/>
        <w:right w:val="none" w:sz="0" w:space="0" w:color="auto"/>
      </w:divBdr>
    </w:div>
    <w:div w:id="1384599318">
      <w:bodyDiv w:val="1"/>
      <w:marLeft w:val="0"/>
      <w:marRight w:val="0"/>
      <w:marTop w:val="0"/>
      <w:marBottom w:val="0"/>
      <w:divBdr>
        <w:top w:val="none" w:sz="0" w:space="0" w:color="auto"/>
        <w:left w:val="none" w:sz="0" w:space="0" w:color="auto"/>
        <w:bottom w:val="none" w:sz="0" w:space="0" w:color="auto"/>
        <w:right w:val="none" w:sz="0" w:space="0" w:color="auto"/>
      </w:divBdr>
    </w:div>
    <w:div w:id="1389693822">
      <w:bodyDiv w:val="1"/>
      <w:marLeft w:val="0"/>
      <w:marRight w:val="0"/>
      <w:marTop w:val="0"/>
      <w:marBottom w:val="0"/>
      <w:divBdr>
        <w:top w:val="none" w:sz="0" w:space="0" w:color="auto"/>
        <w:left w:val="none" w:sz="0" w:space="0" w:color="auto"/>
        <w:bottom w:val="none" w:sz="0" w:space="0" w:color="auto"/>
        <w:right w:val="none" w:sz="0" w:space="0" w:color="auto"/>
      </w:divBdr>
    </w:div>
    <w:div w:id="1390805397">
      <w:bodyDiv w:val="1"/>
      <w:marLeft w:val="0"/>
      <w:marRight w:val="0"/>
      <w:marTop w:val="0"/>
      <w:marBottom w:val="0"/>
      <w:divBdr>
        <w:top w:val="none" w:sz="0" w:space="0" w:color="auto"/>
        <w:left w:val="none" w:sz="0" w:space="0" w:color="auto"/>
        <w:bottom w:val="none" w:sz="0" w:space="0" w:color="auto"/>
        <w:right w:val="none" w:sz="0" w:space="0" w:color="auto"/>
      </w:divBdr>
    </w:div>
    <w:div w:id="1396199930">
      <w:bodyDiv w:val="1"/>
      <w:marLeft w:val="0"/>
      <w:marRight w:val="0"/>
      <w:marTop w:val="0"/>
      <w:marBottom w:val="0"/>
      <w:divBdr>
        <w:top w:val="none" w:sz="0" w:space="0" w:color="auto"/>
        <w:left w:val="none" w:sz="0" w:space="0" w:color="auto"/>
        <w:bottom w:val="none" w:sz="0" w:space="0" w:color="auto"/>
        <w:right w:val="none" w:sz="0" w:space="0" w:color="auto"/>
      </w:divBdr>
    </w:div>
    <w:div w:id="1404987991">
      <w:bodyDiv w:val="1"/>
      <w:marLeft w:val="0"/>
      <w:marRight w:val="0"/>
      <w:marTop w:val="0"/>
      <w:marBottom w:val="0"/>
      <w:divBdr>
        <w:top w:val="none" w:sz="0" w:space="0" w:color="auto"/>
        <w:left w:val="none" w:sz="0" w:space="0" w:color="auto"/>
        <w:bottom w:val="none" w:sz="0" w:space="0" w:color="auto"/>
        <w:right w:val="none" w:sz="0" w:space="0" w:color="auto"/>
      </w:divBdr>
      <w:divsChild>
        <w:div w:id="617028275">
          <w:marLeft w:val="0"/>
          <w:marRight w:val="0"/>
          <w:marTop w:val="0"/>
          <w:marBottom w:val="0"/>
          <w:divBdr>
            <w:top w:val="none" w:sz="0" w:space="0" w:color="auto"/>
            <w:left w:val="none" w:sz="0" w:space="0" w:color="auto"/>
            <w:bottom w:val="none" w:sz="0" w:space="0" w:color="auto"/>
            <w:right w:val="none" w:sz="0" w:space="0" w:color="auto"/>
          </w:divBdr>
          <w:divsChild>
            <w:div w:id="1648969781">
              <w:marLeft w:val="0"/>
              <w:marRight w:val="0"/>
              <w:marTop w:val="251"/>
              <w:marBottom w:val="0"/>
              <w:divBdr>
                <w:top w:val="none" w:sz="0" w:space="0" w:color="auto"/>
                <w:left w:val="none" w:sz="0" w:space="0" w:color="auto"/>
                <w:bottom w:val="none" w:sz="0" w:space="0" w:color="auto"/>
                <w:right w:val="none" w:sz="0" w:space="0" w:color="auto"/>
              </w:divBdr>
              <w:divsChild>
                <w:div w:id="48460754">
                  <w:marLeft w:val="167"/>
                  <w:marRight w:val="167"/>
                  <w:marTop w:val="0"/>
                  <w:marBottom w:val="0"/>
                  <w:divBdr>
                    <w:top w:val="single" w:sz="2" w:space="0" w:color="auto"/>
                    <w:left w:val="single" w:sz="2" w:space="0" w:color="auto"/>
                    <w:bottom w:val="single" w:sz="2" w:space="0" w:color="auto"/>
                    <w:right w:val="single" w:sz="2" w:space="0" w:color="auto"/>
                  </w:divBdr>
                  <w:divsChild>
                    <w:div w:id="1459255368">
                      <w:marLeft w:val="0"/>
                      <w:marRight w:val="0"/>
                      <w:marTop w:val="0"/>
                      <w:marBottom w:val="0"/>
                      <w:divBdr>
                        <w:top w:val="none" w:sz="0" w:space="0" w:color="auto"/>
                        <w:left w:val="none" w:sz="0" w:space="0" w:color="auto"/>
                        <w:bottom w:val="none" w:sz="0" w:space="0" w:color="auto"/>
                        <w:right w:val="none" w:sz="0" w:space="0" w:color="auto"/>
                      </w:divBdr>
                      <w:divsChild>
                        <w:div w:id="472406371">
                          <w:marLeft w:val="0"/>
                          <w:marRight w:val="0"/>
                          <w:marTop w:val="0"/>
                          <w:marBottom w:val="0"/>
                          <w:divBdr>
                            <w:top w:val="none" w:sz="0" w:space="0" w:color="auto"/>
                            <w:left w:val="none" w:sz="0" w:space="0" w:color="auto"/>
                            <w:bottom w:val="none" w:sz="0" w:space="0" w:color="auto"/>
                            <w:right w:val="none" w:sz="0" w:space="0" w:color="auto"/>
                          </w:divBdr>
                          <w:divsChild>
                            <w:div w:id="381947645">
                              <w:marLeft w:val="0"/>
                              <w:marRight w:val="0"/>
                              <w:marTop w:val="0"/>
                              <w:marBottom w:val="0"/>
                              <w:divBdr>
                                <w:top w:val="none" w:sz="0" w:space="0" w:color="auto"/>
                                <w:left w:val="none" w:sz="0" w:space="0" w:color="auto"/>
                                <w:bottom w:val="none" w:sz="0" w:space="0" w:color="auto"/>
                                <w:right w:val="none" w:sz="0" w:space="0" w:color="auto"/>
                              </w:divBdr>
                              <w:divsChild>
                                <w:div w:id="1193153311">
                                  <w:marLeft w:val="0"/>
                                  <w:marRight w:val="0"/>
                                  <w:marTop w:val="0"/>
                                  <w:marBottom w:val="0"/>
                                  <w:divBdr>
                                    <w:top w:val="single" w:sz="2" w:space="0" w:color="auto"/>
                                    <w:left w:val="single" w:sz="2" w:space="0" w:color="auto"/>
                                    <w:bottom w:val="single" w:sz="2" w:space="25" w:color="auto"/>
                                    <w:right w:val="single" w:sz="2" w:space="0" w:color="auto"/>
                                  </w:divBdr>
                                  <w:divsChild>
                                    <w:div w:id="2101902950">
                                      <w:marLeft w:val="0"/>
                                      <w:marRight w:val="0"/>
                                      <w:marTop w:val="0"/>
                                      <w:marBottom w:val="0"/>
                                      <w:divBdr>
                                        <w:top w:val="none" w:sz="0" w:space="0" w:color="auto"/>
                                        <w:left w:val="none" w:sz="0" w:space="0" w:color="auto"/>
                                        <w:bottom w:val="none" w:sz="0" w:space="0" w:color="auto"/>
                                        <w:right w:val="none" w:sz="0" w:space="0" w:color="auto"/>
                                      </w:divBdr>
                                      <w:divsChild>
                                        <w:div w:id="781654414">
                                          <w:marLeft w:val="0"/>
                                          <w:marRight w:val="0"/>
                                          <w:marTop w:val="0"/>
                                          <w:marBottom w:val="0"/>
                                          <w:divBdr>
                                            <w:top w:val="none" w:sz="0" w:space="0" w:color="auto"/>
                                            <w:left w:val="none" w:sz="0" w:space="0" w:color="auto"/>
                                            <w:bottom w:val="none" w:sz="0" w:space="0" w:color="auto"/>
                                            <w:right w:val="none" w:sz="0" w:space="0" w:color="auto"/>
                                          </w:divBdr>
                                          <w:divsChild>
                                            <w:div w:id="868375503">
                                              <w:marLeft w:val="0"/>
                                              <w:marRight w:val="0"/>
                                              <w:marTop w:val="0"/>
                                              <w:marBottom w:val="0"/>
                                              <w:divBdr>
                                                <w:top w:val="none" w:sz="0" w:space="0" w:color="auto"/>
                                                <w:left w:val="none" w:sz="0" w:space="0" w:color="auto"/>
                                                <w:bottom w:val="none" w:sz="0" w:space="0" w:color="auto"/>
                                                <w:right w:val="none" w:sz="0" w:space="0" w:color="auto"/>
                                              </w:divBdr>
                                              <w:divsChild>
                                                <w:div w:id="582228585">
                                                  <w:marLeft w:val="0"/>
                                                  <w:marRight w:val="0"/>
                                                  <w:marTop w:val="0"/>
                                                  <w:marBottom w:val="0"/>
                                                  <w:divBdr>
                                                    <w:top w:val="none" w:sz="0" w:space="0" w:color="auto"/>
                                                    <w:left w:val="none" w:sz="0" w:space="0" w:color="auto"/>
                                                    <w:bottom w:val="none" w:sz="0" w:space="0" w:color="auto"/>
                                                    <w:right w:val="none" w:sz="0" w:space="0" w:color="auto"/>
                                                  </w:divBdr>
                                                  <w:divsChild>
                                                    <w:div w:id="1768774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05907776">
      <w:bodyDiv w:val="1"/>
      <w:marLeft w:val="0"/>
      <w:marRight w:val="0"/>
      <w:marTop w:val="0"/>
      <w:marBottom w:val="0"/>
      <w:divBdr>
        <w:top w:val="none" w:sz="0" w:space="0" w:color="auto"/>
        <w:left w:val="none" w:sz="0" w:space="0" w:color="auto"/>
        <w:bottom w:val="none" w:sz="0" w:space="0" w:color="auto"/>
        <w:right w:val="none" w:sz="0" w:space="0" w:color="auto"/>
      </w:divBdr>
    </w:div>
    <w:div w:id="1409571518">
      <w:bodyDiv w:val="1"/>
      <w:marLeft w:val="0"/>
      <w:marRight w:val="0"/>
      <w:marTop w:val="0"/>
      <w:marBottom w:val="0"/>
      <w:divBdr>
        <w:top w:val="none" w:sz="0" w:space="0" w:color="auto"/>
        <w:left w:val="none" w:sz="0" w:space="0" w:color="auto"/>
        <w:bottom w:val="none" w:sz="0" w:space="0" w:color="auto"/>
        <w:right w:val="none" w:sz="0" w:space="0" w:color="auto"/>
      </w:divBdr>
    </w:div>
    <w:div w:id="1425223784">
      <w:bodyDiv w:val="1"/>
      <w:marLeft w:val="0"/>
      <w:marRight w:val="0"/>
      <w:marTop w:val="0"/>
      <w:marBottom w:val="0"/>
      <w:divBdr>
        <w:top w:val="none" w:sz="0" w:space="0" w:color="auto"/>
        <w:left w:val="none" w:sz="0" w:space="0" w:color="auto"/>
        <w:bottom w:val="none" w:sz="0" w:space="0" w:color="auto"/>
        <w:right w:val="none" w:sz="0" w:space="0" w:color="auto"/>
      </w:divBdr>
    </w:div>
    <w:div w:id="1428044236">
      <w:bodyDiv w:val="1"/>
      <w:marLeft w:val="0"/>
      <w:marRight w:val="0"/>
      <w:marTop w:val="0"/>
      <w:marBottom w:val="0"/>
      <w:divBdr>
        <w:top w:val="none" w:sz="0" w:space="0" w:color="auto"/>
        <w:left w:val="none" w:sz="0" w:space="0" w:color="auto"/>
        <w:bottom w:val="none" w:sz="0" w:space="0" w:color="auto"/>
        <w:right w:val="none" w:sz="0" w:space="0" w:color="auto"/>
      </w:divBdr>
    </w:div>
    <w:div w:id="1430472260">
      <w:bodyDiv w:val="1"/>
      <w:marLeft w:val="0"/>
      <w:marRight w:val="0"/>
      <w:marTop w:val="0"/>
      <w:marBottom w:val="0"/>
      <w:divBdr>
        <w:top w:val="none" w:sz="0" w:space="0" w:color="auto"/>
        <w:left w:val="none" w:sz="0" w:space="0" w:color="auto"/>
        <w:bottom w:val="none" w:sz="0" w:space="0" w:color="auto"/>
        <w:right w:val="none" w:sz="0" w:space="0" w:color="auto"/>
      </w:divBdr>
    </w:div>
    <w:div w:id="1432313181">
      <w:bodyDiv w:val="1"/>
      <w:marLeft w:val="0"/>
      <w:marRight w:val="0"/>
      <w:marTop w:val="0"/>
      <w:marBottom w:val="0"/>
      <w:divBdr>
        <w:top w:val="none" w:sz="0" w:space="0" w:color="auto"/>
        <w:left w:val="none" w:sz="0" w:space="0" w:color="auto"/>
        <w:bottom w:val="none" w:sz="0" w:space="0" w:color="auto"/>
        <w:right w:val="none" w:sz="0" w:space="0" w:color="auto"/>
      </w:divBdr>
    </w:div>
    <w:div w:id="1457867963">
      <w:bodyDiv w:val="1"/>
      <w:marLeft w:val="0"/>
      <w:marRight w:val="0"/>
      <w:marTop w:val="0"/>
      <w:marBottom w:val="0"/>
      <w:divBdr>
        <w:top w:val="none" w:sz="0" w:space="0" w:color="auto"/>
        <w:left w:val="none" w:sz="0" w:space="0" w:color="auto"/>
        <w:bottom w:val="none" w:sz="0" w:space="0" w:color="auto"/>
        <w:right w:val="none" w:sz="0" w:space="0" w:color="auto"/>
      </w:divBdr>
      <w:divsChild>
        <w:div w:id="365526554">
          <w:marLeft w:val="0"/>
          <w:marRight w:val="0"/>
          <w:marTop w:val="0"/>
          <w:marBottom w:val="0"/>
          <w:divBdr>
            <w:top w:val="none" w:sz="0" w:space="0" w:color="auto"/>
            <w:left w:val="none" w:sz="0" w:space="0" w:color="auto"/>
            <w:bottom w:val="none" w:sz="0" w:space="0" w:color="auto"/>
            <w:right w:val="none" w:sz="0" w:space="0" w:color="auto"/>
          </w:divBdr>
        </w:div>
      </w:divsChild>
    </w:div>
    <w:div w:id="1466970068">
      <w:bodyDiv w:val="1"/>
      <w:marLeft w:val="0"/>
      <w:marRight w:val="0"/>
      <w:marTop w:val="0"/>
      <w:marBottom w:val="0"/>
      <w:divBdr>
        <w:top w:val="none" w:sz="0" w:space="0" w:color="auto"/>
        <w:left w:val="none" w:sz="0" w:space="0" w:color="auto"/>
        <w:bottom w:val="none" w:sz="0" w:space="0" w:color="auto"/>
        <w:right w:val="none" w:sz="0" w:space="0" w:color="auto"/>
      </w:divBdr>
    </w:div>
    <w:div w:id="1471047130">
      <w:bodyDiv w:val="1"/>
      <w:marLeft w:val="0"/>
      <w:marRight w:val="0"/>
      <w:marTop w:val="0"/>
      <w:marBottom w:val="0"/>
      <w:divBdr>
        <w:top w:val="none" w:sz="0" w:space="0" w:color="auto"/>
        <w:left w:val="none" w:sz="0" w:space="0" w:color="auto"/>
        <w:bottom w:val="none" w:sz="0" w:space="0" w:color="auto"/>
        <w:right w:val="none" w:sz="0" w:space="0" w:color="auto"/>
      </w:divBdr>
      <w:divsChild>
        <w:div w:id="1609652788">
          <w:marLeft w:val="0"/>
          <w:marRight w:val="0"/>
          <w:marTop w:val="0"/>
          <w:marBottom w:val="0"/>
          <w:divBdr>
            <w:top w:val="none" w:sz="0" w:space="0" w:color="auto"/>
            <w:left w:val="none" w:sz="0" w:space="0" w:color="auto"/>
            <w:bottom w:val="none" w:sz="0" w:space="0" w:color="auto"/>
            <w:right w:val="none" w:sz="0" w:space="0" w:color="auto"/>
          </w:divBdr>
        </w:div>
        <w:div w:id="284965929">
          <w:marLeft w:val="0"/>
          <w:marRight w:val="0"/>
          <w:marTop w:val="0"/>
          <w:marBottom w:val="0"/>
          <w:divBdr>
            <w:top w:val="none" w:sz="0" w:space="0" w:color="auto"/>
            <w:left w:val="none" w:sz="0" w:space="0" w:color="auto"/>
            <w:bottom w:val="none" w:sz="0" w:space="0" w:color="auto"/>
            <w:right w:val="none" w:sz="0" w:space="0" w:color="auto"/>
          </w:divBdr>
        </w:div>
        <w:div w:id="200632157">
          <w:marLeft w:val="0"/>
          <w:marRight w:val="0"/>
          <w:marTop w:val="0"/>
          <w:marBottom w:val="0"/>
          <w:divBdr>
            <w:top w:val="none" w:sz="0" w:space="0" w:color="auto"/>
            <w:left w:val="none" w:sz="0" w:space="0" w:color="auto"/>
            <w:bottom w:val="none" w:sz="0" w:space="0" w:color="auto"/>
            <w:right w:val="none" w:sz="0" w:space="0" w:color="auto"/>
          </w:divBdr>
        </w:div>
        <w:div w:id="2093504988">
          <w:marLeft w:val="0"/>
          <w:marRight w:val="0"/>
          <w:marTop w:val="0"/>
          <w:marBottom w:val="0"/>
          <w:divBdr>
            <w:top w:val="none" w:sz="0" w:space="0" w:color="auto"/>
            <w:left w:val="none" w:sz="0" w:space="0" w:color="auto"/>
            <w:bottom w:val="none" w:sz="0" w:space="0" w:color="auto"/>
            <w:right w:val="none" w:sz="0" w:space="0" w:color="auto"/>
          </w:divBdr>
        </w:div>
        <w:div w:id="32465635">
          <w:marLeft w:val="0"/>
          <w:marRight w:val="0"/>
          <w:marTop w:val="0"/>
          <w:marBottom w:val="0"/>
          <w:divBdr>
            <w:top w:val="none" w:sz="0" w:space="0" w:color="auto"/>
            <w:left w:val="none" w:sz="0" w:space="0" w:color="auto"/>
            <w:bottom w:val="none" w:sz="0" w:space="0" w:color="auto"/>
            <w:right w:val="none" w:sz="0" w:space="0" w:color="auto"/>
          </w:divBdr>
        </w:div>
        <w:div w:id="1272320657">
          <w:marLeft w:val="0"/>
          <w:marRight w:val="0"/>
          <w:marTop w:val="0"/>
          <w:marBottom w:val="0"/>
          <w:divBdr>
            <w:top w:val="none" w:sz="0" w:space="0" w:color="auto"/>
            <w:left w:val="none" w:sz="0" w:space="0" w:color="auto"/>
            <w:bottom w:val="none" w:sz="0" w:space="0" w:color="auto"/>
            <w:right w:val="none" w:sz="0" w:space="0" w:color="auto"/>
          </w:divBdr>
        </w:div>
      </w:divsChild>
    </w:div>
    <w:div w:id="1471631426">
      <w:bodyDiv w:val="1"/>
      <w:marLeft w:val="0"/>
      <w:marRight w:val="0"/>
      <w:marTop w:val="0"/>
      <w:marBottom w:val="0"/>
      <w:divBdr>
        <w:top w:val="none" w:sz="0" w:space="0" w:color="auto"/>
        <w:left w:val="none" w:sz="0" w:space="0" w:color="auto"/>
        <w:bottom w:val="none" w:sz="0" w:space="0" w:color="auto"/>
        <w:right w:val="none" w:sz="0" w:space="0" w:color="auto"/>
      </w:divBdr>
    </w:div>
    <w:div w:id="1472793026">
      <w:bodyDiv w:val="1"/>
      <w:marLeft w:val="0"/>
      <w:marRight w:val="0"/>
      <w:marTop w:val="0"/>
      <w:marBottom w:val="0"/>
      <w:divBdr>
        <w:top w:val="none" w:sz="0" w:space="0" w:color="auto"/>
        <w:left w:val="none" w:sz="0" w:space="0" w:color="auto"/>
        <w:bottom w:val="none" w:sz="0" w:space="0" w:color="auto"/>
        <w:right w:val="none" w:sz="0" w:space="0" w:color="auto"/>
      </w:divBdr>
    </w:div>
    <w:div w:id="1473061236">
      <w:bodyDiv w:val="1"/>
      <w:marLeft w:val="0"/>
      <w:marRight w:val="0"/>
      <w:marTop w:val="0"/>
      <w:marBottom w:val="0"/>
      <w:divBdr>
        <w:top w:val="none" w:sz="0" w:space="0" w:color="auto"/>
        <w:left w:val="none" w:sz="0" w:space="0" w:color="auto"/>
        <w:bottom w:val="none" w:sz="0" w:space="0" w:color="auto"/>
        <w:right w:val="none" w:sz="0" w:space="0" w:color="auto"/>
      </w:divBdr>
      <w:divsChild>
        <w:div w:id="2042898340">
          <w:marLeft w:val="0"/>
          <w:marRight w:val="0"/>
          <w:marTop w:val="0"/>
          <w:marBottom w:val="0"/>
          <w:divBdr>
            <w:top w:val="none" w:sz="0" w:space="0" w:color="auto"/>
            <w:left w:val="none" w:sz="0" w:space="0" w:color="auto"/>
            <w:bottom w:val="none" w:sz="0" w:space="0" w:color="auto"/>
            <w:right w:val="none" w:sz="0" w:space="0" w:color="auto"/>
          </w:divBdr>
          <w:divsChild>
            <w:div w:id="1547378143">
              <w:marLeft w:val="0"/>
              <w:marRight w:val="0"/>
              <w:marTop w:val="0"/>
              <w:marBottom w:val="0"/>
              <w:divBdr>
                <w:top w:val="none" w:sz="0" w:space="0" w:color="auto"/>
                <w:left w:val="none" w:sz="0" w:space="0" w:color="auto"/>
                <w:bottom w:val="none" w:sz="0" w:space="0" w:color="auto"/>
                <w:right w:val="none" w:sz="0" w:space="0" w:color="auto"/>
              </w:divBdr>
              <w:divsChild>
                <w:div w:id="1074086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6725728">
      <w:bodyDiv w:val="1"/>
      <w:marLeft w:val="0"/>
      <w:marRight w:val="0"/>
      <w:marTop w:val="0"/>
      <w:marBottom w:val="0"/>
      <w:divBdr>
        <w:top w:val="none" w:sz="0" w:space="0" w:color="auto"/>
        <w:left w:val="none" w:sz="0" w:space="0" w:color="auto"/>
        <w:bottom w:val="none" w:sz="0" w:space="0" w:color="auto"/>
        <w:right w:val="none" w:sz="0" w:space="0" w:color="auto"/>
      </w:divBdr>
    </w:div>
    <w:div w:id="1497721228">
      <w:bodyDiv w:val="1"/>
      <w:marLeft w:val="0"/>
      <w:marRight w:val="0"/>
      <w:marTop w:val="0"/>
      <w:marBottom w:val="0"/>
      <w:divBdr>
        <w:top w:val="none" w:sz="0" w:space="0" w:color="auto"/>
        <w:left w:val="none" w:sz="0" w:space="0" w:color="auto"/>
        <w:bottom w:val="none" w:sz="0" w:space="0" w:color="auto"/>
        <w:right w:val="none" w:sz="0" w:space="0" w:color="auto"/>
      </w:divBdr>
    </w:div>
    <w:div w:id="1502155896">
      <w:bodyDiv w:val="1"/>
      <w:marLeft w:val="0"/>
      <w:marRight w:val="0"/>
      <w:marTop w:val="0"/>
      <w:marBottom w:val="0"/>
      <w:divBdr>
        <w:top w:val="none" w:sz="0" w:space="0" w:color="auto"/>
        <w:left w:val="none" w:sz="0" w:space="0" w:color="auto"/>
        <w:bottom w:val="none" w:sz="0" w:space="0" w:color="auto"/>
        <w:right w:val="none" w:sz="0" w:space="0" w:color="auto"/>
      </w:divBdr>
    </w:div>
    <w:div w:id="1526671088">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42090611">
      <w:bodyDiv w:val="1"/>
      <w:marLeft w:val="0"/>
      <w:marRight w:val="0"/>
      <w:marTop w:val="0"/>
      <w:marBottom w:val="0"/>
      <w:divBdr>
        <w:top w:val="none" w:sz="0" w:space="0" w:color="auto"/>
        <w:left w:val="none" w:sz="0" w:space="0" w:color="auto"/>
        <w:bottom w:val="none" w:sz="0" w:space="0" w:color="auto"/>
        <w:right w:val="none" w:sz="0" w:space="0" w:color="auto"/>
      </w:divBdr>
    </w:div>
    <w:div w:id="1553344085">
      <w:bodyDiv w:val="1"/>
      <w:marLeft w:val="0"/>
      <w:marRight w:val="0"/>
      <w:marTop w:val="0"/>
      <w:marBottom w:val="0"/>
      <w:divBdr>
        <w:top w:val="none" w:sz="0" w:space="0" w:color="auto"/>
        <w:left w:val="none" w:sz="0" w:space="0" w:color="auto"/>
        <w:bottom w:val="none" w:sz="0" w:space="0" w:color="auto"/>
        <w:right w:val="none" w:sz="0" w:space="0" w:color="auto"/>
      </w:divBdr>
    </w:div>
    <w:div w:id="1559046543">
      <w:bodyDiv w:val="1"/>
      <w:marLeft w:val="0"/>
      <w:marRight w:val="0"/>
      <w:marTop w:val="0"/>
      <w:marBottom w:val="0"/>
      <w:divBdr>
        <w:top w:val="none" w:sz="0" w:space="0" w:color="auto"/>
        <w:left w:val="none" w:sz="0" w:space="0" w:color="auto"/>
        <w:bottom w:val="none" w:sz="0" w:space="0" w:color="auto"/>
        <w:right w:val="none" w:sz="0" w:space="0" w:color="auto"/>
      </w:divBdr>
    </w:div>
    <w:div w:id="1562595252">
      <w:bodyDiv w:val="1"/>
      <w:marLeft w:val="0"/>
      <w:marRight w:val="0"/>
      <w:marTop w:val="0"/>
      <w:marBottom w:val="0"/>
      <w:divBdr>
        <w:top w:val="none" w:sz="0" w:space="0" w:color="auto"/>
        <w:left w:val="none" w:sz="0" w:space="0" w:color="auto"/>
        <w:bottom w:val="none" w:sz="0" w:space="0" w:color="auto"/>
        <w:right w:val="none" w:sz="0" w:space="0" w:color="auto"/>
      </w:divBdr>
    </w:div>
    <w:div w:id="1569731346">
      <w:bodyDiv w:val="1"/>
      <w:marLeft w:val="0"/>
      <w:marRight w:val="0"/>
      <w:marTop w:val="0"/>
      <w:marBottom w:val="0"/>
      <w:divBdr>
        <w:top w:val="none" w:sz="0" w:space="0" w:color="auto"/>
        <w:left w:val="none" w:sz="0" w:space="0" w:color="auto"/>
        <w:bottom w:val="none" w:sz="0" w:space="0" w:color="auto"/>
        <w:right w:val="none" w:sz="0" w:space="0" w:color="auto"/>
      </w:divBdr>
    </w:div>
    <w:div w:id="1571576903">
      <w:bodyDiv w:val="1"/>
      <w:marLeft w:val="0"/>
      <w:marRight w:val="0"/>
      <w:marTop w:val="0"/>
      <w:marBottom w:val="0"/>
      <w:divBdr>
        <w:top w:val="none" w:sz="0" w:space="0" w:color="auto"/>
        <w:left w:val="none" w:sz="0" w:space="0" w:color="auto"/>
        <w:bottom w:val="none" w:sz="0" w:space="0" w:color="auto"/>
        <w:right w:val="none" w:sz="0" w:space="0" w:color="auto"/>
      </w:divBdr>
    </w:div>
    <w:div w:id="1576738862">
      <w:bodyDiv w:val="1"/>
      <w:marLeft w:val="0"/>
      <w:marRight w:val="0"/>
      <w:marTop w:val="0"/>
      <w:marBottom w:val="0"/>
      <w:divBdr>
        <w:top w:val="none" w:sz="0" w:space="0" w:color="auto"/>
        <w:left w:val="none" w:sz="0" w:space="0" w:color="auto"/>
        <w:bottom w:val="none" w:sz="0" w:space="0" w:color="auto"/>
        <w:right w:val="none" w:sz="0" w:space="0" w:color="auto"/>
      </w:divBdr>
      <w:divsChild>
        <w:div w:id="839154819">
          <w:marLeft w:val="0"/>
          <w:marRight w:val="0"/>
          <w:marTop w:val="0"/>
          <w:marBottom w:val="0"/>
          <w:divBdr>
            <w:top w:val="none" w:sz="0" w:space="0" w:color="auto"/>
            <w:left w:val="none" w:sz="0" w:space="0" w:color="auto"/>
            <w:bottom w:val="none" w:sz="0" w:space="0" w:color="auto"/>
            <w:right w:val="none" w:sz="0" w:space="0" w:color="auto"/>
          </w:divBdr>
          <w:divsChild>
            <w:div w:id="646589644">
              <w:marLeft w:val="0"/>
              <w:marRight w:val="0"/>
              <w:marTop w:val="0"/>
              <w:marBottom w:val="0"/>
              <w:divBdr>
                <w:top w:val="none" w:sz="0" w:space="0" w:color="auto"/>
                <w:left w:val="none" w:sz="0" w:space="0" w:color="auto"/>
                <w:bottom w:val="none" w:sz="0" w:space="0" w:color="auto"/>
                <w:right w:val="none" w:sz="0" w:space="0" w:color="auto"/>
              </w:divBdr>
              <w:divsChild>
                <w:div w:id="144036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090921">
      <w:bodyDiv w:val="1"/>
      <w:marLeft w:val="0"/>
      <w:marRight w:val="0"/>
      <w:marTop w:val="0"/>
      <w:marBottom w:val="0"/>
      <w:divBdr>
        <w:top w:val="none" w:sz="0" w:space="0" w:color="auto"/>
        <w:left w:val="none" w:sz="0" w:space="0" w:color="auto"/>
        <w:bottom w:val="none" w:sz="0" w:space="0" w:color="auto"/>
        <w:right w:val="none" w:sz="0" w:space="0" w:color="auto"/>
      </w:divBdr>
    </w:div>
    <w:div w:id="1583249860">
      <w:bodyDiv w:val="1"/>
      <w:marLeft w:val="0"/>
      <w:marRight w:val="0"/>
      <w:marTop w:val="0"/>
      <w:marBottom w:val="0"/>
      <w:divBdr>
        <w:top w:val="none" w:sz="0" w:space="0" w:color="auto"/>
        <w:left w:val="none" w:sz="0" w:space="0" w:color="auto"/>
        <w:bottom w:val="none" w:sz="0" w:space="0" w:color="auto"/>
        <w:right w:val="none" w:sz="0" w:space="0" w:color="auto"/>
      </w:divBdr>
    </w:div>
    <w:div w:id="1587494214">
      <w:bodyDiv w:val="1"/>
      <w:marLeft w:val="0"/>
      <w:marRight w:val="0"/>
      <w:marTop w:val="0"/>
      <w:marBottom w:val="0"/>
      <w:divBdr>
        <w:top w:val="none" w:sz="0" w:space="0" w:color="auto"/>
        <w:left w:val="none" w:sz="0" w:space="0" w:color="auto"/>
        <w:bottom w:val="none" w:sz="0" w:space="0" w:color="auto"/>
        <w:right w:val="none" w:sz="0" w:space="0" w:color="auto"/>
      </w:divBdr>
    </w:div>
    <w:div w:id="1589459757">
      <w:bodyDiv w:val="1"/>
      <w:marLeft w:val="0"/>
      <w:marRight w:val="0"/>
      <w:marTop w:val="0"/>
      <w:marBottom w:val="0"/>
      <w:divBdr>
        <w:top w:val="none" w:sz="0" w:space="0" w:color="auto"/>
        <w:left w:val="none" w:sz="0" w:space="0" w:color="auto"/>
        <w:bottom w:val="none" w:sz="0" w:space="0" w:color="auto"/>
        <w:right w:val="none" w:sz="0" w:space="0" w:color="auto"/>
      </w:divBdr>
    </w:div>
    <w:div w:id="1593314629">
      <w:bodyDiv w:val="1"/>
      <w:marLeft w:val="0"/>
      <w:marRight w:val="0"/>
      <w:marTop w:val="0"/>
      <w:marBottom w:val="0"/>
      <w:divBdr>
        <w:top w:val="none" w:sz="0" w:space="0" w:color="auto"/>
        <w:left w:val="none" w:sz="0" w:space="0" w:color="auto"/>
        <w:bottom w:val="none" w:sz="0" w:space="0" w:color="auto"/>
        <w:right w:val="none" w:sz="0" w:space="0" w:color="auto"/>
      </w:divBdr>
    </w:div>
    <w:div w:id="1599942766">
      <w:bodyDiv w:val="1"/>
      <w:marLeft w:val="0"/>
      <w:marRight w:val="0"/>
      <w:marTop w:val="0"/>
      <w:marBottom w:val="0"/>
      <w:divBdr>
        <w:top w:val="none" w:sz="0" w:space="0" w:color="auto"/>
        <w:left w:val="none" w:sz="0" w:space="0" w:color="auto"/>
        <w:bottom w:val="none" w:sz="0" w:space="0" w:color="auto"/>
        <w:right w:val="none" w:sz="0" w:space="0" w:color="auto"/>
      </w:divBdr>
    </w:div>
    <w:div w:id="1601183800">
      <w:bodyDiv w:val="1"/>
      <w:marLeft w:val="0"/>
      <w:marRight w:val="0"/>
      <w:marTop w:val="0"/>
      <w:marBottom w:val="0"/>
      <w:divBdr>
        <w:top w:val="none" w:sz="0" w:space="0" w:color="auto"/>
        <w:left w:val="none" w:sz="0" w:space="0" w:color="auto"/>
        <w:bottom w:val="none" w:sz="0" w:space="0" w:color="auto"/>
        <w:right w:val="none" w:sz="0" w:space="0" w:color="auto"/>
      </w:divBdr>
    </w:div>
    <w:div w:id="1601527526">
      <w:bodyDiv w:val="1"/>
      <w:marLeft w:val="0"/>
      <w:marRight w:val="0"/>
      <w:marTop w:val="0"/>
      <w:marBottom w:val="0"/>
      <w:divBdr>
        <w:top w:val="none" w:sz="0" w:space="0" w:color="auto"/>
        <w:left w:val="none" w:sz="0" w:space="0" w:color="auto"/>
        <w:bottom w:val="none" w:sz="0" w:space="0" w:color="auto"/>
        <w:right w:val="none" w:sz="0" w:space="0" w:color="auto"/>
      </w:divBdr>
    </w:div>
    <w:div w:id="1619876330">
      <w:bodyDiv w:val="1"/>
      <w:marLeft w:val="0"/>
      <w:marRight w:val="0"/>
      <w:marTop w:val="0"/>
      <w:marBottom w:val="0"/>
      <w:divBdr>
        <w:top w:val="none" w:sz="0" w:space="0" w:color="auto"/>
        <w:left w:val="none" w:sz="0" w:space="0" w:color="auto"/>
        <w:bottom w:val="none" w:sz="0" w:space="0" w:color="auto"/>
        <w:right w:val="none" w:sz="0" w:space="0" w:color="auto"/>
      </w:divBdr>
    </w:div>
    <w:div w:id="1625890754">
      <w:bodyDiv w:val="1"/>
      <w:marLeft w:val="0"/>
      <w:marRight w:val="0"/>
      <w:marTop w:val="0"/>
      <w:marBottom w:val="0"/>
      <w:divBdr>
        <w:top w:val="none" w:sz="0" w:space="0" w:color="auto"/>
        <w:left w:val="none" w:sz="0" w:space="0" w:color="auto"/>
        <w:bottom w:val="none" w:sz="0" w:space="0" w:color="auto"/>
        <w:right w:val="none" w:sz="0" w:space="0" w:color="auto"/>
      </w:divBdr>
    </w:div>
    <w:div w:id="1630622906">
      <w:bodyDiv w:val="1"/>
      <w:marLeft w:val="0"/>
      <w:marRight w:val="0"/>
      <w:marTop w:val="0"/>
      <w:marBottom w:val="0"/>
      <w:divBdr>
        <w:top w:val="none" w:sz="0" w:space="0" w:color="auto"/>
        <w:left w:val="none" w:sz="0" w:space="0" w:color="auto"/>
        <w:bottom w:val="none" w:sz="0" w:space="0" w:color="auto"/>
        <w:right w:val="none" w:sz="0" w:space="0" w:color="auto"/>
      </w:divBdr>
    </w:div>
    <w:div w:id="1636980479">
      <w:bodyDiv w:val="1"/>
      <w:marLeft w:val="0"/>
      <w:marRight w:val="0"/>
      <w:marTop w:val="0"/>
      <w:marBottom w:val="0"/>
      <w:divBdr>
        <w:top w:val="none" w:sz="0" w:space="0" w:color="auto"/>
        <w:left w:val="none" w:sz="0" w:space="0" w:color="auto"/>
        <w:bottom w:val="none" w:sz="0" w:space="0" w:color="auto"/>
        <w:right w:val="none" w:sz="0" w:space="0" w:color="auto"/>
      </w:divBdr>
    </w:div>
    <w:div w:id="1650205283">
      <w:bodyDiv w:val="1"/>
      <w:marLeft w:val="0"/>
      <w:marRight w:val="0"/>
      <w:marTop w:val="0"/>
      <w:marBottom w:val="0"/>
      <w:divBdr>
        <w:top w:val="none" w:sz="0" w:space="0" w:color="auto"/>
        <w:left w:val="none" w:sz="0" w:space="0" w:color="auto"/>
        <w:bottom w:val="none" w:sz="0" w:space="0" w:color="auto"/>
        <w:right w:val="none" w:sz="0" w:space="0" w:color="auto"/>
      </w:divBdr>
    </w:div>
    <w:div w:id="1651322057">
      <w:bodyDiv w:val="1"/>
      <w:marLeft w:val="0"/>
      <w:marRight w:val="0"/>
      <w:marTop w:val="0"/>
      <w:marBottom w:val="0"/>
      <w:divBdr>
        <w:top w:val="none" w:sz="0" w:space="0" w:color="auto"/>
        <w:left w:val="none" w:sz="0" w:space="0" w:color="auto"/>
        <w:bottom w:val="none" w:sz="0" w:space="0" w:color="auto"/>
        <w:right w:val="none" w:sz="0" w:space="0" w:color="auto"/>
      </w:divBdr>
    </w:div>
    <w:div w:id="1651908404">
      <w:bodyDiv w:val="1"/>
      <w:marLeft w:val="0"/>
      <w:marRight w:val="0"/>
      <w:marTop w:val="0"/>
      <w:marBottom w:val="0"/>
      <w:divBdr>
        <w:top w:val="none" w:sz="0" w:space="0" w:color="auto"/>
        <w:left w:val="none" w:sz="0" w:space="0" w:color="auto"/>
        <w:bottom w:val="none" w:sz="0" w:space="0" w:color="auto"/>
        <w:right w:val="none" w:sz="0" w:space="0" w:color="auto"/>
      </w:divBdr>
    </w:div>
    <w:div w:id="1664316877">
      <w:bodyDiv w:val="1"/>
      <w:marLeft w:val="0"/>
      <w:marRight w:val="0"/>
      <w:marTop w:val="0"/>
      <w:marBottom w:val="0"/>
      <w:divBdr>
        <w:top w:val="none" w:sz="0" w:space="0" w:color="auto"/>
        <w:left w:val="none" w:sz="0" w:space="0" w:color="auto"/>
        <w:bottom w:val="none" w:sz="0" w:space="0" w:color="auto"/>
        <w:right w:val="none" w:sz="0" w:space="0" w:color="auto"/>
      </w:divBdr>
    </w:div>
    <w:div w:id="1667173671">
      <w:bodyDiv w:val="1"/>
      <w:marLeft w:val="0"/>
      <w:marRight w:val="0"/>
      <w:marTop w:val="0"/>
      <w:marBottom w:val="0"/>
      <w:divBdr>
        <w:top w:val="none" w:sz="0" w:space="0" w:color="auto"/>
        <w:left w:val="none" w:sz="0" w:space="0" w:color="auto"/>
        <w:bottom w:val="none" w:sz="0" w:space="0" w:color="auto"/>
        <w:right w:val="none" w:sz="0" w:space="0" w:color="auto"/>
      </w:divBdr>
    </w:div>
    <w:div w:id="1672296759">
      <w:bodyDiv w:val="1"/>
      <w:marLeft w:val="0"/>
      <w:marRight w:val="0"/>
      <w:marTop w:val="0"/>
      <w:marBottom w:val="0"/>
      <w:divBdr>
        <w:top w:val="none" w:sz="0" w:space="0" w:color="auto"/>
        <w:left w:val="none" w:sz="0" w:space="0" w:color="auto"/>
        <w:bottom w:val="none" w:sz="0" w:space="0" w:color="auto"/>
        <w:right w:val="none" w:sz="0" w:space="0" w:color="auto"/>
      </w:divBdr>
    </w:div>
    <w:div w:id="1677802168">
      <w:bodyDiv w:val="1"/>
      <w:marLeft w:val="0"/>
      <w:marRight w:val="0"/>
      <w:marTop w:val="0"/>
      <w:marBottom w:val="0"/>
      <w:divBdr>
        <w:top w:val="none" w:sz="0" w:space="0" w:color="auto"/>
        <w:left w:val="none" w:sz="0" w:space="0" w:color="auto"/>
        <w:bottom w:val="none" w:sz="0" w:space="0" w:color="auto"/>
        <w:right w:val="none" w:sz="0" w:space="0" w:color="auto"/>
      </w:divBdr>
    </w:div>
    <w:div w:id="1686201279">
      <w:bodyDiv w:val="1"/>
      <w:marLeft w:val="0"/>
      <w:marRight w:val="0"/>
      <w:marTop w:val="0"/>
      <w:marBottom w:val="0"/>
      <w:divBdr>
        <w:top w:val="none" w:sz="0" w:space="0" w:color="auto"/>
        <w:left w:val="none" w:sz="0" w:space="0" w:color="auto"/>
        <w:bottom w:val="none" w:sz="0" w:space="0" w:color="auto"/>
        <w:right w:val="none" w:sz="0" w:space="0" w:color="auto"/>
      </w:divBdr>
    </w:div>
    <w:div w:id="1689991453">
      <w:bodyDiv w:val="1"/>
      <w:marLeft w:val="0"/>
      <w:marRight w:val="0"/>
      <w:marTop w:val="0"/>
      <w:marBottom w:val="0"/>
      <w:divBdr>
        <w:top w:val="none" w:sz="0" w:space="0" w:color="auto"/>
        <w:left w:val="none" w:sz="0" w:space="0" w:color="auto"/>
        <w:bottom w:val="none" w:sz="0" w:space="0" w:color="auto"/>
        <w:right w:val="none" w:sz="0" w:space="0" w:color="auto"/>
      </w:divBdr>
    </w:div>
    <w:div w:id="1693338451">
      <w:bodyDiv w:val="1"/>
      <w:marLeft w:val="0"/>
      <w:marRight w:val="0"/>
      <w:marTop w:val="0"/>
      <w:marBottom w:val="0"/>
      <w:divBdr>
        <w:top w:val="none" w:sz="0" w:space="0" w:color="auto"/>
        <w:left w:val="none" w:sz="0" w:space="0" w:color="auto"/>
        <w:bottom w:val="none" w:sz="0" w:space="0" w:color="auto"/>
        <w:right w:val="none" w:sz="0" w:space="0" w:color="auto"/>
      </w:divBdr>
    </w:div>
    <w:div w:id="1707675001">
      <w:bodyDiv w:val="1"/>
      <w:marLeft w:val="0"/>
      <w:marRight w:val="0"/>
      <w:marTop w:val="0"/>
      <w:marBottom w:val="0"/>
      <w:divBdr>
        <w:top w:val="none" w:sz="0" w:space="0" w:color="auto"/>
        <w:left w:val="none" w:sz="0" w:space="0" w:color="auto"/>
        <w:bottom w:val="none" w:sz="0" w:space="0" w:color="auto"/>
        <w:right w:val="none" w:sz="0" w:space="0" w:color="auto"/>
      </w:divBdr>
    </w:div>
    <w:div w:id="1712149666">
      <w:bodyDiv w:val="1"/>
      <w:marLeft w:val="0"/>
      <w:marRight w:val="0"/>
      <w:marTop w:val="0"/>
      <w:marBottom w:val="0"/>
      <w:divBdr>
        <w:top w:val="none" w:sz="0" w:space="0" w:color="auto"/>
        <w:left w:val="none" w:sz="0" w:space="0" w:color="auto"/>
        <w:bottom w:val="none" w:sz="0" w:space="0" w:color="auto"/>
        <w:right w:val="none" w:sz="0" w:space="0" w:color="auto"/>
      </w:divBdr>
    </w:div>
    <w:div w:id="1716346948">
      <w:bodyDiv w:val="1"/>
      <w:marLeft w:val="0"/>
      <w:marRight w:val="0"/>
      <w:marTop w:val="0"/>
      <w:marBottom w:val="0"/>
      <w:divBdr>
        <w:top w:val="none" w:sz="0" w:space="0" w:color="auto"/>
        <w:left w:val="none" w:sz="0" w:space="0" w:color="auto"/>
        <w:bottom w:val="none" w:sz="0" w:space="0" w:color="auto"/>
        <w:right w:val="none" w:sz="0" w:space="0" w:color="auto"/>
      </w:divBdr>
    </w:div>
    <w:div w:id="1734427622">
      <w:bodyDiv w:val="1"/>
      <w:marLeft w:val="0"/>
      <w:marRight w:val="0"/>
      <w:marTop w:val="0"/>
      <w:marBottom w:val="0"/>
      <w:divBdr>
        <w:top w:val="none" w:sz="0" w:space="0" w:color="auto"/>
        <w:left w:val="none" w:sz="0" w:space="0" w:color="auto"/>
        <w:bottom w:val="none" w:sz="0" w:space="0" w:color="auto"/>
        <w:right w:val="none" w:sz="0" w:space="0" w:color="auto"/>
      </w:divBdr>
    </w:div>
    <w:div w:id="1735543582">
      <w:bodyDiv w:val="1"/>
      <w:marLeft w:val="0"/>
      <w:marRight w:val="0"/>
      <w:marTop w:val="0"/>
      <w:marBottom w:val="0"/>
      <w:divBdr>
        <w:top w:val="none" w:sz="0" w:space="0" w:color="auto"/>
        <w:left w:val="none" w:sz="0" w:space="0" w:color="auto"/>
        <w:bottom w:val="none" w:sz="0" w:space="0" w:color="auto"/>
        <w:right w:val="none" w:sz="0" w:space="0" w:color="auto"/>
      </w:divBdr>
    </w:div>
    <w:div w:id="1737708180">
      <w:bodyDiv w:val="1"/>
      <w:marLeft w:val="0"/>
      <w:marRight w:val="0"/>
      <w:marTop w:val="0"/>
      <w:marBottom w:val="0"/>
      <w:divBdr>
        <w:top w:val="none" w:sz="0" w:space="0" w:color="auto"/>
        <w:left w:val="none" w:sz="0" w:space="0" w:color="auto"/>
        <w:bottom w:val="none" w:sz="0" w:space="0" w:color="auto"/>
        <w:right w:val="none" w:sz="0" w:space="0" w:color="auto"/>
      </w:divBdr>
    </w:div>
    <w:div w:id="1745487944">
      <w:bodyDiv w:val="1"/>
      <w:marLeft w:val="0"/>
      <w:marRight w:val="0"/>
      <w:marTop w:val="0"/>
      <w:marBottom w:val="0"/>
      <w:divBdr>
        <w:top w:val="none" w:sz="0" w:space="0" w:color="auto"/>
        <w:left w:val="none" w:sz="0" w:space="0" w:color="auto"/>
        <w:bottom w:val="none" w:sz="0" w:space="0" w:color="auto"/>
        <w:right w:val="none" w:sz="0" w:space="0" w:color="auto"/>
      </w:divBdr>
    </w:div>
    <w:div w:id="1747649886">
      <w:bodyDiv w:val="1"/>
      <w:marLeft w:val="0"/>
      <w:marRight w:val="0"/>
      <w:marTop w:val="0"/>
      <w:marBottom w:val="0"/>
      <w:divBdr>
        <w:top w:val="none" w:sz="0" w:space="0" w:color="auto"/>
        <w:left w:val="none" w:sz="0" w:space="0" w:color="auto"/>
        <w:bottom w:val="none" w:sz="0" w:space="0" w:color="auto"/>
        <w:right w:val="none" w:sz="0" w:space="0" w:color="auto"/>
      </w:divBdr>
    </w:div>
    <w:div w:id="1767772100">
      <w:bodyDiv w:val="1"/>
      <w:marLeft w:val="0"/>
      <w:marRight w:val="0"/>
      <w:marTop w:val="0"/>
      <w:marBottom w:val="0"/>
      <w:divBdr>
        <w:top w:val="none" w:sz="0" w:space="0" w:color="auto"/>
        <w:left w:val="none" w:sz="0" w:space="0" w:color="auto"/>
        <w:bottom w:val="none" w:sz="0" w:space="0" w:color="auto"/>
        <w:right w:val="none" w:sz="0" w:space="0" w:color="auto"/>
      </w:divBdr>
    </w:div>
    <w:div w:id="1768235756">
      <w:bodyDiv w:val="1"/>
      <w:marLeft w:val="0"/>
      <w:marRight w:val="0"/>
      <w:marTop w:val="0"/>
      <w:marBottom w:val="0"/>
      <w:divBdr>
        <w:top w:val="none" w:sz="0" w:space="0" w:color="auto"/>
        <w:left w:val="none" w:sz="0" w:space="0" w:color="auto"/>
        <w:bottom w:val="none" w:sz="0" w:space="0" w:color="auto"/>
        <w:right w:val="none" w:sz="0" w:space="0" w:color="auto"/>
      </w:divBdr>
    </w:div>
    <w:div w:id="1773016678">
      <w:bodyDiv w:val="1"/>
      <w:marLeft w:val="0"/>
      <w:marRight w:val="0"/>
      <w:marTop w:val="0"/>
      <w:marBottom w:val="0"/>
      <w:divBdr>
        <w:top w:val="none" w:sz="0" w:space="0" w:color="auto"/>
        <w:left w:val="none" w:sz="0" w:space="0" w:color="auto"/>
        <w:bottom w:val="none" w:sz="0" w:space="0" w:color="auto"/>
        <w:right w:val="none" w:sz="0" w:space="0" w:color="auto"/>
      </w:divBdr>
    </w:div>
    <w:div w:id="1774134496">
      <w:bodyDiv w:val="1"/>
      <w:marLeft w:val="0"/>
      <w:marRight w:val="0"/>
      <w:marTop w:val="0"/>
      <w:marBottom w:val="0"/>
      <w:divBdr>
        <w:top w:val="none" w:sz="0" w:space="0" w:color="auto"/>
        <w:left w:val="none" w:sz="0" w:space="0" w:color="auto"/>
        <w:bottom w:val="none" w:sz="0" w:space="0" w:color="auto"/>
        <w:right w:val="none" w:sz="0" w:space="0" w:color="auto"/>
      </w:divBdr>
    </w:div>
    <w:div w:id="1793281705">
      <w:bodyDiv w:val="1"/>
      <w:marLeft w:val="0"/>
      <w:marRight w:val="0"/>
      <w:marTop w:val="0"/>
      <w:marBottom w:val="0"/>
      <w:divBdr>
        <w:top w:val="none" w:sz="0" w:space="0" w:color="auto"/>
        <w:left w:val="none" w:sz="0" w:space="0" w:color="auto"/>
        <w:bottom w:val="none" w:sz="0" w:space="0" w:color="auto"/>
        <w:right w:val="none" w:sz="0" w:space="0" w:color="auto"/>
      </w:divBdr>
    </w:div>
    <w:div w:id="1794784695">
      <w:bodyDiv w:val="1"/>
      <w:marLeft w:val="0"/>
      <w:marRight w:val="0"/>
      <w:marTop w:val="0"/>
      <w:marBottom w:val="0"/>
      <w:divBdr>
        <w:top w:val="none" w:sz="0" w:space="0" w:color="auto"/>
        <w:left w:val="none" w:sz="0" w:space="0" w:color="auto"/>
        <w:bottom w:val="none" w:sz="0" w:space="0" w:color="auto"/>
        <w:right w:val="none" w:sz="0" w:space="0" w:color="auto"/>
      </w:divBdr>
    </w:div>
    <w:div w:id="1802768695">
      <w:bodyDiv w:val="1"/>
      <w:marLeft w:val="0"/>
      <w:marRight w:val="0"/>
      <w:marTop w:val="0"/>
      <w:marBottom w:val="0"/>
      <w:divBdr>
        <w:top w:val="none" w:sz="0" w:space="0" w:color="auto"/>
        <w:left w:val="none" w:sz="0" w:space="0" w:color="auto"/>
        <w:bottom w:val="none" w:sz="0" w:space="0" w:color="auto"/>
        <w:right w:val="none" w:sz="0" w:space="0" w:color="auto"/>
      </w:divBdr>
      <w:divsChild>
        <w:div w:id="2042245506">
          <w:marLeft w:val="0"/>
          <w:marRight w:val="0"/>
          <w:marTop w:val="0"/>
          <w:marBottom w:val="0"/>
          <w:divBdr>
            <w:top w:val="none" w:sz="0" w:space="0" w:color="auto"/>
            <w:left w:val="none" w:sz="0" w:space="0" w:color="auto"/>
            <w:bottom w:val="none" w:sz="0" w:space="0" w:color="auto"/>
            <w:right w:val="none" w:sz="0" w:space="0" w:color="auto"/>
          </w:divBdr>
          <w:divsChild>
            <w:div w:id="1507749732">
              <w:marLeft w:val="0"/>
              <w:marRight w:val="0"/>
              <w:marTop w:val="0"/>
              <w:marBottom w:val="0"/>
              <w:divBdr>
                <w:top w:val="none" w:sz="0" w:space="0" w:color="auto"/>
                <w:left w:val="none" w:sz="0" w:space="0" w:color="auto"/>
                <w:bottom w:val="none" w:sz="0" w:space="0" w:color="auto"/>
                <w:right w:val="none" w:sz="0" w:space="0" w:color="auto"/>
              </w:divBdr>
              <w:divsChild>
                <w:div w:id="1275139122">
                  <w:marLeft w:val="0"/>
                  <w:marRight w:val="0"/>
                  <w:marTop w:val="0"/>
                  <w:marBottom w:val="0"/>
                  <w:divBdr>
                    <w:top w:val="none" w:sz="0" w:space="0" w:color="auto"/>
                    <w:left w:val="none" w:sz="0" w:space="0" w:color="auto"/>
                    <w:bottom w:val="none" w:sz="0" w:space="0" w:color="auto"/>
                    <w:right w:val="none" w:sz="0" w:space="0" w:color="auto"/>
                  </w:divBdr>
                  <w:divsChild>
                    <w:div w:id="2029595039">
                      <w:marLeft w:val="0"/>
                      <w:marRight w:val="0"/>
                      <w:marTop w:val="0"/>
                      <w:marBottom w:val="0"/>
                      <w:divBdr>
                        <w:top w:val="none" w:sz="0" w:space="0" w:color="auto"/>
                        <w:left w:val="none" w:sz="0" w:space="0" w:color="auto"/>
                        <w:bottom w:val="none" w:sz="0" w:space="0" w:color="auto"/>
                        <w:right w:val="none" w:sz="0" w:space="0" w:color="auto"/>
                      </w:divBdr>
                      <w:divsChild>
                        <w:div w:id="1452242695">
                          <w:marLeft w:val="0"/>
                          <w:marRight w:val="0"/>
                          <w:marTop w:val="0"/>
                          <w:marBottom w:val="0"/>
                          <w:divBdr>
                            <w:top w:val="none" w:sz="0" w:space="0" w:color="auto"/>
                            <w:left w:val="none" w:sz="0" w:space="0" w:color="auto"/>
                            <w:bottom w:val="none" w:sz="0" w:space="0" w:color="auto"/>
                            <w:right w:val="none" w:sz="0" w:space="0" w:color="auto"/>
                          </w:divBdr>
                          <w:divsChild>
                            <w:div w:id="47333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2097417">
      <w:bodyDiv w:val="1"/>
      <w:marLeft w:val="0"/>
      <w:marRight w:val="0"/>
      <w:marTop w:val="0"/>
      <w:marBottom w:val="0"/>
      <w:divBdr>
        <w:top w:val="none" w:sz="0" w:space="0" w:color="auto"/>
        <w:left w:val="none" w:sz="0" w:space="0" w:color="auto"/>
        <w:bottom w:val="none" w:sz="0" w:space="0" w:color="auto"/>
        <w:right w:val="none" w:sz="0" w:space="0" w:color="auto"/>
      </w:divBdr>
    </w:div>
    <w:div w:id="1815220954">
      <w:bodyDiv w:val="1"/>
      <w:marLeft w:val="0"/>
      <w:marRight w:val="0"/>
      <w:marTop w:val="0"/>
      <w:marBottom w:val="0"/>
      <w:divBdr>
        <w:top w:val="none" w:sz="0" w:space="0" w:color="auto"/>
        <w:left w:val="none" w:sz="0" w:space="0" w:color="auto"/>
        <w:bottom w:val="none" w:sz="0" w:space="0" w:color="auto"/>
        <w:right w:val="none" w:sz="0" w:space="0" w:color="auto"/>
      </w:divBdr>
    </w:div>
    <w:div w:id="1830973608">
      <w:bodyDiv w:val="1"/>
      <w:marLeft w:val="0"/>
      <w:marRight w:val="0"/>
      <w:marTop w:val="0"/>
      <w:marBottom w:val="0"/>
      <w:divBdr>
        <w:top w:val="none" w:sz="0" w:space="0" w:color="auto"/>
        <w:left w:val="none" w:sz="0" w:space="0" w:color="auto"/>
        <w:bottom w:val="none" w:sz="0" w:space="0" w:color="auto"/>
        <w:right w:val="none" w:sz="0" w:space="0" w:color="auto"/>
      </w:divBdr>
    </w:div>
    <w:div w:id="1835218315">
      <w:bodyDiv w:val="1"/>
      <w:marLeft w:val="0"/>
      <w:marRight w:val="0"/>
      <w:marTop w:val="0"/>
      <w:marBottom w:val="0"/>
      <w:divBdr>
        <w:top w:val="none" w:sz="0" w:space="0" w:color="auto"/>
        <w:left w:val="none" w:sz="0" w:space="0" w:color="auto"/>
        <w:bottom w:val="none" w:sz="0" w:space="0" w:color="auto"/>
        <w:right w:val="none" w:sz="0" w:space="0" w:color="auto"/>
      </w:divBdr>
    </w:div>
    <w:div w:id="1841310960">
      <w:bodyDiv w:val="1"/>
      <w:marLeft w:val="0"/>
      <w:marRight w:val="0"/>
      <w:marTop w:val="0"/>
      <w:marBottom w:val="0"/>
      <w:divBdr>
        <w:top w:val="none" w:sz="0" w:space="0" w:color="auto"/>
        <w:left w:val="none" w:sz="0" w:space="0" w:color="auto"/>
        <w:bottom w:val="none" w:sz="0" w:space="0" w:color="auto"/>
        <w:right w:val="none" w:sz="0" w:space="0" w:color="auto"/>
      </w:divBdr>
    </w:div>
    <w:div w:id="1848401907">
      <w:bodyDiv w:val="1"/>
      <w:marLeft w:val="0"/>
      <w:marRight w:val="0"/>
      <w:marTop w:val="0"/>
      <w:marBottom w:val="0"/>
      <w:divBdr>
        <w:top w:val="none" w:sz="0" w:space="0" w:color="auto"/>
        <w:left w:val="none" w:sz="0" w:space="0" w:color="auto"/>
        <w:bottom w:val="none" w:sz="0" w:space="0" w:color="auto"/>
        <w:right w:val="none" w:sz="0" w:space="0" w:color="auto"/>
      </w:divBdr>
    </w:div>
    <w:div w:id="1850824574">
      <w:bodyDiv w:val="1"/>
      <w:marLeft w:val="0"/>
      <w:marRight w:val="0"/>
      <w:marTop w:val="0"/>
      <w:marBottom w:val="0"/>
      <w:divBdr>
        <w:top w:val="none" w:sz="0" w:space="0" w:color="auto"/>
        <w:left w:val="none" w:sz="0" w:space="0" w:color="auto"/>
        <w:bottom w:val="none" w:sz="0" w:space="0" w:color="auto"/>
        <w:right w:val="none" w:sz="0" w:space="0" w:color="auto"/>
      </w:divBdr>
    </w:div>
    <w:div w:id="1851143596">
      <w:bodyDiv w:val="1"/>
      <w:marLeft w:val="0"/>
      <w:marRight w:val="0"/>
      <w:marTop w:val="0"/>
      <w:marBottom w:val="0"/>
      <w:divBdr>
        <w:top w:val="none" w:sz="0" w:space="0" w:color="auto"/>
        <w:left w:val="none" w:sz="0" w:space="0" w:color="auto"/>
        <w:bottom w:val="none" w:sz="0" w:space="0" w:color="auto"/>
        <w:right w:val="none" w:sz="0" w:space="0" w:color="auto"/>
      </w:divBdr>
    </w:div>
    <w:div w:id="1859729467">
      <w:bodyDiv w:val="1"/>
      <w:marLeft w:val="0"/>
      <w:marRight w:val="0"/>
      <w:marTop w:val="0"/>
      <w:marBottom w:val="0"/>
      <w:divBdr>
        <w:top w:val="none" w:sz="0" w:space="0" w:color="auto"/>
        <w:left w:val="none" w:sz="0" w:space="0" w:color="auto"/>
        <w:bottom w:val="none" w:sz="0" w:space="0" w:color="auto"/>
        <w:right w:val="none" w:sz="0" w:space="0" w:color="auto"/>
      </w:divBdr>
    </w:div>
    <w:div w:id="1860701739">
      <w:bodyDiv w:val="1"/>
      <w:marLeft w:val="0"/>
      <w:marRight w:val="0"/>
      <w:marTop w:val="0"/>
      <w:marBottom w:val="0"/>
      <w:divBdr>
        <w:top w:val="none" w:sz="0" w:space="0" w:color="auto"/>
        <w:left w:val="none" w:sz="0" w:space="0" w:color="auto"/>
        <w:bottom w:val="none" w:sz="0" w:space="0" w:color="auto"/>
        <w:right w:val="none" w:sz="0" w:space="0" w:color="auto"/>
      </w:divBdr>
    </w:div>
    <w:div w:id="1875264513">
      <w:bodyDiv w:val="1"/>
      <w:marLeft w:val="0"/>
      <w:marRight w:val="0"/>
      <w:marTop w:val="0"/>
      <w:marBottom w:val="0"/>
      <w:divBdr>
        <w:top w:val="none" w:sz="0" w:space="0" w:color="auto"/>
        <w:left w:val="none" w:sz="0" w:space="0" w:color="auto"/>
        <w:bottom w:val="none" w:sz="0" w:space="0" w:color="auto"/>
        <w:right w:val="none" w:sz="0" w:space="0" w:color="auto"/>
      </w:divBdr>
    </w:div>
    <w:div w:id="1878739592">
      <w:bodyDiv w:val="1"/>
      <w:marLeft w:val="0"/>
      <w:marRight w:val="0"/>
      <w:marTop w:val="0"/>
      <w:marBottom w:val="0"/>
      <w:divBdr>
        <w:top w:val="none" w:sz="0" w:space="0" w:color="auto"/>
        <w:left w:val="none" w:sz="0" w:space="0" w:color="auto"/>
        <w:bottom w:val="none" w:sz="0" w:space="0" w:color="auto"/>
        <w:right w:val="none" w:sz="0" w:space="0" w:color="auto"/>
      </w:divBdr>
    </w:div>
    <w:div w:id="1878931545">
      <w:bodyDiv w:val="1"/>
      <w:marLeft w:val="0"/>
      <w:marRight w:val="0"/>
      <w:marTop w:val="0"/>
      <w:marBottom w:val="0"/>
      <w:divBdr>
        <w:top w:val="none" w:sz="0" w:space="0" w:color="auto"/>
        <w:left w:val="none" w:sz="0" w:space="0" w:color="auto"/>
        <w:bottom w:val="none" w:sz="0" w:space="0" w:color="auto"/>
        <w:right w:val="none" w:sz="0" w:space="0" w:color="auto"/>
      </w:divBdr>
    </w:div>
    <w:div w:id="1879781508">
      <w:bodyDiv w:val="1"/>
      <w:marLeft w:val="0"/>
      <w:marRight w:val="0"/>
      <w:marTop w:val="0"/>
      <w:marBottom w:val="0"/>
      <w:divBdr>
        <w:top w:val="none" w:sz="0" w:space="0" w:color="auto"/>
        <w:left w:val="none" w:sz="0" w:space="0" w:color="auto"/>
        <w:bottom w:val="none" w:sz="0" w:space="0" w:color="auto"/>
        <w:right w:val="none" w:sz="0" w:space="0" w:color="auto"/>
      </w:divBdr>
    </w:div>
    <w:div w:id="1885098205">
      <w:bodyDiv w:val="1"/>
      <w:marLeft w:val="0"/>
      <w:marRight w:val="0"/>
      <w:marTop w:val="0"/>
      <w:marBottom w:val="0"/>
      <w:divBdr>
        <w:top w:val="none" w:sz="0" w:space="0" w:color="auto"/>
        <w:left w:val="none" w:sz="0" w:space="0" w:color="auto"/>
        <w:bottom w:val="none" w:sz="0" w:space="0" w:color="auto"/>
        <w:right w:val="none" w:sz="0" w:space="0" w:color="auto"/>
      </w:divBdr>
    </w:div>
    <w:div w:id="1892839545">
      <w:bodyDiv w:val="1"/>
      <w:marLeft w:val="0"/>
      <w:marRight w:val="0"/>
      <w:marTop w:val="0"/>
      <w:marBottom w:val="0"/>
      <w:divBdr>
        <w:top w:val="none" w:sz="0" w:space="0" w:color="auto"/>
        <w:left w:val="none" w:sz="0" w:space="0" w:color="auto"/>
        <w:bottom w:val="none" w:sz="0" w:space="0" w:color="auto"/>
        <w:right w:val="none" w:sz="0" w:space="0" w:color="auto"/>
      </w:divBdr>
    </w:div>
    <w:div w:id="1903366060">
      <w:bodyDiv w:val="1"/>
      <w:marLeft w:val="0"/>
      <w:marRight w:val="0"/>
      <w:marTop w:val="0"/>
      <w:marBottom w:val="0"/>
      <w:divBdr>
        <w:top w:val="none" w:sz="0" w:space="0" w:color="auto"/>
        <w:left w:val="none" w:sz="0" w:space="0" w:color="auto"/>
        <w:bottom w:val="none" w:sz="0" w:space="0" w:color="auto"/>
        <w:right w:val="none" w:sz="0" w:space="0" w:color="auto"/>
      </w:divBdr>
    </w:div>
    <w:div w:id="1913155563">
      <w:bodyDiv w:val="1"/>
      <w:marLeft w:val="0"/>
      <w:marRight w:val="0"/>
      <w:marTop w:val="0"/>
      <w:marBottom w:val="0"/>
      <w:divBdr>
        <w:top w:val="none" w:sz="0" w:space="0" w:color="auto"/>
        <w:left w:val="none" w:sz="0" w:space="0" w:color="auto"/>
        <w:bottom w:val="none" w:sz="0" w:space="0" w:color="auto"/>
        <w:right w:val="none" w:sz="0" w:space="0" w:color="auto"/>
      </w:divBdr>
    </w:div>
    <w:div w:id="1921021087">
      <w:bodyDiv w:val="1"/>
      <w:marLeft w:val="0"/>
      <w:marRight w:val="0"/>
      <w:marTop w:val="0"/>
      <w:marBottom w:val="0"/>
      <w:divBdr>
        <w:top w:val="none" w:sz="0" w:space="0" w:color="auto"/>
        <w:left w:val="none" w:sz="0" w:space="0" w:color="auto"/>
        <w:bottom w:val="none" w:sz="0" w:space="0" w:color="auto"/>
        <w:right w:val="none" w:sz="0" w:space="0" w:color="auto"/>
      </w:divBdr>
    </w:div>
    <w:div w:id="1927349118">
      <w:bodyDiv w:val="1"/>
      <w:marLeft w:val="0"/>
      <w:marRight w:val="0"/>
      <w:marTop w:val="0"/>
      <w:marBottom w:val="0"/>
      <w:divBdr>
        <w:top w:val="none" w:sz="0" w:space="0" w:color="auto"/>
        <w:left w:val="none" w:sz="0" w:space="0" w:color="auto"/>
        <w:bottom w:val="none" w:sz="0" w:space="0" w:color="auto"/>
        <w:right w:val="none" w:sz="0" w:space="0" w:color="auto"/>
      </w:divBdr>
      <w:divsChild>
        <w:div w:id="555899139">
          <w:marLeft w:val="0"/>
          <w:marRight w:val="0"/>
          <w:marTop w:val="0"/>
          <w:marBottom w:val="0"/>
          <w:divBdr>
            <w:top w:val="none" w:sz="0" w:space="0" w:color="auto"/>
            <w:left w:val="none" w:sz="0" w:space="0" w:color="auto"/>
            <w:bottom w:val="none" w:sz="0" w:space="0" w:color="auto"/>
            <w:right w:val="none" w:sz="0" w:space="0" w:color="auto"/>
          </w:divBdr>
        </w:div>
        <w:div w:id="1899901465">
          <w:marLeft w:val="0"/>
          <w:marRight w:val="0"/>
          <w:marTop w:val="0"/>
          <w:marBottom w:val="0"/>
          <w:divBdr>
            <w:top w:val="none" w:sz="0" w:space="0" w:color="auto"/>
            <w:left w:val="none" w:sz="0" w:space="0" w:color="auto"/>
            <w:bottom w:val="none" w:sz="0" w:space="0" w:color="auto"/>
            <w:right w:val="none" w:sz="0" w:space="0" w:color="auto"/>
          </w:divBdr>
        </w:div>
        <w:div w:id="173427059">
          <w:marLeft w:val="0"/>
          <w:marRight w:val="0"/>
          <w:marTop w:val="0"/>
          <w:marBottom w:val="0"/>
          <w:divBdr>
            <w:top w:val="none" w:sz="0" w:space="0" w:color="auto"/>
            <w:left w:val="none" w:sz="0" w:space="0" w:color="auto"/>
            <w:bottom w:val="none" w:sz="0" w:space="0" w:color="auto"/>
            <w:right w:val="none" w:sz="0" w:space="0" w:color="auto"/>
          </w:divBdr>
        </w:div>
        <w:div w:id="1463769856">
          <w:marLeft w:val="0"/>
          <w:marRight w:val="0"/>
          <w:marTop w:val="0"/>
          <w:marBottom w:val="0"/>
          <w:divBdr>
            <w:top w:val="none" w:sz="0" w:space="0" w:color="auto"/>
            <w:left w:val="none" w:sz="0" w:space="0" w:color="auto"/>
            <w:bottom w:val="none" w:sz="0" w:space="0" w:color="auto"/>
            <w:right w:val="none" w:sz="0" w:space="0" w:color="auto"/>
          </w:divBdr>
        </w:div>
        <w:div w:id="1099984261">
          <w:marLeft w:val="0"/>
          <w:marRight w:val="0"/>
          <w:marTop w:val="0"/>
          <w:marBottom w:val="0"/>
          <w:divBdr>
            <w:top w:val="none" w:sz="0" w:space="0" w:color="auto"/>
            <w:left w:val="none" w:sz="0" w:space="0" w:color="auto"/>
            <w:bottom w:val="none" w:sz="0" w:space="0" w:color="auto"/>
            <w:right w:val="none" w:sz="0" w:space="0" w:color="auto"/>
          </w:divBdr>
        </w:div>
        <w:div w:id="1126969579">
          <w:marLeft w:val="0"/>
          <w:marRight w:val="0"/>
          <w:marTop w:val="0"/>
          <w:marBottom w:val="0"/>
          <w:divBdr>
            <w:top w:val="none" w:sz="0" w:space="0" w:color="auto"/>
            <w:left w:val="none" w:sz="0" w:space="0" w:color="auto"/>
            <w:bottom w:val="none" w:sz="0" w:space="0" w:color="auto"/>
            <w:right w:val="none" w:sz="0" w:space="0" w:color="auto"/>
          </w:divBdr>
        </w:div>
        <w:div w:id="1246307649">
          <w:marLeft w:val="0"/>
          <w:marRight w:val="0"/>
          <w:marTop w:val="0"/>
          <w:marBottom w:val="0"/>
          <w:divBdr>
            <w:top w:val="none" w:sz="0" w:space="0" w:color="auto"/>
            <w:left w:val="none" w:sz="0" w:space="0" w:color="auto"/>
            <w:bottom w:val="none" w:sz="0" w:space="0" w:color="auto"/>
            <w:right w:val="none" w:sz="0" w:space="0" w:color="auto"/>
          </w:divBdr>
        </w:div>
        <w:div w:id="1270622985">
          <w:marLeft w:val="0"/>
          <w:marRight w:val="0"/>
          <w:marTop w:val="0"/>
          <w:marBottom w:val="0"/>
          <w:divBdr>
            <w:top w:val="none" w:sz="0" w:space="0" w:color="auto"/>
            <w:left w:val="none" w:sz="0" w:space="0" w:color="auto"/>
            <w:bottom w:val="none" w:sz="0" w:space="0" w:color="auto"/>
            <w:right w:val="none" w:sz="0" w:space="0" w:color="auto"/>
          </w:divBdr>
        </w:div>
        <w:div w:id="523444356">
          <w:marLeft w:val="0"/>
          <w:marRight w:val="0"/>
          <w:marTop w:val="0"/>
          <w:marBottom w:val="0"/>
          <w:divBdr>
            <w:top w:val="none" w:sz="0" w:space="0" w:color="auto"/>
            <w:left w:val="none" w:sz="0" w:space="0" w:color="auto"/>
            <w:bottom w:val="none" w:sz="0" w:space="0" w:color="auto"/>
            <w:right w:val="none" w:sz="0" w:space="0" w:color="auto"/>
          </w:divBdr>
        </w:div>
        <w:div w:id="1804737014">
          <w:marLeft w:val="0"/>
          <w:marRight w:val="0"/>
          <w:marTop w:val="0"/>
          <w:marBottom w:val="0"/>
          <w:divBdr>
            <w:top w:val="none" w:sz="0" w:space="0" w:color="auto"/>
            <w:left w:val="none" w:sz="0" w:space="0" w:color="auto"/>
            <w:bottom w:val="none" w:sz="0" w:space="0" w:color="auto"/>
            <w:right w:val="none" w:sz="0" w:space="0" w:color="auto"/>
          </w:divBdr>
        </w:div>
        <w:div w:id="3241291">
          <w:marLeft w:val="0"/>
          <w:marRight w:val="0"/>
          <w:marTop w:val="0"/>
          <w:marBottom w:val="0"/>
          <w:divBdr>
            <w:top w:val="none" w:sz="0" w:space="0" w:color="auto"/>
            <w:left w:val="none" w:sz="0" w:space="0" w:color="auto"/>
            <w:bottom w:val="none" w:sz="0" w:space="0" w:color="auto"/>
            <w:right w:val="none" w:sz="0" w:space="0" w:color="auto"/>
          </w:divBdr>
        </w:div>
        <w:div w:id="1480876531">
          <w:marLeft w:val="0"/>
          <w:marRight w:val="0"/>
          <w:marTop w:val="0"/>
          <w:marBottom w:val="0"/>
          <w:divBdr>
            <w:top w:val="none" w:sz="0" w:space="0" w:color="auto"/>
            <w:left w:val="none" w:sz="0" w:space="0" w:color="auto"/>
            <w:bottom w:val="none" w:sz="0" w:space="0" w:color="auto"/>
            <w:right w:val="none" w:sz="0" w:space="0" w:color="auto"/>
          </w:divBdr>
        </w:div>
        <w:div w:id="1095370537">
          <w:marLeft w:val="0"/>
          <w:marRight w:val="0"/>
          <w:marTop w:val="0"/>
          <w:marBottom w:val="0"/>
          <w:divBdr>
            <w:top w:val="none" w:sz="0" w:space="0" w:color="auto"/>
            <w:left w:val="none" w:sz="0" w:space="0" w:color="auto"/>
            <w:bottom w:val="none" w:sz="0" w:space="0" w:color="auto"/>
            <w:right w:val="none" w:sz="0" w:space="0" w:color="auto"/>
          </w:divBdr>
        </w:div>
        <w:div w:id="982541021">
          <w:marLeft w:val="0"/>
          <w:marRight w:val="0"/>
          <w:marTop w:val="0"/>
          <w:marBottom w:val="0"/>
          <w:divBdr>
            <w:top w:val="none" w:sz="0" w:space="0" w:color="auto"/>
            <w:left w:val="none" w:sz="0" w:space="0" w:color="auto"/>
            <w:bottom w:val="none" w:sz="0" w:space="0" w:color="auto"/>
            <w:right w:val="none" w:sz="0" w:space="0" w:color="auto"/>
          </w:divBdr>
        </w:div>
        <w:div w:id="1433479607">
          <w:marLeft w:val="0"/>
          <w:marRight w:val="0"/>
          <w:marTop w:val="0"/>
          <w:marBottom w:val="0"/>
          <w:divBdr>
            <w:top w:val="none" w:sz="0" w:space="0" w:color="auto"/>
            <w:left w:val="none" w:sz="0" w:space="0" w:color="auto"/>
            <w:bottom w:val="none" w:sz="0" w:space="0" w:color="auto"/>
            <w:right w:val="none" w:sz="0" w:space="0" w:color="auto"/>
          </w:divBdr>
        </w:div>
        <w:div w:id="1408570733">
          <w:marLeft w:val="0"/>
          <w:marRight w:val="0"/>
          <w:marTop w:val="0"/>
          <w:marBottom w:val="0"/>
          <w:divBdr>
            <w:top w:val="none" w:sz="0" w:space="0" w:color="auto"/>
            <w:left w:val="none" w:sz="0" w:space="0" w:color="auto"/>
            <w:bottom w:val="none" w:sz="0" w:space="0" w:color="auto"/>
            <w:right w:val="none" w:sz="0" w:space="0" w:color="auto"/>
          </w:divBdr>
        </w:div>
      </w:divsChild>
    </w:div>
    <w:div w:id="1929265911">
      <w:bodyDiv w:val="1"/>
      <w:marLeft w:val="0"/>
      <w:marRight w:val="0"/>
      <w:marTop w:val="0"/>
      <w:marBottom w:val="0"/>
      <w:divBdr>
        <w:top w:val="none" w:sz="0" w:space="0" w:color="auto"/>
        <w:left w:val="none" w:sz="0" w:space="0" w:color="auto"/>
        <w:bottom w:val="none" w:sz="0" w:space="0" w:color="auto"/>
        <w:right w:val="none" w:sz="0" w:space="0" w:color="auto"/>
      </w:divBdr>
    </w:div>
    <w:div w:id="1933008033">
      <w:bodyDiv w:val="1"/>
      <w:marLeft w:val="0"/>
      <w:marRight w:val="0"/>
      <w:marTop w:val="0"/>
      <w:marBottom w:val="0"/>
      <w:divBdr>
        <w:top w:val="none" w:sz="0" w:space="0" w:color="auto"/>
        <w:left w:val="none" w:sz="0" w:space="0" w:color="auto"/>
        <w:bottom w:val="none" w:sz="0" w:space="0" w:color="auto"/>
        <w:right w:val="none" w:sz="0" w:space="0" w:color="auto"/>
      </w:divBdr>
    </w:div>
    <w:div w:id="1937208682">
      <w:bodyDiv w:val="1"/>
      <w:marLeft w:val="0"/>
      <w:marRight w:val="0"/>
      <w:marTop w:val="0"/>
      <w:marBottom w:val="0"/>
      <w:divBdr>
        <w:top w:val="none" w:sz="0" w:space="0" w:color="auto"/>
        <w:left w:val="none" w:sz="0" w:space="0" w:color="auto"/>
        <w:bottom w:val="none" w:sz="0" w:space="0" w:color="auto"/>
        <w:right w:val="none" w:sz="0" w:space="0" w:color="auto"/>
      </w:divBdr>
    </w:div>
    <w:div w:id="1942492905">
      <w:bodyDiv w:val="1"/>
      <w:marLeft w:val="0"/>
      <w:marRight w:val="0"/>
      <w:marTop w:val="0"/>
      <w:marBottom w:val="0"/>
      <w:divBdr>
        <w:top w:val="none" w:sz="0" w:space="0" w:color="auto"/>
        <w:left w:val="none" w:sz="0" w:space="0" w:color="auto"/>
        <w:bottom w:val="none" w:sz="0" w:space="0" w:color="auto"/>
        <w:right w:val="none" w:sz="0" w:space="0" w:color="auto"/>
      </w:divBdr>
    </w:div>
    <w:div w:id="1944192776">
      <w:bodyDiv w:val="1"/>
      <w:marLeft w:val="0"/>
      <w:marRight w:val="0"/>
      <w:marTop w:val="0"/>
      <w:marBottom w:val="0"/>
      <w:divBdr>
        <w:top w:val="none" w:sz="0" w:space="0" w:color="auto"/>
        <w:left w:val="none" w:sz="0" w:space="0" w:color="auto"/>
        <w:bottom w:val="none" w:sz="0" w:space="0" w:color="auto"/>
        <w:right w:val="none" w:sz="0" w:space="0" w:color="auto"/>
      </w:divBdr>
    </w:div>
    <w:div w:id="1947033889">
      <w:bodyDiv w:val="1"/>
      <w:marLeft w:val="0"/>
      <w:marRight w:val="0"/>
      <w:marTop w:val="0"/>
      <w:marBottom w:val="0"/>
      <w:divBdr>
        <w:top w:val="none" w:sz="0" w:space="0" w:color="auto"/>
        <w:left w:val="none" w:sz="0" w:space="0" w:color="auto"/>
        <w:bottom w:val="none" w:sz="0" w:space="0" w:color="auto"/>
        <w:right w:val="none" w:sz="0" w:space="0" w:color="auto"/>
      </w:divBdr>
    </w:div>
    <w:div w:id="1953633152">
      <w:bodyDiv w:val="1"/>
      <w:marLeft w:val="0"/>
      <w:marRight w:val="0"/>
      <w:marTop w:val="0"/>
      <w:marBottom w:val="0"/>
      <w:divBdr>
        <w:top w:val="none" w:sz="0" w:space="0" w:color="auto"/>
        <w:left w:val="none" w:sz="0" w:space="0" w:color="auto"/>
        <w:bottom w:val="none" w:sz="0" w:space="0" w:color="auto"/>
        <w:right w:val="none" w:sz="0" w:space="0" w:color="auto"/>
      </w:divBdr>
    </w:div>
    <w:div w:id="1955404638">
      <w:bodyDiv w:val="1"/>
      <w:marLeft w:val="0"/>
      <w:marRight w:val="0"/>
      <w:marTop w:val="0"/>
      <w:marBottom w:val="0"/>
      <w:divBdr>
        <w:top w:val="none" w:sz="0" w:space="0" w:color="auto"/>
        <w:left w:val="none" w:sz="0" w:space="0" w:color="auto"/>
        <w:bottom w:val="none" w:sz="0" w:space="0" w:color="auto"/>
        <w:right w:val="none" w:sz="0" w:space="0" w:color="auto"/>
      </w:divBdr>
    </w:div>
    <w:div w:id="1956281861">
      <w:bodyDiv w:val="1"/>
      <w:marLeft w:val="0"/>
      <w:marRight w:val="0"/>
      <w:marTop w:val="0"/>
      <w:marBottom w:val="0"/>
      <w:divBdr>
        <w:top w:val="none" w:sz="0" w:space="0" w:color="auto"/>
        <w:left w:val="none" w:sz="0" w:space="0" w:color="auto"/>
        <w:bottom w:val="none" w:sz="0" w:space="0" w:color="auto"/>
        <w:right w:val="none" w:sz="0" w:space="0" w:color="auto"/>
      </w:divBdr>
    </w:div>
    <w:div w:id="1958097589">
      <w:bodyDiv w:val="1"/>
      <w:marLeft w:val="0"/>
      <w:marRight w:val="0"/>
      <w:marTop w:val="0"/>
      <w:marBottom w:val="0"/>
      <w:divBdr>
        <w:top w:val="none" w:sz="0" w:space="0" w:color="auto"/>
        <w:left w:val="none" w:sz="0" w:space="0" w:color="auto"/>
        <w:bottom w:val="none" w:sz="0" w:space="0" w:color="auto"/>
        <w:right w:val="none" w:sz="0" w:space="0" w:color="auto"/>
      </w:divBdr>
    </w:div>
    <w:div w:id="1968124903">
      <w:bodyDiv w:val="1"/>
      <w:marLeft w:val="0"/>
      <w:marRight w:val="0"/>
      <w:marTop w:val="0"/>
      <w:marBottom w:val="0"/>
      <w:divBdr>
        <w:top w:val="none" w:sz="0" w:space="0" w:color="auto"/>
        <w:left w:val="none" w:sz="0" w:space="0" w:color="auto"/>
        <w:bottom w:val="none" w:sz="0" w:space="0" w:color="auto"/>
        <w:right w:val="none" w:sz="0" w:space="0" w:color="auto"/>
      </w:divBdr>
    </w:div>
    <w:div w:id="1973636594">
      <w:bodyDiv w:val="1"/>
      <w:marLeft w:val="0"/>
      <w:marRight w:val="0"/>
      <w:marTop w:val="0"/>
      <w:marBottom w:val="0"/>
      <w:divBdr>
        <w:top w:val="none" w:sz="0" w:space="0" w:color="auto"/>
        <w:left w:val="none" w:sz="0" w:space="0" w:color="auto"/>
        <w:bottom w:val="none" w:sz="0" w:space="0" w:color="auto"/>
        <w:right w:val="none" w:sz="0" w:space="0" w:color="auto"/>
      </w:divBdr>
      <w:divsChild>
        <w:div w:id="1782649156">
          <w:marLeft w:val="0"/>
          <w:marRight w:val="0"/>
          <w:marTop w:val="0"/>
          <w:marBottom w:val="0"/>
          <w:divBdr>
            <w:top w:val="none" w:sz="0" w:space="0" w:color="auto"/>
            <w:left w:val="none" w:sz="0" w:space="0" w:color="auto"/>
            <w:bottom w:val="none" w:sz="0" w:space="0" w:color="auto"/>
            <w:right w:val="none" w:sz="0" w:space="0" w:color="auto"/>
          </w:divBdr>
          <w:divsChild>
            <w:div w:id="185296569">
              <w:marLeft w:val="0"/>
              <w:marRight w:val="0"/>
              <w:marTop w:val="251"/>
              <w:marBottom w:val="0"/>
              <w:divBdr>
                <w:top w:val="none" w:sz="0" w:space="0" w:color="auto"/>
                <w:left w:val="none" w:sz="0" w:space="0" w:color="auto"/>
                <w:bottom w:val="none" w:sz="0" w:space="0" w:color="auto"/>
                <w:right w:val="none" w:sz="0" w:space="0" w:color="auto"/>
              </w:divBdr>
              <w:divsChild>
                <w:div w:id="2106684441">
                  <w:marLeft w:val="167"/>
                  <w:marRight w:val="167"/>
                  <w:marTop w:val="0"/>
                  <w:marBottom w:val="0"/>
                  <w:divBdr>
                    <w:top w:val="single" w:sz="2" w:space="0" w:color="auto"/>
                    <w:left w:val="single" w:sz="2" w:space="0" w:color="auto"/>
                    <w:bottom w:val="single" w:sz="2" w:space="0" w:color="auto"/>
                    <w:right w:val="single" w:sz="2" w:space="0" w:color="auto"/>
                  </w:divBdr>
                  <w:divsChild>
                    <w:div w:id="231081134">
                      <w:marLeft w:val="0"/>
                      <w:marRight w:val="0"/>
                      <w:marTop w:val="0"/>
                      <w:marBottom w:val="0"/>
                      <w:divBdr>
                        <w:top w:val="none" w:sz="0" w:space="0" w:color="auto"/>
                        <w:left w:val="none" w:sz="0" w:space="0" w:color="auto"/>
                        <w:bottom w:val="none" w:sz="0" w:space="0" w:color="auto"/>
                        <w:right w:val="none" w:sz="0" w:space="0" w:color="auto"/>
                      </w:divBdr>
                      <w:divsChild>
                        <w:div w:id="469977864">
                          <w:marLeft w:val="0"/>
                          <w:marRight w:val="0"/>
                          <w:marTop w:val="0"/>
                          <w:marBottom w:val="0"/>
                          <w:divBdr>
                            <w:top w:val="none" w:sz="0" w:space="0" w:color="auto"/>
                            <w:left w:val="none" w:sz="0" w:space="0" w:color="auto"/>
                            <w:bottom w:val="none" w:sz="0" w:space="0" w:color="auto"/>
                            <w:right w:val="none" w:sz="0" w:space="0" w:color="auto"/>
                          </w:divBdr>
                          <w:divsChild>
                            <w:div w:id="769474321">
                              <w:marLeft w:val="0"/>
                              <w:marRight w:val="0"/>
                              <w:marTop w:val="0"/>
                              <w:marBottom w:val="0"/>
                              <w:divBdr>
                                <w:top w:val="none" w:sz="0" w:space="0" w:color="auto"/>
                                <w:left w:val="none" w:sz="0" w:space="0" w:color="auto"/>
                                <w:bottom w:val="none" w:sz="0" w:space="0" w:color="auto"/>
                                <w:right w:val="none" w:sz="0" w:space="0" w:color="auto"/>
                              </w:divBdr>
                              <w:divsChild>
                                <w:div w:id="110636630">
                                  <w:marLeft w:val="0"/>
                                  <w:marRight w:val="0"/>
                                  <w:marTop w:val="0"/>
                                  <w:marBottom w:val="0"/>
                                  <w:divBdr>
                                    <w:top w:val="single" w:sz="2" w:space="0" w:color="auto"/>
                                    <w:left w:val="single" w:sz="2" w:space="0" w:color="auto"/>
                                    <w:bottom w:val="single" w:sz="2" w:space="25" w:color="auto"/>
                                    <w:right w:val="single" w:sz="2" w:space="0" w:color="auto"/>
                                  </w:divBdr>
                                  <w:divsChild>
                                    <w:div w:id="1751003530">
                                      <w:marLeft w:val="0"/>
                                      <w:marRight w:val="0"/>
                                      <w:marTop w:val="0"/>
                                      <w:marBottom w:val="0"/>
                                      <w:divBdr>
                                        <w:top w:val="none" w:sz="0" w:space="0" w:color="auto"/>
                                        <w:left w:val="none" w:sz="0" w:space="0" w:color="auto"/>
                                        <w:bottom w:val="none" w:sz="0" w:space="0" w:color="auto"/>
                                        <w:right w:val="none" w:sz="0" w:space="0" w:color="auto"/>
                                      </w:divBdr>
                                      <w:divsChild>
                                        <w:div w:id="1588424811">
                                          <w:marLeft w:val="0"/>
                                          <w:marRight w:val="0"/>
                                          <w:marTop w:val="0"/>
                                          <w:marBottom w:val="0"/>
                                          <w:divBdr>
                                            <w:top w:val="none" w:sz="0" w:space="0" w:color="auto"/>
                                            <w:left w:val="none" w:sz="0" w:space="0" w:color="auto"/>
                                            <w:bottom w:val="none" w:sz="0" w:space="0" w:color="auto"/>
                                            <w:right w:val="none" w:sz="0" w:space="0" w:color="auto"/>
                                          </w:divBdr>
                                          <w:divsChild>
                                            <w:div w:id="26377087">
                                              <w:marLeft w:val="0"/>
                                              <w:marRight w:val="0"/>
                                              <w:marTop w:val="0"/>
                                              <w:marBottom w:val="0"/>
                                              <w:divBdr>
                                                <w:top w:val="none" w:sz="0" w:space="0" w:color="auto"/>
                                                <w:left w:val="none" w:sz="0" w:space="0" w:color="auto"/>
                                                <w:bottom w:val="none" w:sz="0" w:space="0" w:color="auto"/>
                                                <w:right w:val="none" w:sz="0" w:space="0" w:color="auto"/>
                                              </w:divBdr>
                                              <w:divsChild>
                                                <w:div w:id="1693141938">
                                                  <w:marLeft w:val="0"/>
                                                  <w:marRight w:val="0"/>
                                                  <w:marTop w:val="0"/>
                                                  <w:marBottom w:val="0"/>
                                                  <w:divBdr>
                                                    <w:top w:val="none" w:sz="0" w:space="0" w:color="auto"/>
                                                    <w:left w:val="none" w:sz="0" w:space="0" w:color="auto"/>
                                                    <w:bottom w:val="none" w:sz="0" w:space="0" w:color="auto"/>
                                                    <w:right w:val="none" w:sz="0" w:space="0" w:color="auto"/>
                                                  </w:divBdr>
                                                  <w:divsChild>
                                                    <w:div w:id="128978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7100283">
      <w:bodyDiv w:val="1"/>
      <w:marLeft w:val="0"/>
      <w:marRight w:val="0"/>
      <w:marTop w:val="0"/>
      <w:marBottom w:val="0"/>
      <w:divBdr>
        <w:top w:val="none" w:sz="0" w:space="0" w:color="auto"/>
        <w:left w:val="none" w:sz="0" w:space="0" w:color="auto"/>
        <w:bottom w:val="none" w:sz="0" w:space="0" w:color="auto"/>
        <w:right w:val="none" w:sz="0" w:space="0" w:color="auto"/>
      </w:divBdr>
    </w:div>
    <w:div w:id="1981766533">
      <w:bodyDiv w:val="1"/>
      <w:marLeft w:val="0"/>
      <w:marRight w:val="0"/>
      <w:marTop w:val="0"/>
      <w:marBottom w:val="0"/>
      <w:divBdr>
        <w:top w:val="none" w:sz="0" w:space="0" w:color="auto"/>
        <w:left w:val="none" w:sz="0" w:space="0" w:color="auto"/>
        <w:bottom w:val="none" w:sz="0" w:space="0" w:color="auto"/>
        <w:right w:val="none" w:sz="0" w:space="0" w:color="auto"/>
      </w:divBdr>
    </w:div>
    <w:div w:id="1987658848">
      <w:bodyDiv w:val="1"/>
      <w:marLeft w:val="0"/>
      <w:marRight w:val="0"/>
      <w:marTop w:val="0"/>
      <w:marBottom w:val="0"/>
      <w:divBdr>
        <w:top w:val="none" w:sz="0" w:space="0" w:color="auto"/>
        <w:left w:val="none" w:sz="0" w:space="0" w:color="auto"/>
        <w:bottom w:val="none" w:sz="0" w:space="0" w:color="auto"/>
        <w:right w:val="none" w:sz="0" w:space="0" w:color="auto"/>
      </w:divBdr>
    </w:div>
    <w:div w:id="1996059447">
      <w:bodyDiv w:val="1"/>
      <w:marLeft w:val="0"/>
      <w:marRight w:val="0"/>
      <w:marTop w:val="0"/>
      <w:marBottom w:val="0"/>
      <w:divBdr>
        <w:top w:val="none" w:sz="0" w:space="0" w:color="auto"/>
        <w:left w:val="none" w:sz="0" w:space="0" w:color="auto"/>
        <w:bottom w:val="none" w:sz="0" w:space="0" w:color="auto"/>
        <w:right w:val="none" w:sz="0" w:space="0" w:color="auto"/>
      </w:divBdr>
    </w:div>
    <w:div w:id="2001303245">
      <w:bodyDiv w:val="1"/>
      <w:marLeft w:val="0"/>
      <w:marRight w:val="0"/>
      <w:marTop w:val="0"/>
      <w:marBottom w:val="0"/>
      <w:divBdr>
        <w:top w:val="none" w:sz="0" w:space="0" w:color="auto"/>
        <w:left w:val="none" w:sz="0" w:space="0" w:color="auto"/>
        <w:bottom w:val="none" w:sz="0" w:space="0" w:color="auto"/>
        <w:right w:val="none" w:sz="0" w:space="0" w:color="auto"/>
      </w:divBdr>
    </w:div>
    <w:div w:id="2010979167">
      <w:bodyDiv w:val="1"/>
      <w:marLeft w:val="0"/>
      <w:marRight w:val="0"/>
      <w:marTop w:val="0"/>
      <w:marBottom w:val="0"/>
      <w:divBdr>
        <w:top w:val="none" w:sz="0" w:space="0" w:color="auto"/>
        <w:left w:val="none" w:sz="0" w:space="0" w:color="auto"/>
        <w:bottom w:val="none" w:sz="0" w:space="0" w:color="auto"/>
        <w:right w:val="none" w:sz="0" w:space="0" w:color="auto"/>
      </w:divBdr>
    </w:div>
    <w:div w:id="2020504314">
      <w:bodyDiv w:val="1"/>
      <w:marLeft w:val="0"/>
      <w:marRight w:val="0"/>
      <w:marTop w:val="0"/>
      <w:marBottom w:val="0"/>
      <w:divBdr>
        <w:top w:val="none" w:sz="0" w:space="0" w:color="auto"/>
        <w:left w:val="none" w:sz="0" w:space="0" w:color="auto"/>
        <w:bottom w:val="none" w:sz="0" w:space="0" w:color="auto"/>
        <w:right w:val="none" w:sz="0" w:space="0" w:color="auto"/>
      </w:divBdr>
    </w:div>
    <w:div w:id="2026974791">
      <w:bodyDiv w:val="1"/>
      <w:marLeft w:val="0"/>
      <w:marRight w:val="0"/>
      <w:marTop w:val="0"/>
      <w:marBottom w:val="0"/>
      <w:divBdr>
        <w:top w:val="none" w:sz="0" w:space="0" w:color="auto"/>
        <w:left w:val="none" w:sz="0" w:space="0" w:color="auto"/>
        <w:bottom w:val="none" w:sz="0" w:space="0" w:color="auto"/>
        <w:right w:val="none" w:sz="0" w:space="0" w:color="auto"/>
      </w:divBdr>
    </w:div>
    <w:div w:id="2028021630">
      <w:bodyDiv w:val="1"/>
      <w:marLeft w:val="0"/>
      <w:marRight w:val="0"/>
      <w:marTop w:val="0"/>
      <w:marBottom w:val="0"/>
      <w:divBdr>
        <w:top w:val="none" w:sz="0" w:space="0" w:color="auto"/>
        <w:left w:val="none" w:sz="0" w:space="0" w:color="auto"/>
        <w:bottom w:val="none" w:sz="0" w:space="0" w:color="auto"/>
        <w:right w:val="none" w:sz="0" w:space="0" w:color="auto"/>
      </w:divBdr>
    </w:div>
    <w:div w:id="2037265546">
      <w:bodyDiv w:val="1"/>
      <w:marLeft w:val="0"/>
      <w:marRight w:val="0"/>
      <w:marTop w:val="0"/>
      <w:marBottom w:val="0"/>
      <w:divBdr>
        <w:top w:val="none" w:sz="0" w:space="0" w:color="auto"/>
        <w:left w:val="none" w:sz="0" w:space="0" w:color="auto"/>
        <w:bottom w:val="none" w:sz="0" w:space="0" w:color="auto"/>
        <w:right w:val="none" w:sz="0" w:space="0" w:color="auto"/>
      </w:divBdr>
    </w:div>
    <w:div w:id="2045054950">
      <w:bodyDiv w:val="1"/>
      <w:marLeft w:val="0"/>
      <w:marRight w:val="0"/>
      <w:marTop w:val="0"/>
      <w:marBottom w:val="0"/>
      <w:divBdr>
        <w:top w:val="none" w:sz="0" w:space="0" w:color="auto"/>
        <w:left w:val="none" w:sz="0" w:space="0" w:color="auto"/>
        <w:bottom w:val="none" w:sz="0" w:space="0" w:color="auto"/>
        <w:right w:val="none" w:sz="0" w:space="0" w:color="auto"/>
      </w:divBdr>
    </w:div>
    <w:div w:id="2048721034">
      <w:bodyDiv w:val="1"/>
      <w:marLeft w:val="0"/>
      <w:marRight w:val="0"/>
      <w:marTop w:val="0"/>
      <w:marBottom w:val="0"/>
      <w:divBdr>
        <w:top w:val="none" w:sz="0" w:space="0" w:color="auto"/>
        <w:left w:val="none" w:sz="0" w:space="0" w:color="auto"/>
        <w:bottom w:val="none" w:sz="0" w:space="0" w:color="auto"/>
        <w:right w:val="none" w:sz="0" w:space="0" w:color="auto"/>
      </w:divBdr>
    </w:div>
    <w:div w:id="2053067561">
      <w:bodyDiv w:val="1"/>
      <w:marLeft w:val="0"/>
      <w:marRight w:val="0"/>
      <w:marTop w:val="0"/>
      <w:marBottom w:val="0"/>
      <w:divBdr>
        <w:top w:val="none" w:sz="0" w:space="0" w:color="auto"/>
        <w:left w:val="none" w:sz="0" w:space="0" w:color="auto"/>
        <w:bottom w:val="none" w:sz="0" w:space="0" w:color="auto"/>
        <w:right w:val="none" w:sz="0" w:space="0" w:color="auto"/>
      </w:divBdr>
    </w:div>
    <w:div w:id="2054380357">
      <w:bodyDiv w:val="1"/>
      <w:marLeft w:val="0"/>
      <w:marRight w:val="0"/>
      <w:marTop w:val="0"/>
      <w:marBottom w:val="0"/>
      <w:divBdr>
        <w:top w:val="none" w:sz="0" w:space="0" w:color="auto"/>
        <w:left w:val="none" w:sz="0" w:space="0" w:color="auto"/>
        <w:bottom w:val="none" w:sz="0" w:space="0" w:color="auto"/>
        <w:right w:val="none" w:sz="0" w:space="0" w:color="auto"/>
      </w:divBdr>
    </w:div>
    <w:div w:id="2055035964">
      <w:bodyDiv w:val="1"/>
      <w:marLeft w:val="0"/>
      <w:marRight w:val="0"/>
      <w:marTop w:val="0"/>
      <w:marBottom w:val="0"/>
      <w:divBdr>
        <w:top w:val="none" w:sz="0" w:space="0" w:color="auto"/>
        <w:left w:val="none" w:sz="0" w:space="0" w:color="auto"/>
        <w:bottom w:val="none" w:sz="0" w:space="0" w:color="auto"/>
        <w:right w:val="none" w:sz="0" w:space="0" w:color="auto"/>
      </w:divBdr>
    </w:div>
    <w:div w:id="2056807997">
      <w:bodyDiv w:val="1"/>
      <w:marLeft w:val="0"/>
      <w:marRight w:val="0"/>
      <w:marTop w:val="0"/>
      <w:marBottom w:val="0"/>
      <w:divBdr>
        <w:top w:val="none" w:sz="0" w:space="0" w:color="auto"/>
        <w:left w:val="none" w:sz="0" w:space="0" w:color="auto"/>
        <w:bottom w:val="none" w:sz="0" w:space="0" w:color="auto"/>
        <w:right w:val="none" w:sz="0" w:space="0" w:color="auto"/>
      </w:divBdr>
    </w:div>
    <w:div w:id="2062513120">
      <w:bodyDiv w:val="1"/>
      <w:marLeft w:val="0"/>
      <w:marRight w:val="0"/>
      <w:marTop w:val="0"/>
      <w:marBottom w:val="0"/>
      <w:divBdr>
        <w:top w:val="none" w:sz="0" w:space="0" w:color="auto"/>
        <w:left w:val="none" w:sz="0" w:space="0" w:color="auto"/>
        <w:bottom w:val="none" w:sz="0" w:space="0" w:color="auto"/>
        <w:right w:val="none" w:sz="0" w:space="0" w:color="auto"/>
      </w:divBdr>
    </w:div>
    <w:div w:id="2064597390">
      <w:bodyDiv w:val="1"/>
      <w:marLeft w:val="0"/>
      <w:marRight w:val="0"/>
      <w:marTop w:val="0"/>
      <w:marBottom w:val="0"/>
      <w:divBdr>
        <w:top w:val="none" w:sz="0" w:space="0" w:color="auto"/>
        <w:left w:val="none" w:sz="0" w:space="0" w:color="auto"/>
        <w:bottom w:val="none" w:sz="0" w:space="0" w:color="auto"/>
        <w:right w:val="none" w:sz="0" w:space="0" w:color="auto"/>
      </w:divBdr>
    </w:div>
    <w:div w:id="2065254508">
      <w:bodyDiv w:val="1"/>
      <w:marLeft w:val="0"/>
      <w:marRight w:val="0"/>
      <w:marTop w:val="0"/>
      <w:marBottom w:val="0"/>
      <w:divBdr>
        <w:top w:val="none" w:sz="0" w:space="0" w:color="auto"/>
        <w:left w:val="none" w:sz="0" w:space="0" w:color="auto"/>
        <w:bottom w:val="none" w:sz="0" w:space="0" w:color="auto"/>
        <w:right w:val="none" w:sz="0" w:space="0" w:color="auto"/>
      </w:divBdr>
    </w:div>
    <w:div w:id="2067945997">
      <w:bodyDiv w:val="1"/>
      <w:marLeft w:val="0"/>
      <w:marRight w:val="0"/>
      <w:marTop w:val="0"/>
      <w:marBottom w:val="0"/>
      <w:divBdr>
        <w:top w:val="none" w:sz="0" w:space="0" w:color="auto"/>
        <w:left w:val="none" w:sz="0" w:space="0" w:color="auto"/>
        <w:bottom w:val="none" w:sz="0" w:space="0" w:color="auto"/>
        <w:right w:val="none" w:sz="0" w:space="0" w:color="auto"/>
      </w:divBdr>
    </w:div>
    <w:div w:id="2080011863">
      <w:bodyDiv w:val="1"/>
      <w:marLeft w:val="0"/>
      <w:marRight w:val="0"/>
      <w:marTop w:val="0"/>
      <w:marBottom w:val="0"/>
      <w:divBdr>
        <w:top w:val="none" w:sz="0" w:space="0" w:color="auto"/>
        <w:left w:val="none" w:sz="0" w:space="0" w:color="auto"/>
        <w:bottom w:val="none" w:sz="0" w:space="0" w:color="auto"/>
        <w:right w:val="none" w:sz="0" w:space="0" w:color="auto"/>
      </w:divBdr>
    </w:div>
    <w:div w:id="2085030397">
      <w:bodyDiv w:val="1"/>
      <w:marLeft w:val="0"/>
      <w:marRight w:val="0"/>
      <w:marTop w:val="0"/>
      <w:marBottom w:val="0"/>
      <w:divBdr>
        <w:top w:val="none" w:sz="0" w:space="0" w:color="auto"/>
        <w:left w:val="none" w:sz="0" w:space="0" w:color="auto"/>
        <w:bottom w:val="none" w:sz="0" w:space="0" w:color="auto"/>
        <w:right w:val="none" w:sz="0" w:space="0" w:color="auto"/>
      </w:divBdr>
    </w:div>
    <w:div w:id="2087870949">
      <w:bodyDiv w:val="1"/>
      <w:marLeft w:val="0"/>
      <w:marRight w:val="0"/>
      <w:marTop w:val="0"/>
      <w:marBottom w:val="0"/>
      <w:divBdr>
        <w:top w:val="none" w:sz="0" w:space="0" w:color="auto"/>
        <w:left w:val="none" w:sz="0" w:space="0" w:color="auto"/>
        <w:bottom w:val="none" w:sz="0" w:space="0" w:color="auto"/>
        <w:right w:val="none" w:sz="0" w:space="0" w:color="auto"/>
      </w:divBdr>
    </w:div>
    <w:div w:id="2102337832">
      <w:bodyDiv w:val="1"/>
      <w:marLeft w:val="0"/>
      <w:marRight w:val="0"/>
      <w:marTop w:val="0"/>
      <w:marBottom w:val="0"/>
      <w:divBdr>
        <w:top w:val="none" w:sz="0" w:space="0" w:color="auto"/>
        <w:left w:val="none" w:sz="0" w:space="0" w:color="auto"/>
        <w:bottom w:val="none" w:sz="0" w:space="0" w:color="auto"/>
        <w:right w:val="none" w:sz="0" w:space="0" w:color="auto"/>
      </w:divBdr>
    </w:div>
    <w:div w:id="2109308515">
      <w:bodyDiv w:val="1"/>
      <w:marLeft w:val="0"/>
      <w:marRight w:val="0"/>
      <w:marTop w:val="0"/>
      <w:marBottom w:val="0"/>
      <w:divBdr>
        <w:top w:val="none" w:sz="0" w:space="0" w:color="auto"/>
        <w:left w:val="none" w:sz="0" w:space="0" w:color="auto"/>
        <w:bottom w:val="none" w:sz="0" w:space="0" w:color="auto"/>
        <w:right w:val="none" w:sz="0" w:space="0" w:color="auto"/>
      </w:divBdr>
    </w:div>
    <w:div w:id="2115251077">
      <w:bodyDiv w:val="1"/>
      <w:marLeft w:val="0"/>
      <w:marRight w:val="0"/>
      <w:marTop w:val="0"/>
      <w:marBottom w:val="0"/>
      <w:divBdr>
        <w:top w:val="none" w:sz="0" w:space="0" w:color="auto"/>
        <w:left w:val="none" w:sz="0" w:space="0" w:color="auto"/>
        <w:bottom w:val="none" w:sz="0" w:space="0" w:color="auto"/>
        <w:right w:val="none" w:sz="0" w:space="0" w:color="auto"/>
      </w:divBdr>
    </w:div>
    <w:div w:id="2117750560">
      <w:bodyDiv w:val="1"/>
      <w:marLeft w:val="0"/>
      <w:marRight w:val="0"/>
      <w:marTop w:val="0"/>
      <w:marBottom w:val="0"/>
      <w:divBdr>
        <w:top w:val="none" w:sz="0" w:space="0" w:color="auto"/>
        <w:left w:val="none" w:sz="0" w:space="0" w:color="auto"/>
        <w:bottom w:val="none" w:sz="0" w:space="0" w:color="auto"/>
        <w:right w:val="none" w:sz="0" w:space="0" w:color="auto"/>
      </w:divBdr>
    </w:div>
    <w:div w:id="2117863803">
      <w:bodyDiv w:val="1"/>
      <w:marLeft w:val="0"/>
      <w:marRight w:val="0"/>
      <w:marTop w:val="0"/>
      <w:marBottom w:val="0"/>
      <w:divBdr>
        <w:top w:val="none" w:sz="0" w:space="0" w:color="auto"/>
        <w:left w:val="none" w:sz="0" w:space="0" w:color="auto"/>
        <w:bottom w:val="none" w:sz="0" w:space="0" w:color="auto"/>
        <w:right w:val="none" w:sz="0" w:space="0" w:color="auto"/>
      </w:divBdr>
    </w:div>
    <w:div w:id="2118981671">
      <w:bodyDiv w:val="1"/>
      <w:marLeft w:val="0"/>
      <w:marRight w:val="0"/>
      <w:marTop w:val="0"/>
      <w:marBottom w:val="0"/>
      <w:divBdr>
        <w:top w:val="none" w:sz="0" w:space="0" w:color="auto"/>
        <w:left w:val="none" w:sz="0" w:space="0" w:color="auto"/>
        <w:bottom w:val="none" w:sz="0" w:space="0" w:color="auto"/>
        <w:right w:val="none" w:sz="0" w:space="0" w:color="auto"/>
      </w:divBdr>
    </w:div>
    <w:div w:id="2140682490">
      <w:bodyDiv w:val="1"/>
      <w:marLeft w:val="0"/>
      <w:marRight w:val="0"/>
      <w:marTop w:val="0"/>
      <w:marBottom w:val="0"/>
      <w:divBdr>
        <w:top w:val="none" w:sz="0" w:space="0" w:color="auto"/>
        <w:left w:val="none" w:sz="0" w:space="0" w:color="auto"/>
        <w:bottom w:val="none" w:sz="0" w:space="0" w:color="auto"/>
        <w:right w:val="none" w:sz="0" w:space="0" w:color="auto"/>
      </w:divBdr>
    </w:div>
    <w:div w:id="2143958705">
      <w:bodyDiv w:val="1"/>
      <w:marLeft w:val="0"/>
      <w:marRight w:val="0"/>
      <w:marTop w:val="0"/>
      <w:marBottom w:val="0"/>
      <w:divBdr>
        <w:top w:val="none" w:sz="0" w:space="0" w:color="auto"/>
        <w:left w:val="none" w:sz="0" w:space="0" w:color="auto"/>
        <w:bottom w:val="none" w:sz="0" w:space="0" w:color="auto"/>
        <w:right w:val="none" w:sz="0" w:space="0" w:color="auto"/>
      </w:divBdr>
      <w:divsChild>
        <w:div w:id="854002906">
          <w:marLeft w:val="0"/>
          <w:marRight w:val="0"/>
          <w:marTop w:val="0"/>
          <w:marBottom w:val="0"/>
          <w:divBdr>
            <w:top w:val="none" w:sz="0" w:space="0" w:color="auto"/>
            <w:left w:val="none" w:sz="0" w:space="0" w:color="auto"/>
            <w:bottom w:val="none" w:sz="0" w:space="0" w:color="auto"/>
            <w:right w:val="none" w:sz="0" w:space="0" w:color="auto"/>
          </w:divBdr>
          <w:divsChild>
            <w:div w:id="500433041">
              <w:marLeft w:val="0"/>
              <w:marRight w:val="0"/>
              <w:marTop w:val="251"/>
              <w:marBottom w:val="0"/>
              <w:divBdr>
                <w:top w:val="none" w:sz="0" w:space="0" w:color="auto"/>
                <w:left w:val="none" w:sz="0" w:space="0" w:color="auto"/>
                <w:bottom w:val="none" w:sz="0" w:space="0" w:color="auto"/>
                <w:right w:val="none" w:sz="0" w:space="0" w:color="auto"/>
              </w:divBdr>
              <w:divsChild>
                <w:div w:id="191189252">
                  <w:marLeft w:val="167"/>
                  <w:marRight w:val="167"/>
                  <w:marTop w:val="0"/>
                  <w:marBottom w:val="0"/>
                  <w:divBdr>
                    <w:top w:val="single" w:sz="2" w:space="0" w:color="auto"/>
                    <w:left w:val="single" w:sz="2" w:space="0" w:color="auto"/>
                    <w:bottom w:val="single" w:sz="2" w:space="0" w:color="auto"/>
                    <w:right w:val="single" w:sz="2" w:space="0" w:color="auto"/>
                  </w:divBdr>
                  <w:divsChild>
                    <w:div w:id="1483354189">
                      <w:marLeft w:val="0"/>
                      <w:marRight w:val="0"/>
                      <w:marTop w:val="0"/>
                      <w:marBottom w:val="0"/>
                      <w:divBdr>
                        <w:top w:val="none" w:sz="0" w:space="0" w:color="auto"/>
                        <w:left w:val="none" w:sz="0" w:space="0" w:color="auto"/>
                        <w:bottom w:val="none" w:sz="0" w:space="0" w:color="auto"/>
                        <w:right w:val="none" w:sz="0" w:space="0" w:color="auto"/>
                      </w:divBdr>
                      <w:divsChild>
                        <w:div w:id="726489457">
                          <w:marLeft w:val="0"/>
                          <w:marRight w:val="0"/>
                          <w:marTop w:val="0"/>
                          <w:marBottom w:val="0"/>
                          <w:divBdr>
                            <w:top w:val="none" w:sz="0" w:space="0" w:color="auto"/>
                            <w:left w:val="none" w:sz="0" w:space="0" w:color="auto"/>
                            <w:bottom w:val="none" w:sz="0" w:space="0" w:color="auto"/>
                            <w:right w:val="none" w:sz="0" w:space="0" w:color="auto"/>
                          </w:divBdr>
                          <w:divsChild>
                            <w:div w:id="394620206">
                              <w:marLeft w:val="0"/>
                              <w:marRight w:val="0"/>
                              <w:marTop w:val="0"/>
                              <w:marBottom w:val="0"/>
                              <w:divBdr>
                                <w:top w:val="none" w:sz="0" w:space="0" w:color="auto"/>
                                <w:left w:val="none" w:sz="0" w:space="0" w:color="auto"/>
                                <w:bottom w:val="none" w:sz="0" w:space="0" w:color="auto"/>
                                <w:right w:val="none" w:sz="0" w:space="0" w:color="auto"/>
                              </w:divBdr>
                              <w:divsChild>
                                <w:div w:id="2083939839">
                                  <w:marLeft w:val="0"/>
                                  <w:marRight w:val="0"/>
                                  <w:marTop w:val="0"/>
                                  <w:marBottom w:val="0"/>
                                  <w:divBdr>
                                    <w:top w:val="single" w:sz="2" w:space="0" w:color="auto"/>
                                    <w:left w:val="single" w:sz="2" w:space="0" w:color="auto"/>
                                    <w:bottom w:val="single" w:sz="2" w:space="25" w:color="auto"/>
                                    <w:right w:val="single" w:sz="2" w:space="0" w:color="auto"/>
                                  </w:divBdr>
                                  <w:divsChild>
                                    <w:div w:id="1984040697">
                                      <w:marLeft w:val="0"/>
                                      <w:marRight w:val="0"/>
                                      <w:marTop w:val="0"/>
                                      <w:marBottom w:val="0"/>
                                      <w:divBdr>
                                        <w:top w:val="none" w:sz="0" w:space="0" w:color="auto"/>
                                        <w:left w:val="none" w:sz="0" w:space="0" w:color="auto"/>
                                        <w:bottom w:val="none" w:sz="0" w:space="0" w:color="auto"/>
                                        <w:right w:val="none" w:sz="0" w:space="0" w:color="auto"/>
                                      </w:divBdr>
                                      <w:divsChild>
                                        <w:div w:id="253435956">
                                          <w:marLeft w:val="0"/>
                                          <w:marRight w:val="0"/>
                                          <w:marTop w:val="0"/>
                                          <w:marBottom w:val="0"/>
                                          <w:divBdr>
                                            <w:top w:val="none" w:sz="0" w:space="0" w:color="auto"/>
                                            <w:left w:val="none" w:sz="0" w:space="0" w:color="auto"/>
                                            <w:bottom w:val="none" w:sz="0" w:space="0" w:color="auto"/>
                                            <w:right w:val="none" w:sz="0" w:space="0" w:color="auto"/>
                                          </w:divBdr>
                                          <w:divsChild>
                                            <w:div w:id="1301690349">
                                              <w:marLeft w:val="0"/>
                                              <w:marRight w:val="0"/>
                                              <w:marTop w:val="0"/>
                                              <w:marBottom w:val="0"/>
                                              <w:divBdr>
                                                <w:top w:val="none" w:sz="0" w:space="0" w:color="auto"/>
                                                <w:left w:val="none" w:sz="0" w:space="0" w:color="auto"/>
                                                <w:bottom w:val="none" w:sz="0" w:space="0" w:color="auto"/>
                                                <w:right w:val="none" w:sz="0" w:space="0" w:color="auto"/>
                                              </w:divBdr>
                                              <w:divsChild>
                                                <w:div w:id="1812625248">
                                                  <w:marLeft w:val="0"/>
                                                  <w:marRight w:val="0"/>
                                                  <w:marTop w:val="0"/>
                                                  <w:marBottom w:val="0"/>
                                                  <w:divBdr>
                                                    <w:top w:val="none" w:sz="0" w:space="0" w:color="auto"/>
                                                    <w:left w:val="none" w:sz="0" w:space="0" w:color="auto"/>
                                                    <w:bottom w:val="none" w:sz="0" w:space="0" w:color="auto"/>
                                                    <w:right w:val="none" w:sz="0" w:space="0" w:color="auto"/>
                                                  </w:divBdr>
                                                  <w:divsChild>
                                                    <w:div w:id="838496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46923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chart" Target="charts/chart3.xml"/><Relationship Id="rId26" Type="http://schemas.openxmlformats.org/officeDocument/2006/relationships/hyperlink" Target="https://www.lamia.gr/el/tracker_diamoni?title=&amp;field_sit_n_m_tid=All&amp;field_cat_poi_tid_1=All&amp;field_sit_antikeim_value=&amp;order=title&amp;sort=desc" TargetMode="External"/><Relationship Id="rId39" Type="http://schemas.openxmlformats.org/officeDocument/2006/relationships/hyperlink" Target="https://www.lamia.gr/el/epixeiriseis_sitisis/gorgopotamos" TargetMode="External"/><Relationship Id="rId21" Type="http://schemas.openxmlformats.org/officeDocument/2006/relationships/hyperlink" Target="http://oiti.gr/" TargetMode="External"/><Relationship Id="rId34" Type="http://schemas.openxmlformats.org/officeDocument/2006/relationships/hyperlink" Target="https://www.lamia.gr/el/epixeiriseis_sitisis/anoixis" TargetMode="External"/><Relationship Id="rId42" Type="http://schemas.openxmlformats.org/officeDocument/2006/relationships/hyperlink" Target="https://www.lamia.gr/el/epixeiriseis_sitisis/ena" TargetMode="External"/><Relationship Id="rId47" Type="http://schemas.openxmlformats.org/officeDocument/2006/relationships/hyperlink" Target="https://www.lamia.gr/el/epixeiriseis_sitisis/katerina" TargetMode="External"/><Relationship Id="rId50" Type="http://schemas.openxmlformats.org/officeDocument/2006/relationships/hyperlink" Target="https://www.lamia.gr/el/epixeiriseis_sitisis/neon-astron" TargetMode="External"/><Relationship Id="rId55" Type="http://schemas.openxmlformats.org/officeDocument/2006/relationships/hyperlink" Target="https://www.lamia.gr/el/epixeiriseis_sitisis/parnassos" TargetMode="External"/><Relationship Id="rId63" Type="http://schemas.openxmlformats.org/officeDocument/2006/relationships/hyperlink" Target="https://www.lamia.gr/el/epixeiriseis_sitisis/filoxenia-athanasias"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hyperlink" Target="https://www.lamia.gr/el/epixeiriseis_sitisis/aigli"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chart" Target="charts/chart6.xml"/><Relationship Id="rId32" Type="http://schemas.openxmlformats.org/officeDocument/2006/relationships/hyperlink" Target="https://www.lamia.gr/el/epixeiriseis_sitisis/amerika" TargetMode="External"/><Relationship Id="rId37" Type="http://schemas.openxmlformats.org/officeDocument/2006/relationships/hyperlink" Target="https://www.lamia.gr/el/epixeiriseis_sitisis/astron" TargetMode="External"/><Relationship Id="rId40" Type="http://schemas.openxmlformats.org/officeDocument/2006/relationships/hyperlink" Target="https://www.lamia.gr/el/epixeiriseis_sitisis/delta" TargetMode="External"/><Relationship Id="rId45" Type="http://schemas.openxmlformats.org/officeDocument/2006/relationships/hyperlink" Target="https://www.lamia.gr/el/epixeiriseis_sitisis/i-ellas" TargetMode="External"/><Relationship Id="rId53" Type="http://schemas.openxmlformats.org/officeDocument/2006/relationships/hyperlink" Target="https://www.lamia.gr/el/epixeiriseis_sitisis/pantheon" TargetMode="External"/><Relationship Id="rId58" Type="http://schemas.openxmlformats.org/officeDocument/2006/relationships/hyperlink" Target="https://www.lamia.gr/el/epixeiriseis_sitisis/rex-hasioti" TargetMode="External"/><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geodata.gov.gr" TargetMode="External"/><Relationship Id="rId23" Type="http://schemas.openxmlformats.org/officeDocument/2006/relationships/chart" Target="charts/chart5.xml"/><Relationship Id="rId28" Type="http://schemas.openxmlformats.org/officeDocument/2006/relationships/hyperlink" Target="https://www.lamia.gr/el/epixeiriseis_sitisis/athina" TargetMode="External"/><Relationship Id="rId36" Type="http://schemas.openxmlformats.org/officeDocument/2006/relationships/hyperlink" Target="https://www.lamia.gr/el/epixeiriseis_sitisis/asklipios" TargetMode="External"/><Relationship Id="rId49" Type="http://schemas.openxmlformats.org/officeDocument/2006/relationships/hyperlink" Target="https://www.lamia.gr/el/epixeiriseis_sitisis/loyx" TargetMode="External"/><Relationship Id="rId57" Type="http://schemas.openxmlformats.org/officeDocument/2006/relationships/hyperlink" Target="https://www.lamia.gr/el/epixeiriseis_sitisis/rex-politi" TargetMode="External"/><Relationship Id="rId61" Type="http://schemas.openxmlformats.org/officeDocument/2006/relationships/hyperlink" Target="https://www.lamia.gr/el/epixeiriseis_sitisis/fthia" TargetMode="External"/><Relationship Id="rId10" Type="http://schemas.openxmlformats.org/officeDocument/2006/relationships/image" Target="media/image2.jpeg"/><Relationship Id="rId19" Type="http://schemas.openxmlformats.org/officeDocument/2006/relationships/image" Target="media/image7.jpg"/><Relationship Id="rId31" Type="http://schemas.openxmlformats.org/officeDocument/2006/relationships/hyperlink" Target="https://www.lamia.gr/el/epixeiriseis_sitisis/alfa" TargetMode="External"/><Relationship Id="rId44" Type="http://schemas.openxmlformats.org/officeDocument/2006/relationships/hyperlink" Target="https://www.lamia.gr/el/epixeiriseis_sitisis/esperia-0" TargetMode="External"/><Relationship Id="rId52" Type="http://schemas.openxmlformats.org/officeDocument/2006/relationships/hyperlink" Target="https://www.lamia.gr/el/epixeiriseis_sitisis/oiti" TargetMode="External"/><Relationship Id="rId60" Type="http://schemas.openxmlformats.org/officeDocument/2006/relationships/hyperlink" Target="https://www.lamia.gr/el/epixeiriseis_sitisis/neon" TargetMode="External"/><Relationship Id="rId65"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chart" Target="charts/chart4.xml"/><Relationship Id="rId27" Type="http://schemas.openxmlformats.org/officeDocument/2006/relationships/hyperlink" Target="https://www.lamia.gr/el/epixeiriseis_sitisis/aggelis" TargetMode="External"/><Relationship Id="rId30" Type="http://schemas.openxmlformats.org/officeDocument/2006/relationships/hyperlink" Target="https://www.lamia.gr/el/epixeiriseis_sitisis/alexakis" TargetMode="External"/><Relationship Id="rId35" Type="http://schemas.openxmlformats.org/officeDocument/2006/relationships/hyperlink" Target="https://www.lamia.gr/el/epixeiriseis_sitisis/apollonion" TargetMode="External"/><Relationship Id="rId43" Type="http://schemas.openxmlformats.org/officeDocument/2006/relationships/hyperlink" Target="https://www.lamia.gr/el/epixeiriseis_sitisis/ermis-0" TargetMode="External"/><Relationship Id="rId48" Type="http://schemas.openxmlformats.org/officeDocument/2006/relationships/hyperlink" Target="https://www.lamia.gr/el/epixeiriseis_sitisis/lainas-0" TargetMode="External"/><Relationship Id="rId56" Type="http://schemas.openxmlformats.org/officeDocument/2006/relationships/hyperlink" Target="https://www.lamia.gr/el/epixeiriseis_sitisis/prigkipikon" TargetMode="External"/><Relationship Id="rId64" Type="http://schemas.openxmlformats.org/officeDocument/2006/relationships/hyperlink" Target="https://www.lamia.gr/el/epixeiriseis_sitisis/filoxenia-marias" TargetMode="External"/><Relationship Id="rId8" Type="http://schemas.openxmlformats.org/officeDocument/2006/relationships/endnotes" Target="endnotes.xml"/><Relationship Id="rId51" Type="http://schemas.openxmlformats.org/officeDocument/2006/relationships/hyperlink" Target="https://www.lamia.gr/el/epixeiriseis_sitisis/ziakas-nikolaos-toy-georgioy-0"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2.xml"/><Relationship Id="rId25" Type="http://schemas.openxmlformats.org/officeDocument/2006/relationships/chart" Target="charts/chart7.xml"/><Relationship Id="rId33" Type="http://schemas.openxmlformats.org/officeDocument/2006/relationships/hyperlink" Target="https://www.lamia.gr/el/epixeiriseis_sitisis/anesis" TargetMode="External"/><Relationship Id="rId38" Type="http://schemas.openxmlformats.org/officeDocument/2006/relationships/hyperlink" Target="https://www.lamia.gr/el/epixeiriseis_sitisis/galaxias" TargetMode="External"/><Relationship Id="rId46" Type="http://schemas.openxmlformats.org/officeDocument/2006/relationships/hyperlink" Target="https://www.lamia.gr/el/epixeiriseis_sitisis/thermopylai" TargetMode="External"/><Relationship Id="rId59" Type="http://schemas.openxmlformats.org/officeDocument/2006/relationships/hyperlink" Target="https://www.lamia.gr/el/epixeiriseis_sitisis/samaras" TargetMode="External"/><Relationship Id="rId67" Type="http://schemas.openxmlformats.org/officeDocument/2006/relationships/fontTable" Target="fontTable.xml"/><Relationship Id="rId20" Type="http://schemas.openxmlformats.org/officeDocument/2006/relationships/image" Target="media/image8.jpeg"/><Relationship Id="rId41" Type="http://schemas.openxmlformats.org/officeDocument/2006/relationships/hyperlink" Target="https://www.lamia.gr/el/epixeiriseis_sitisis/elena" TargetMode="External"/><Relationship Id="rId54" Type="http://schemas.openxmlformats.org/officeDocument/2006/relationships/hyperlink" Target="https://www.lamia.gr/el/epixeiriseis_sitisis/papastamati-garyfalia-toy-eyaggeloy-0" TargetMode="External"/><Relationship Id="rId62" Type="http://schemas.openxmlformats.org/officeDocument/2006/relationships/hyperlink" Target="https://www.lamia.gr/el/epixeiriseis_sitisis/fthiotis-0"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30694\Desktop\&#916;&#919;&#924;&#927;&#931;_&#923;&#913;&#924;&#921;&#917;&#937;&#925;\&#917;&#928;&#921;&#935;&#917;&#921;&#929;&#919;&#931;&#921;&#913;&#922;&#927;%20&#931;&#935;&#917;&#916;&#921;&#927;\nama_10_pc.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30694\Downloads\nama_10r_2hhinc%20(1).xls"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5.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6.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7.xml.rels><?xml version="1.0" encoding="UTF-8" standalone="yes"?>
<Relationships xmlns="http://schemas.openxmlformats.org/package/2006/relationships"><Relationship Id="rId1" Type="http://schemas.openxmlformats.org/officeDocument/2006/relationships/oleObject" Target="../embeddings/oleObject4.bin"/></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Data!$B$10</c:f>
              <c:strCache>
                <c:ptCount val="1"/>
                <c:pt idx="0">
                  <c:v>2010</c:v>
                </c:pt>
              </c:strCache>
            </c:strRef>
          </c:tx>
          <c:spPr>
            <a:ln w="28575" cap="rnd">
              <a:solidFill>
                <a:schemeClr val="accent1"/>
              </a:solidFill>
              <a:round/>
            </a:ln>
            <a:effectLst/>
          </c:spPr>
          <c:marker>
            <c:symbol val="none"/>
          </c:marker>
          <c:cat>
            <c:strRef>
              <c:f>(Data!$A$12,Data!$A$24)</c:f>
              <c:strCache>
                <c:ptCount val="2"/>
                <c:pt idx="0">
                  <c:v>European Union - 28 countries (2013-2020)</c:v>
                </c:pt>
                <c:pt idx="1">
                  <c:v>Greece</c:v>
                </c:pt>
              </c:strCache>
            </c:strRef>
          </c:cat>
          <c:val>
            <c:numRef>
              <c:f>(Data!$B$12,Data!$B$24)</c:f>
              <c:numCache>
                <c:formatCode>#,##0.0</c:formatCode>
                <c:ptCount val="2"/>
                <c:pt idx="0">
                  <c:v>102.4</c:v>
                </c:pt>
                <c:pt idx="1">
                  <c:v>81.599999999999994</c:v>
                </c:pt>
              </c:numCache>
            </c:numRef>
          </c:val>
          <c:smooth val="0"/>
          <c:extLst xmlns:c16r2="http://schemas.microsoft.com/office/drawing/2015/06/chart">
            <c:ext xmlns:c16="http://schemas.microsoft.com/office/drawing/2014/chart" uri="{C3380CC4-5D6E-409C-BE32-E72D297353CC}">
              <c16:uniqueId val="{00000000-F2C3-42B3-87BA-0EF40816CEBB}"/>
            </c:ext>
          </c:extLst>
        </c:ser>
        <c:ser>
          <c:idx val="1"/>
          <c:order val="1"/>
          <c:tx>
            <c:strRef>
              <c:f>Data!$C$10</c:f>
              <c:strCache>
                <c:ptCount val="1"/>
                <c:pt idx="0">
                  <c:v>2011</c:v>
                </c:pt>
              </c:strCache>
            </c:strRef>
          </c:tx>
          <c:spPr>
            <a:ln w="28575" cap="rnd">
              <a:solidFill>
                <a:schemeClr val="accent2"/>
              </a:solidFill>
              <a:round/>
            </a:ln>
            <a:effectLst/>
          </c:spPr>
          <c:marker>
            <c:symbol val="none"/>
          </c:marker>
          <c:cat>
            <c:strRef>
              <c:f>(Data!$A$12,Data!$A$24)</c:f>
              <c:strCache>
                <c:ptCount val="2"/>
                <c:pt idx="0">
                  <c:v>European Union - 28 countries (2013-2020)</c:v>
                </c:pt>
                <c:pt idx="1">
                  <c:v>Greece</c:v>
                </c:pt>
              </c:strCache>
            </c:strRef>
          </c:cat>
          <c:val>
            <c:numRef>
              <c:f>(Data!$C$12,Data!$C$24)</c:f>
              <c:numCache>
                <c:formatCode>#,##0.0</c:formatCode>
                <c:ptCount val="2"/>
                <c:pt idx="0">
                  <c:v>102.2</c:v>
                </c:pt>
                <c:pt idx="1">
                  <c:v>72.7</c:v>
                </c:pt>
              </c:numCache>
            </c:numRef>
          </c:val>
          <c:smooth val="0"/>
          <c:extLst xmlns:c16r2="http://schemas.microsoft.com/office/drawing/2015/06/chart">
            <c:ext xmlns:c16="http://schemas.microsoft.com/office/drawing/2014/chart" uri="{C3380CC4-5D6E-409C-BE32-E72D297353CC}">
              <c16:uniqueId val="{00000001-F2C3-42B3-87BA-0EF40816CEBB}"/>
            </c:ext>
          </c:extLst>
        </c:ser>
        <c:ser>
          <c:idx val="2"/>
          <c:order val="2"/>
          <c:tx>
            <c:strRef>
              <c:f>Data!$D$10</c:f>
              <c:strCache>
                <c:ptCount val="1"/>
                <c:pt idx="0">
                  <c:v>2012</c:v>
                </c:pt>
              </c:strCache>
            </c:strRef>
          </c:tx>
          <c:spPr>
            <a:ln w="28575" cap="rnd">
              <a:solidFill>
                <a:schemeClr val="accent3"/>
              </a:solidFill>
              <a:round/>
            </a:ln>
            <a:effectLst/>
          </c:spPr>
          <c:marker>
            <c:symbol val="none"/>
          </c:marker>
          <c:cat>
            <c:strRef>
              <c:f>(Data!$A$12,Data!$A$24)</c:f>
              <c:strCache>
                <c:ptCount val="2"/>
                <c:pt idx="0">
                  <c:v>European Union - 28 countries (2013-2020)</c:v>
                </c:pt>
                <c:pt idx="1">
                  <c:v>Greece</c:v>
                </c:pt>
              </c:strCache>
            </c:strRef>
          </c:cat>
          <c:val>
            <c:numRef>
              <c:f>(Data!$D$12,Data!$D$24)</c:f>
              <c:numCache>
                <c:formatCode>#,##0.0</c:formatCode>
                <c:ptCount val="2"/>
                <c:pt idx="0">
                  <c:v>103.6</c:v>
                </c:pt>
                <c:pt idx="1">
                  <c:v>67.2</c:v>
                </c:pt>
              </c:numCache>
            </c:numRef>
          </c:val>
          <c:smooth val="0"/>
          <c:extLst xmlns:c16r2="http://schemas.microsoft.com/office/drawing/2015/06/chart">
            <c:ext xmlns:c16="http://schemas.microsoft.com/office/drawing/2014/chart" uri="{C3380CC4-5D6E-409C-BE32-E72D297353CC}">
              <c16:uniqueId val="{00000002-F2C3-42B3-87BA-0EF40816CEBB}"/>
            </c:ext>
          </c:extLst>
        </c:ser>
        <c:ser>
          <c:idx val="3"/>
          <c:order val="3"/>
          <c:tx>
            <c:strRef>
              <c:f>Data!$E$10</c:f>
              <c:strCache>
                <c:ptCount val="1"/>
                <c:pt idx="0">
                  <c:v>2013</c:v>
                </c:pt>
              </c:strCache>
            </c:strRef>
          </c:tx>
          <c:spPr>
            <a:ln w="28575" cap="rnd">
              <a:solidFill>
                <a:schemeClr val="accent4"/>
              </a:solidFill>
              <a:round/>
            </a:ln>
            <a:effectLst/>
          </c:spPr>
          <c:marker>
            <c:symbol val="none"/>
          </c:marker>
          <c:cat>
            <c:strRef>
              <c:f>(Data!$A$12,Data!$A$24)</c:f>
              <c:strCache>
                <c:ptCount val="2"/>
                <c:pt idx="0">
                  <c:v>European Union - 28 countries (2013-2020)</c:v>
                </c:pt>
                <c:pt idx="1">
                  <c:v>Greece</c:v>
                </c:pt>
              </c:strCache>
            </c:strRef>
          </c:cat>
          <c:val>
            <c:numRef>
              <c:f>(Data!$E$12,Data!$E$24)</c:f>
              <c:numCache>
                <c:formatCode>#,##0.0</c:formatCode>
                <c:ptCount val="2"/>
                <c:pt idx="0">
                  <c:v>103.3</c:v>
                </c:pt>
                <c:pt idx="1">
                  <c:v>63.4</c:v>
                </c:pt>
              </c:numCache>
            </c:numRef>
          </c:val>
          <c:smooth val="0"/>
          <c:extLst xmlns:c16r2="http://schemas.microsoft.com/office/drawing/2015/06/chart">
            <c:ext xmlns:c16="http://schemas.microsoft.com/office/drawing/2014/chart" uri="{C3380CC4-5D6E-409C-BE32-E72D297353CC}">
              <c16:uniqueId val="{00000003-F2C3-42B3-87BA-0EF40816CEBB}"/>
            </c:ext>
          </c:extLst>
        </c:ser>
        <c:ser>
          <c:idx val="4"/>
          <c:order val="4"/>
          <c:tx>
            <c:strRef>
              <c:f>Data!$F$10</c:f>
              <c:strCache>
                <c:ptCount val="1"/>
                <c:pt idx="0">
                  <c:v>2014</c:v>
                </c:pt>
              </c:strCache>
            </c:strRef>
          </c:tx>
          <c:spPr>
            <a:ln w="28575" cap="rnd">
              <a:solidFill>
                <a:schemeClr val="accent5"/>
              </a:solidFill>
              <a:round/>
            </a:ln>
            <a:effectLst/>
          </c:spPr>
          <c:marker>
            <c:symbol val="none"/>
          </c:marker>
          <c:cat>
            <c:strRef>
              <c:f>(Data!$A$12,Data!$A$24)</c:f>
              <c:strCache>
                <c:ptCount val="2"/>
                <c:pt idx="0">
                  <c:v>European Union - 28 countries (2013-2020)</c:v>
                </c:pt>
                <c:pt idx="1">
                  <c:v>Greece</c:v>
                </c:pt>
              </c:strCache>
            </c:strRef>
          </c:cat>
          <c:val>
            <c:numRef>
              <c:f>(Data!$F$12,Data!$F$24)</c:f>
              <c:numCache>
                <c:formatCode>#,##0.0</c:formatCode>
                <c:ptCount val="2"/>
                <c:pt idx="0">
                  <c:v>104.4</c:v>
                </c:pt>
                <c:pt idx="1">
                  <c:v>61.8</c:v>
                </c:pt>
              </c:numCache>
            </c:numRef>
          </c:val>
          <c:smooth val="0"/>
          <c:extLst xmlns:c16r2="http://schemas.microsoft.com/office/drawing/2015/06/chart">
            <c:ext xmlns:c16="http://schemas.microsoft.com/office/drawing/2014/chart" uri="{C3380CC4-5D6E-409C-BE32-E72D297353CC}">
              <c16:uniqueId val="{00000004-F2C3-42B3-87BA-0EF40816CEBB}"/>
            </c:ext>
          </c:extLst>
        </c:ser>
        <c:ser>
          <c:idx val="5"/>
          <c:order val="5"/>
          <c:tx>
            <c:strRef>
              <c:f>Data!$G$10</c:f>
              <c:strCache>
                <c:ptCount val="1"/>
                <c:pt idx="0">
                  <c:v>2015</c:v>
                </c:pt>
              </c:strCache>
            </c:strRef>
          </c:tx>
          <c:spPr>
            <a:ln w="28575" cap="rnd">
              <a:solidFill>
                <a:schemeClr val="accent6"/>
              </a:solidFill>
              <a:round/>
            </a:ln>
            <a:effectLst/>
          </c:spPr>
          <c:marker>
            <c:symbol val="none"/>
          </c:marker>
          <c:cat>
            <c:strRef>
              <c:f>(Data!$A$12,Data!$A$24)</c:f>
              <c:strCache>
                <c:ptCount val="2"/>
                <c:pt idx="0">
                  <c:v>European Union - 28 countries (2013-2020)</c:v>
                </c:pt>
                <c:pt idx="1">
                  <c:v>Greece</c:v>
                </c:pt>
              </c:strCache>
            </c:strRef>
          </c:cat>
          <c:val>
            <c:numRef>
              <c:f>(Data!$G$12,Data!$G$24)</c:f>
              <c:numCache>
                <c:formatCode>#,##0.0</c:formatCode>
                <c:ptCount val="2"/>
                <c:pt idx="0">
                  <c:v>106.1</c:v>
                </c:pt>
                <c:pt idx="1">
                  <c:v>59.6</c:v>
                </c:pt>
              </c:numCache>
            </c:numRef>
          </c:val>
          <c:smooth val="0"/>
          <c:extLst xmlns:c16r2="http://schemas.microsoft.com/office/drawing/2015/06/chart">
            <c:ext xmlns:c16="http://schemas.microsoft.com/office/drawing/2014/chart" uri="{C3380CC4-5D6E-409C-BE32-E72D297353CC}">
              <c16:uniqueId val="{00000005-F2C3-42B3-87BA-0EF40816CEBB}"/>
            </c:ext>
          </c:extLst>
        </c:ser>
        <c:ser>
          <c:idx val="6"/>
          <c:order val="6"/>
          <c:tx>
            <c:strRef>
              <c:f>Data!$H$10</c:f>
              <c:strCache>
                <c:ptCount val="1"/>
                <c:pt idx="0">
                  <c:v>2016</c:v>
                </c:pt>
              </c:strCache>
            </c:strRef>
          </c:tx>
          <c:spPr>
            <a:ln w="28575" cap="rnd">
              <a:solidFill>
                <a:schemeClr val="accent1">
                  <a:lumMod val="60000"/>
                </a:schemeClr>
              </a:solidFill>
              <a:round/>
            </a:ln>
            <a:effectLst/>
          </c:spPr>
          <c:marker>
            <c:symbol val="none"/>
          </c:marker>
          <c:cat>
            <c:strRef>
              <c:f>(Data!$A$12,Data!$A$24)</c:f>
              <c:strCache>
                <c:ptCount val="2"/>
                <c:pt idx="0">
                  <c:v>European Union - 28 countries (2013-2020)</c:v>
                </c:pt>
                <c:pt idx="1">
                  <c:v>Greece</c:v>
                </c:pt>
              </c:strCache>
            </c:strRef>
          </c:cat>
          <c:val>
            <c:numRef>
              <c:f>(Data!$H$12,Data!$H$24)</c:f>
              <c:numCache>
                <c:formatCode>#,##0.0</c:formatCode>
                <c:ptCount val="2"/>
                <c:pt idx="0">
                  <c:v>104.1</c:v>
                </c:pt>
                <c:pt idx="1">
                  <c:v>58.2</c:v>
                </c:pt>
              </c:numCache>
            </c:numRef>
          </c:val>
          <c:smooth val="0"/>
          <c:extLst xmlns:c16r2="http://schemas.microsoft.com/office/drawing/2015/06/chart">
            <c:ext xmlns:c16="http://schemas.microsoft.com/office/drawing/2014/chart" uri="{C3380CC4-5D6E-409C-BE32-E72D297353CC}">
              <c16:uniqueId val="{00000006-F2C3-42B3-87BA-0EF40816CEBB}"/>
            </c:ext>
          </c:extLst>
        </c:ser>
        <c:ser>
          <c:idx val="7"/>
          <c:order val="7"/>
          <c:tx>
            <c:strRef>
              <c:f>Data!$I$10</c:f>
              <c:strCache>
                <c:ptCount val="1"/>
                <c:pt idx="0">
                  <c:v>2017</c:v>
                </c:pt>
              </c:strCache>
            </c:strRef>
          </c:tx>
          <c:spPr>
            <a:ln w="28575" cap="rnd">
              <a:solidFill>
                <a:schemeClr val="accent2">
                  <a:lumMod val="60000"/>
                </a:schemeClr>
              </a:solidFill>
              <a:round/>
            </a:ln>
            <a:effectLst/>
          </c:spPr>
          <c:marker>
            <c:symbol val="none"/>
          </c:marker>
          <c:cat>
            <c:strRef>
              <c:f>(Data!$A$12,Data!$A$24)</c:f>
              <c:strCache>
                <c:ptCount val="2"/>
                <c:pt idx="0">
                  <c:v>European Union - 28 countries (2013-2020)</c:v>
                </c:pt>
                <c:pt idx="1">
                  <c:v>Greece</c:v>
                </c:pt>
              </c:strCache>
            </c:strRef>
          </c:cat>
          <c:val>
            <c:numRef>
              <c:f>(Data!$I$12,Data!$I$24)</c:f>
              <c:numCache>
                <c:formatCode>#,##0.0</c:formatCode>
                <c:ptCount val="2"/>
                <c:pt idx="0">
                  <c:v>102.9</c:v>
                </c:pt>
                <c:pt idx="1">
                  <c:v>57.3</c:v>
                </c:pt>
              </c:numCache>
            </c:numRef>
          </c:val>
          <c:smooth val="0"/>
          <c:extLst xmlns:c16r2="http://schemas.microsoft.com/office/drawing/2015/06/chart">
            <c:ext xmlns:c16="http://schemas.microsoft.com/office/drawing/2014/chart" uri="{C3380CC4-5D6E-409C-BE32-E72D297353CC}">
              <c16:uniqueId val="{00000007-F2C3-42B3-87BA-0EF40816CEBB}"/>
            </c:ext>
          </c:extLst>
        </c:ser>
        <c:ser>
          <c:idx val="8"/>
          <c:order val="8"/>
          <c:tx>
            <c:strRef>
              <c:f>Data!$J$10</c:f>
              <c:strCache>
                <c:ptCount val="1"/>
                <c:pt idx="0">
                  <c:v>2018</c:v>
                </c:pt>
              </c:strCache>
            </c:strRef>
          </c:tx>
          <c:spPr>
            <a:ln w="28575" cap="rnd">
              <a:solidFill>
                <a:schemeClr val="accent3">
                  <a:lumMod val="60000"/>
                </a:schemeClr>
              </a:solidFill>
              <a:round/>
            </a:ln>
            <a:effectLst/>
          </c:spPr>
          <c:marker>
            <c:symbol val="none"/>
          </c:marker>
          <c:cat>
            <c:strRef>
              <c:f>(Data!$A$12,Data!$A$24)</c:f>
              <c:strCache>
                <c:ptCount val="2"/>
                <c:pt idx="0">
                  <c:v>European Union - 28 countries (2013-2020)</c:v>
                </c:pt>
                <c:pt idx="1">
                  <c:v>Greece</c:v>
                </c:pt>
              </c:strCache>
            </c:strRef>
          </c:cat>
          <c:val>
            <c:numRef>
              <c:f>(Data!$J$12,Data!$J$24)</c:f>
              <c:numCache>
                <c:formatCode>#,##0.0</c:formatCode>
                <c:ptCount val="2"/>
                <c:pt idx="0">
                  <c:v>102.7</c:v>
                </c:pt>
                <c:pt idx="1">
                  <c:v>57.1</c:v>
                </c:pt>
              </c:numCache>
            </c:numRef>
          </c:val>
          <c:smooth val="0"/>
          <c:extLst xmlns:c16r2="http://schemas.microsoft.com/office/drawing/2015/06/chart">
            <c:ext xmlns:c16="http://schemas.microsoft.com/office/drawing/2014/chart" uri="{C3380CC4-5D6E-409C-BE32-E72D297353CC}">
              <c16:uniqueId val="{00000008-F2C3-42B3-87BA-0EF40816CEBB}"/>
            </c:ext>
          </c:extLst>
        </c:ser>
        <c:ser>
          <c:idx val="9"/>
          <c:order val="9"/>
          <c:tx>
            <c:strRef>
              <c:f>Data!$K$10</c:f>
              <c:strCache>
                <c:ptCount val="1"/>
                <c:pt idx="0">
                  <c:v>2019</c:v>
                </c:pt>
              </c:strCache>
            </c:strRef>
          </c:tx>
          <c:spPr>
            <a:ln w="28575" cap="rnd">
              <a:solidFill>
                <a:schemeClr val="accent4">
                  <a:lumMod val="60000"/>
                </a:schemeClr>
              </a:solidFill>
              <a:round/>
            </a:ln>
            <a:effectLst/>
          </c:spPr>
          <c:marker>
            <c:symbol val="none"/>
          </c:marker>
          <c:cat>
            <c:strRef>
              <c:f>(Data!$A$12,Data!$A$24)</c:f>
              <c:strCache>
                <c:ptCount val="2"/>
                <c:pt idx="0">
                  <c:v>European Union - 28 countries (2013-2020)</c:v>
                </c:pt>
                <c:pt idx="1">
                  <c:v>Greece</c:v>
                </c:pt>
              </c:strCache>
            </c:strRef>
          </c:cat>
          <c:val>
            <c:numRef>
              <c:f>(Data!$K$12,Data!$K$24)</c:f>
              <c:numCache>
                <c:formatCode>#,##0.0</c:formatCode>
                <c:ptCount val="2"/>
                <c:pt idx="0">
                  <c:v>102.8</c:v>
                </c:pt>
                <c:pt idx="1">
                  <c:v>56.3</c:v>
                </c:pt>
              </c:numCache>
            </c:numRef>
          </c:val>
          <c:smooth val="0"/>
          <c:extLst xmlns:c16r2="http://schemas.microsoft.com/office/drawing/2015/06/chart">
            <c:ext xmlns:c16="http://schemas.microsoft.com/office/drawing/2014/chart" uri="{C3380CC4-5D6E-409C-BE32-E72D297353CC}">
              <c16:uniqueId val="{00000009-F2C3-42B3-87BA-0EF40816CEBB}"/>
            </c:ext>
          </c:extLst>
        </c:ser>
        <c:dLbls>
          <c:showLegendKey val="0"/>
          <c:showVal val="0"/>
          <c:showCatName val="0"/>
          <c:showSerName val="0"/>
          <c:showPercent val="0"/>
          <c:showBubbleSize val="0"/>
        </c:dLbls>
        <c:marker val="1"/>
        <c:smooth val="0"/>
        <c:axId val="181753344"/>
        <c:axId val="181754880"/>
      </c:lineChart>
      <c:catAx>
        <c:axId val="181753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81754880"/>
        <c:crosses val="autoZero"/>
        <c:auto val="1"/>
        <c:lblAlgn val="ctr"/>
        <c:lblOffset val="100"/>
        <c:noMultiLvlLbl val="0"/>
      </c:catAx>
      <c:valAx>
        <c:axId val="18175488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81753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00">
                <a:latin typeface="Arial" panose="020B0604020202020204" pitchFamily="34" charset="0"/>
                <a:cs typeface="Arial" panose="020B0604020202020204" pitchFamily="34" charset="0"/>
              </a:defRPr>
            </a:pPr>
            <a:r>
              <a:rPr lang="el-GR" sz="900">
                <a:latin typeface="Arial" panose="020B0604020202020204" pitchFamily="34" charset="0"/>
                <a:cs typeface="Arial" panose="020B0604020202020204" pitchFamily="34" charset="0"/>
              </a:rPr>
              <a:t>Ανεργία Περιφέρειας Στερεάς Ελλάδας (2015-2019)</a:t>
            </a:r>
          </a:p>
        </c:rich>
      </c:tx>
      <c:overlay val="0"/>
    </c:title>
    <c:autoTitleDeleted val="0"/>
    <c:plotArea>
      <c:layout/>
      <c:lineChart>
        <c:grouping val="stacked"/>
        <c:varyColors val="0"/>
        <c:ser>
          <c:idx val="0"/>
          <c:order val="0"/>
          <c:tx>
            <c:strRef>
              <c:f>Φύλλο1!$B$1</c:f>
              <c:strCache>
                <c:ptCount val="1"/>
                <c:pt idx="0">
                  <c:v>Περιφέρεια Στερεάς Ελλάδας</c:v>
                </c:pt>
              </c:strCache>
            </c:strRef>
          </c:tx>
          <c:dLbls>
            <c:dLbl>
              <c:idx val="0"/>
              <c:spPr/>
              <c:txPr>
                <a:bodyPr/>
                <a:lstStyle/>
                <a:p>
                  <a:pPr>
                    <a:defRPr sz="800" b="1">
                      <a:latin typeface="Arial" panose="020B0604020202020204" pitchFamily="34" charset="0"/>
                      <a:cs typeface="Arial" panose="020B0604020202020204" pitchFamily="34" charset="0"/>
                    </a:defRPr>
                  </a:pPr>
                  <a:endParaRPr lang="el-GR"/>
                </a:p>
              </c:txPr>
              <c:showLegendKey val="0"/>
              <c:showVal val="1"/>
              <c:showCatName val="0"/>
              <c:showSerName val="0"/>
              <c:showPercent val="0"/>
              <c:showBubbleSize val="0"/>
            </c:dLbl>
            <c:dLbl>
              <c:idx val="1"/>
              <c:layout>
                <c:manualLayout>
                  <c:x val="-1.684717208182912E-2"/>
                  <c:y val="6.6047471620227033E-2"/>
                </c:manualLayout>
              </c:layout>
              <c:spPr/>
              <c:txPr>
                <a:bodyPr/>
                <a:lstStyle/>
                <a:p>
                  <a:pPr>
                    <a:defRPr sz="800" b="1">
                      <a:latin typeface="Arial" panose="020B0604020202020204" pitchFamily="34" charset="0"/>
                      <a:cs typeface="Arial" panose="020B0604020202020204" pitchFamily="34" charset="0"/>
                    </a:defRPr>
                  </a:pPr>
                  <a:endParaRPr lang="el-GR"/>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F3C-4A91-854F-2BB7E46EC1F1}"/>
                </c:ext>
              </c:extLst>
            </c:dLbl>
            <c:dLbl>
              <c:idx val="2"/>
              <c:layout>
                <c:manualLayout>
                  <c:x val="-1.444043321299639E-2"/>
                  <c:y val="-6.6047471620227033E-2"/>
                </c:manualLayout>
              </c:layout>
              <c:spPr/>
              <c:txPr>
                <a:bodyPr/>
                <a:lstStyle/>
                <a:p>
                  <a:pPr>
                    <a:defRPr sz="800" b="1">
                      <a:latin typeface="Arial" panose="020B0604020202020204" pitchFamily="34" charset="0"/>
                      <a:cs typeface="Arial" panose="020B0604020202020204" pitchFamily="34" charset="0"/>
                    </a:defRPr>
                  </a:pPr>
                  <a:endParaRPr lang="el-GR"/>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F3C-4A91-854F-2BB7E46EC1F1}"/>
                </c:ext>
              </c:extLst>
            </c:dLbl>
            <c:dLbl>
              <c:idx val="3"/>
              <c:spPr/>
              <c:txPr>
                <a:bodyPr/>
                <a:lstStyle/>
                <a:p>
                  <a:pPr>
                    <a:defRPr sz="800" b="1">
                      <a:latin typeface="Arial" panose="020B0604020202020204" pitchFamily="34" charset="0"/>
                      <a:cs typeface="Arial" panose="020B0604020202020204" pitchFamily="34" charset="0"/>
                    </a:defRPr>
                  </a:pPr>
                  <a:endParaRPr lang="el-GR"/>
                </a:p>
              </c:txPr>
              <c:showLegendKey val="0"/>
              <c:showVal val="1"/>
              <c:showCatName val="0"/>
              <c:showSerName val="0"/>
              <c:showPercent val="0"/>
              <c:showBubbleSize val="0"/>
            </c:dLbl>
            <c:dLbl>
              <c:idx val="4"/>
              <c:layout>
                <c:manualLayout>
                  <c:x val="-2.8880866425992781E-2"/>
                  <c:y val="5.3663570691434466E-2"/>
                </c:manualLayout>
              </c:layout>
              <c:spPr/>
              <c:txPr>
                <a:bodyPr/>
                <a:lstStyle/>
                <a:p>
                  <a:pPr>
                    <a:defRPr sz="800" b="1">
                      <a:latin typeface="Arial" panose="020B0604020202020204" pitchFamily="34" charset="0"/>
                      <a:cs typeface="Arial" panose="020B0604020202020204" pitchFamily="34" charset="0"/>
                    </a:defRPr>
                  </a:pPr>
                  <a:endParaRPr lang="el-GR"/>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F3C-4A91-854F-2BB7E46EC1F1}"/>
                </c:ext>
              </c:extLst>
            </c:dLbl>
            <c:spPr>
              <a:noFill/>
              <a:ln>
                <a:noFill/>
              </a:ln>
              <a:effectLst/>
            </c:spPr>
            <c:txPr>
              <a:bodyPr wrap="square" lIns="38100" tIns="19050" rIns="38100" bIns="19050" anchor="ctr">
                <a:spAutoFit/>
              </a:bodyPr>
              <a:lstStyle/>
              <a:p>
                <a:pPr>
                  <a:defRPr sz="800">
                    <a:latin typeface="Arial" panose="020B0604020202020204" pitchFamily="34" charset="0"/>
                    <a:cs typeface="Arial" panose="020B0604020202020204" pitchFamily="34" charset="0"/>
                  </a:defRPr>
                </a:pPr>
                <a:endParaRPr lang="el-G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Φύλλο1!$A$2:$A$6</c:f>
              <c:strCache>
                <c:ptCount val="5"/>
                <c:pt idx="0">
                  <c:v>Ιανουάριος 2015</c:v>
                </c:pt>
                <c:pt idx="1">
                  <c:v>Ιανουάριος 2016</c:v>
                </c:pt>
                <c:pt idx="2">
                  <c:v>Ιανουάριος 2017</c:v>
                </c:pt>
                <c:pt idx="3">
                  <c:v>Ιανουάριος 2018</c:v>
                </c:pt>
                <c:pt idx="4">
                  <c:v>Ιανουάριος 2019</c:v>
                </c:pt>
              </c:strCache>
            </c:strRef>
          </c:cat>
          <c:val>
            <c:numRef>
              <c:f>Φύλλο1!$B$2:$B$6</c:f>
              <c:numCache>
                <c:formatCode>General</c:formatCode>
                <c:ptCount val="5"/>
                <c:pt idx="0">
                  <c:v>7.98</c:v>
                </c:pt>
                <c:pt idx="1">
                  <c:v>7.56</c:v>
                </c:pt>
                <c:pt idx="2">
                  <c:v>7.79</c:v>
                </c:pt>
                <c:pt idx="3">
                  <c:v>7.72</c:v>
                </c:pt>
                <c:pt idx="4">
                  <c:v>8.0909999999999993</c:v>
                </c:pt>
              </c:numCache>
            </c:numRef>
          </c:val>
          <c:smooth val="0"/>
          <c:extLst xmlns:c16r2="http://schemas.microsoft.com/office/drawing/2015/06/chart">
            <c:ext xmlns:c16="http://schemas.microsoft.com/office/drawing/2014/chart" uri="{C3380CC4-5D6E-409C-BE32-E72D297353CC}">
              <c16:uniqueId val="{00000005-2F3C-4A91-854F-2BB7E46EC1F1}"/>
            </c:ext>
          </c:extLst>
        </c:ser>
        <c:dLbls>
          <c:showLegendKey val="0"/>
          <c:showVal val="0"/>
          <c:showCatName val="0"/>
          <c:showSerName val="0"/>
          <c:showPercent val="0"/>
          <c:showBubbleSize val="0"/>
        </c:dLbls>
        <c:marker val="1"/>
        <c:smooth val="0"/>
        <c:axId val="121764480"/>
        <c:axId val="121799040"/>
      </c:lineChart>
      <c:catAx>
        <c:axId val="121764480"/>
        <c:scaling>
          <c:orientation val="minMax"/>
        </c:scaling>
        <c:delete val="0"/>
        <c:axPos val="b"/>
        <c:numFmt formatCode="General" sourceLinked="0"/>
        <c:majorTickMark val="out"/>
        <c:minorTickMark val="none"/>
        <c:tickLblPos val="nextTo"/>
        <c:txPr>
          <a:bodyPr/>
          <a:lstStyle/>
          <a:p>
            <a:pPr>
              <a:defRPr sz="800">
                <a:latin typeface="Arial" panose="020B0604020202020204" pitchFamily="34" charset="0"/>
                <a:cs typeface="Arial" panose="020B0604020202020204" pitchFamily="34" charset="0"/>
              </a:defRPr>
            </a:pPr>
            <a:endParaRPr lang="el-GR"/>
          </a:p>
        </c:txPr>
        <c:crossAx val="121799040"/>
        <c:crosses val="autoZero"/>
        <c:auto val="1"/>
        <c:lblAlgn val="ctr"/>
        <c:lblOffset val="100"/>
        <c:noMultiLvlLbl val="0"/>
      </c:catAx>
      <c:valAx>
        <c:axId val="121799040"/>
        <c:scaling>
          <c:orientation val="minMax"/>
        </c:scaling>
        <c:delete val="0"/>
        <c:axPos val="l"/>
        <c:majorGridlines/>
        <c:numFmt formatCode="General" sourceLinked="1"/>
        <c:majorTickMark val="out"/>
        <c:minorTickMark val="none"/>
        <c:tickLblPos val="nextTo"/>
        <c:txPr>
          <a:bodyPr/>
          <a:lstStyle/>
          <a:p>
            <a:pPr>
              <a:defRPr sz="800">
                <a:latin typeface="Arial" panose="020B0604020202020204" pitchFamily="34" charset="0"/>
                <a:cs typeface="Arial" panose="020B0604020202020204" pitchFamily="34" charset="0"/>
              </a:defRPr>
            </a:pPr>
            <a:endParaRPr lang="el-GR"/>
          </a:p>
        </c:txPr>
        <c:crossAx val="121764480"/>
        <c:crosses val="autoZero"/>
        <c:crossBetween val="between"/>
      </c:valAx>
    </c:plotArea>
    <c:plotVisOnly val="1"/>
    <c:dispBlanksAs val="zero"/>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l-G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Φύλλο1!$H$12:$H$24</c:f>
              <c:strCache>
                <c:ptCount val="13"/>
                <c:pt idx="0">
                  <c:v>ΑΝΑΤΟΛΙΚΗΣ ΜΑΚΕΔΟΝΙΑΣ ΘΡΑΚΗΣ</c:v>
                </c:pt>
                <c:pt idx="1">
                  <c:v>ΚΕΝΤΡΙΚΗΣ ΜΑΚΕΔΟΝΙΑΣ</c:v>
                </c:pt>
                <c:pt idx="2">
                  <c:v>ΔΥΤΙΚΗΣ ΜΑΚΕΔΟΝΙΑΣ</c:v>
                </c:pt>
                <c:pt idx="3">
                  <c:v>ΗΠΕΙΡΟΥ</c:v>
                </c:pt>
                <c:pt idx="4">
                  <c:v>ΘΕΣΣΑΛΙΑΣ</c:v>
                </c:pt>
                <c:pt idx="5">
                  <c:v>ΙΟΝΙΩΝ ΝΗΣΩΝ</c:v>
                </c:pt>
                <c:pt idx="6">
                  <c:v>ΔΥΤΙΚΗΣ ΕΛΛΑΔΑΣ</c:v>
                </c:pt>
                <c:pt idx="7">
                  <c:v>ΣΤΕΡΕΑΣ ΕΛΛΑΔΑΣ</c:v>
                </c:pt>
                <c:pt idx="8">
                  <c:v>ΑΤΤΙΚΗΣ</c:v>
                </c:pt>
                <c:pt idx="9">
                  <c:v>ΠΕΛΟΠΟΝΝΗΣΟΥ</c:v>
                </c:pt>
                <c:pt idx="10">
                  <c:v>ΒΟΡΕΙΟΥ ΑΙΓΑΙΟΥ</c:v>
                </c:pt>
                <c:pt idx="11">
                  <c:v>ΝΟΤΙΟΥ ΑΙΓΑΙΟΥ</c:v>
                </c:pt>
                <c:pt idx="12">
                  <c:v>ΚΡΗΤΗΣ</c:v>
                </c:pt>
              </c:strCache>
            </c:strRef>
          </c:cat>
          <c:val>
            <c:numRef>
              <c:f>Φύλλο1!$J$12:$J$24</c:f>
              <c:numCache>
                <c:formatCode>0.00%</c:formatCode>
                <c:ptCount val="13"/>
                <c:pt idx="0">
                  <c:v>5.6300000000000003E-2</c:v>
                </c:pt>
                <c:pt idx="1">
                  <c:v>0.20469999999999999</c:v>
                </c:pt>
                <c:pt idx="2">
                  <c:v>3.0599999999999999E-2</c:v>
                </c:pt>
                <c:pt idx="3">
                  <c:v>2.8799999999999999E-2</c:v>
                </c:pt>
                <c:pt idx="4">
                  <c:v>7.0400000000000004E-2</c:v>
                </c:pt>
                <c:pt idx="5">
                  <c:v>1.2999999999999999E-2</c:v>
                </c:pt>
                <c:pt idx="6">
                  <c:v>7.7799999999999994E-2</c:v>
                </c:pt>
                <c:pt idx="7">
                  <c:v>4.65E-2</c:v>
                </c:pt>
                <c:pt idx="8">
                  <c:v>0.3533</c:v>
                </c:pt>
                <c:pt idx="9">
                  <c:v>4.2000000000000003E-2</c:v>
                </c:pt>
                <c:pt idx="10">
                  <c:v>1.61E-2</c:v>
                </c:pt>
                <c:pt idx="11">
                  <c:v>2.0400000000000001E-2</c:v>
                </c:pt>
                <c:pt idx="12">
                  <c:v>4.0099999999999997E-2</c:v>
                </c:pt>
              </c:numCache>
            </c:numRef>
          </c:val>
          <c:extLst xmlns:c16r2="http://schemas.microsoft.com/office/drawing/2015/06/chart">
            <c:ext xmlns:c16="http://schemas.microsoft.com/office/drawing/2014/chart" uri="{C3380CC4-5D6E-409C-BE32-E72D297353CC}">
              <c16:uniqueId val="{00000000-C5FB-4C5F-941B-AD684B1381B3}"/>
            </c:ext>
          </c:extLst>
        </c:ser>
        <c:dLbls>
          <c:showLegendKey val="0"/>
          <c:showVal val="0"/>
          <c:showCatName val="0"/>
          <c:showSerName val="0"/>
          <c:showPercent val="0"/>
          <c:showBubbleSize val="0"/>
        </c:dLbls>
        <c:gapWidth val="219"/>
        <c:overlap val="-27"/>
        <c:axId val="187212928"/>
        <c:axId val="187214464"/>
      </c:barChart>
      <c:catAx>
        <c:axId val="18721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300" b="0" i="0" u="none" strike="noStrike" kern="1200" baseline="0">
                <a:solidFill>
                  <a:schemeClr val="tx1">
                    <a:lumMod val="65000"/>
                    <a:lumOff val="35000"/>
                  </a:schemeClr>
                </a:solidFill>
                <a:latin typeface="+mn-lt"/>
                <a:ea typeface="+mn-ea"/>
                <a:cs typeface="+mn-cs"/>
              </a:defRPr>
            </a:pPr>
            <a:endParaRPr lang="el-GR"/>
          </a:p>
        </c:txPr>
        <c:crossAx val="187214464"/>
        <c:crosses val="autoZero"/>
        <c:auto val="1"/>
        <c:lblAlgn val="ctr"/>
        <c:lblOffset val="100"/>
        <c:noMultiLvlLbl val="0"/>
      </c:catAx>
      <c:valAx>
        <c:axId val="1872144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8721292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75896682932915"/>
          <c:y val="5.1400554097404488E-2"/>
          <c:w val="0.57901068582149351"/>
          <c:h val="0.8326195683872849"/>
        </c:manualLayout>
      </c:layout>
      <c:lineChart>
        <c:grouping val="stacked"/>
        <c:varyColors val="0"/>
        <c:ser>
          <c:idx val="0"/>
          <c:order val="0"/>
          <c:tx>
            <c:strRef>
              <c:f>'[Central_Greece_Region (1).xlsx]Arrivals-Overnights-Occupancy'!$R$20</c:f>
              <c:strCache>
                <c:ptCount val="1"/>
                <c:pt idx="0">
                  <c:v>Αφίξεις αλλοδαπών Π.Ε. Φθιώτιδα</c:v>
                </c:pt>
              </c:strCache>
            </c:strRef>
          </c:tx>
          <c:marker>
            <c:symbol val="none"/>
          </c:marker>
          <c:dLbls>
            <c:dLbl>
              <c:idx val="0"/>
              <c:layout>
                <c:manualLayout>
                  <c:x val="-8.3333333333333332E-3"/>
                  <c:y val="-3.70370370370370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E4F-4B99-97FF-ACAE67183D48}"/>
                </c:ext>
              </c:extLst>
            </c:dLbl>
            <c:dLbl>
              <c:idx val="1"/>
              <c:layout>
                <c:manualLayout>
                  <c:x val="-1.6666666666666666E-2"/>
                  <c:y val="-4.16666666666666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E4F-4B99-97FF-ACAE67183D48}"/>
                </c:ext>
              </c:extLst>
            </c:dLbl>
            <c:dLbl>
              <c:idx val="2"/>
              <c:layout>
                <c:manualLayout>
                  <c:x val="-8.3333333333333332E-3"/>
                  <c:y val="-5.09262904636920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E4F-4B99-97FF-ACAE67183D48}"/>
                </c:ext>
              </c:extLst>
            </c:dLbl>
            <c:dLbl>
              <c:idx val="3"/>
              <c:layout>
                <c:manualLayout>
                  <c:x val="-5.5559930008748908E-3"/>
                  <c:y val="-5.09259259259259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E4F-4B99-97FF-ACAE67183D48}"/>
                </c:ext>
              </c:extLst>
            </c:dLbl>
            <c:dLbl>
              <c:idx val="4"/>
              <c:layout>
                <c:manualLayout>
                  <c:x val="0"/>
                  <c:y val="-5.09259259259259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E4F-4B99-97FF-ACAE67183D48}"/>
                </c:ext>
              </c:extLst>
            </c:dLbl>
            <c:dLbl>
              <c:idx val="5"/>
              <c:layout>
                <c:manualLayout>
                  <c:x val="0"/>
                  <c:y val="-6.48148148148148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E4F-4B99-97FF-ACAE67183D48}"/>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'[Central_Greece_Region (1).xlsx]Arrivals-Overnights-Occupancy'!$S$4:$X$19</c:f>
              <c:numCache>
                <c:formatCode>General</c:formatCode>
                <c:ptCount val="6"/>
                <c:pt idx="0">
                  <c:v>2013</c:v>
                </c:pt>
                <c:pt idx="1">
                  <c:v>2014</c:v>
                </c:pt>
                <c:pt idx="2">
                  <c:v>2015</c:v>
                </c:pt>
                <c:pt idx="3">
                  <c:v>2016</c:v>
                </c:pt>
                <c:pt idx="4">
                  <c:v>2017</c:v>
                </c:pt>
                <c:pt idx="5">
                  <c:v>2018</c:v>
                </c:pt>
              </c:numCache>
            </c:numRef>
          </c:cat>
          <c:val>
            <c:numRef>
              <c:f>'[Central_Greece_Region (1).xlsx]Arrivals-Overnights-Occupancy'!$S$20:$X$20</c:f>
              <c:numCache>
                <c:formatCode>#,##0</c:formatCode>
                <c:ptCount val="6"/>
                <c:pt idx="0">
                  <c:v>9520</c:v>
                </c:pt>
                <c:pt idx="1">
                  <c:v>11590</c:v>
                </c:pt>
                <c:pt idx="2">
                  <c:v>13293</c:v>
                </c:pt>
                <c:pt idx="3">
                  <c:v>12439</c:v>
                </c:pt>
                <c:pt idx="4">
                  <c:v>16758</c:v>
                </c:pt>
                <c:pt idx="5">
                  <c:v>19170</c:v>
                </c:pt>
              </c:numCache>
            </c:numRef>
          </c:val>
          <c:smooth val="0"/>
          <c:extLst xmlns:c16r2="http://schemas.microsoft.com/office/drawing/2015/06/chart">
            <c:ext xmlns:c16="http://schemas.microsoft.com/office/drawing/2014/chart" uri="{C3380CC4-5D6E-409C-BE32-E72D297353CC}">
              <c16:uniqueId val="{00000006-2E4F-4B99-97FF-ACAE67183D48}"/>
            </c:ext>
          </c:extLst>
        </c:ser>
        <c:ser>
          <c:idx val="1"/>
          <c:order val="1"/>
          <c:tx>
            <c:strRef>
              <c:f>'[Central_Greece_Region (1).xlsx]Arrivals-Overnights-Occupancy'!$R$21</c:f>
              <c:strCache>
                <c:ptCount val="1"/>
                <c:pt idx="0">
                  <c:v>Αφίξεις αλλοδαπών Περιφέρειας</c:v>
                </c:pt>
              </c:strCache>
            </c:strRef>
          </c:tx>
          <c:marker>
            <c:symbol val="none"/>
          </c:marker>
          <c:dLbls>
            <c:dLbl>
              <c:idx val="0"/>
              <c:tx>
                <c:rich>
                  <a:bodyPr/>
                  <a:lstStyle/>
                  <a:p>
                    <a:r>
                      <a:rPr lang="en-US"/>
                      <a:t>131.323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E4F-4B99-97FF-ACAE67183D48}"/>
                </c:ext>
              </c:extLst>
            </c:dLbl>
            <c:dLbl>
              <c:idx val="1"/>
              <c:layout>
                <c:manualLayout>
                  <c:x val="0"/>
                  <c:y val="2.7777777777777776E-2"/>
                </c:manualLayout>
              </c:layout>
              <c:tx>
                <c:rich>
                  <a:bodyPr/>
                  <a:lstStyle/>
                  <a:p>
                    <a:r>
                      <a:rPr lang="en-US"/>
                      <a:t>167.102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2E4F-4B99-97FF-ACAE67183D48}"/>
                </c:ext>
              </c:extLst>
            </c:dLbl>
            <c:dLbl>
              <c:idx val="2"/>
              <c:layout>
                <c:manualLayout>
                  <c:x val="0"/>
                  <c:y val="2.7777777777777776E-2"/>
                </c:manualLayout>
              </c:layout>
              <c:tx>
                <c:rich>
                  <a:bodyPr/>
                  <a:lstStyle/>
                  <a:p>
                    <a:r>
                      <a:rPr lang="en-US"/>
                      <a:t>186.657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E4F-4B99-97FF-ACAE67183D48}"/>
                </c:ext>
              </c:extLst>
            </c:dLbl>
            <c:dLbl>
              <c:idx val="3"/>
              <c:layout>
                <c:manualLayout>
                  <c:x val="8.3333333333332829E-3"/>
                  <c:y val="-2.7777777777777776E-2"/>
                </c:manualLayout>
              </c:layout>
              <c:tx>
                <c:rich>
                  <a:bodyPr/>
                  <a:lstStyle/>
                  <a:p>
                    <a:r>
                      <a:rPr lang="en-US"/>
                      <a:t>189.844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E4F-4B99-97FF-ACAE67183D48}"/>
                </c:ext>
              </c:extLst>
            </c:dLbl>
            <c:dLbl>
              <c:idx val="4"/>
              <c:tx>
                <c:rich>
                  <a:bodyPr/>
                  <a:lstStyle/>
                  <a:p>
                    <a:r>
                      <a:rPr lang="en-US"/>
                      <a:t>244.117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E4F-4B99-97FF-ACAE67183D48}"/>
                </c:ext>
              </c:extLst>
            </c:dLbl>
            <c:dLbl>
              <c:idx val="5"/>
              <c:tx>
                <c:rich>
                  <a:bodyPr/>
                  <a:lstStyle/>
                  <a:p>
                    <a:r>
                      <a:rPr lang="en-US"/>
                      <a:t>287.405</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2E4F-4B99-97FF-ACAE67183D48}"/>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'[Central_Greece_Region (1).xlsx]Arrivals-Overnights-Occupancy'!$S$4:$X$19</c:f>
              <c:numCache>
                <c:formatCode>General</c:formatCode>
                <c:ptCount val="6"/>
                <c:pt idx="0">
                  <c:v>2013</c:v>
                </c:pt>
                <c:pt idx="1">
                  <c:v>2014</c:v>
                </c:pt>
                <c:pt idx="2">
                  <c:v>2015</c:v>
                </c:pt>
                <c:pt idx="3">
                  <c:v>2016</c:v>
                </c:pt>
                <c:pt idx="4">
                  <c:v>2017</c:v>
                </c:pt>
                <c:pt idx="5">
                  <c:v>2018</c:v>
                </c:pt>
              </c:numCache>
            </c:numRef>
          </c:cat>
          <c:val>
            <c:numRef>
              <c:f>'[Central_Greece_Region (1).xlsx]Arrivals-Overnights-Occupancy'!$S$21:$X$21</c:f>
              <c:numCache>
                <c:formatCode>General</c:formatCode>
                <c:ptCount val="6"/>
                <c:pt idx="0">
                  <c:v>131323</c:v>
                </c:pt>
                <c:pt idx="1">
                  <c:v>167102</c:v>
                </c:pt>
                <c:pt idx="2">
                  <c:v>186657</c:v>
                </c:pt>
                <c:pt idx="3">
                  <c:v>189844</c:v>
                </c:pt>
                <c:pt idx="4">
                  <c:v>244117</c:v>
                </c:pt>
                <c:pt idx="5">
                  <c:v>287405</c:v>
                </c:pt>
              </c:numCache>
            </c:numRef>
          </c:val>
          <c:smooth val="0"/>
          <c:extLst xmlns:c16r2="http://schemas.microsoft.com/office/drawing/2015/06/chart">
            <c:ext xmlns:c16="http://schemas.microsoft.com/office/drawing/2014/chart" uri="{C3380CC4-5D6E-409C-BE32-E72D297353CC}">
              <c16:uniqueId val="{0000000D-2E4F-4B99-97FF-ACAE67183D48}"/>
            </c:ext>
          </c:extLst>
        </c:ser>
        <c:dLbls>
          <c:showLegendKey val="0"/>
          <c:showVal val="0"/>
          <c:showCatName val="0"/>
          <c:showSerName val="0"/>
          <c:showPercent val="0"/>
          <c:showBubbleSize val="0"/>
        </c:dLbls>
        <c:marker val="1"/>
        <c:smooth val="0"/>
        <c:axId val="192828544"/>
        <c:axId val="192830080"/>
      </c:lineChart>
      <c:catAx>
        <c:axId val="192828544"/>
        <c:scaling>
          <c:orientation val="minMax"/>
        </c:scaling>
        <c:delete val="0"/>
        <c:axPos val="b"/>
        <c:numFmt formatCode="General" sourceLinked="1"/>
        <c:majorTickMark val="out"/>
        <c:minorTickMark val="none"/>
        <c:tickLblPos val="nextTo"/>
        <c:crossAx val="192830080"/>
        <c:crosses val="autoZero"/>
        <c:auto val="1"/>
        <c:lblAlgn val="ctr"/>
        <c:lblOffset val="100"/>
        <c:noMultiLvlLbl val="0"/>
      </c:catAx>
      <c:valAx>
        <c:axId val="192830080"/>
        <c:scaling>
          <c:orientation val="minMax"/>
        </c:scaling>
        <c:delete val="0"/>
        <c:axPos val="l"/>
        <c:majorGridlines/>
        <c:numFmt formatCode="#,##0" sourceLinked="1"/>
        <c:majorTickMark val="out"/>
        <c:minorTickMark val="none"/>
        <c:tickLblPos val="nextTo"/>
        <c:crossAx val="192828544"/>
        <c:crosses val="autoZero"/>
        <c:crossBetween val="between"/>
      </c:valAx>
    </c:plotArea>
    <c:legend>
      <c:legendPos val="r"/>
      <c:layout>
        <c:manualLayout>
          <c:xMode val="edge"/>
          <c:yMode val="edge"/>
          <c:x val="0.74085460908295553"/>
          <c:y val="0.3371952464275299"/>
          <c:w val="0.24247872425037778"/>
          <c:h val="0.39505395158938467"/>
        </c:manualLayout>
      </c:layout>
      <c:overlay val="0"/>
    </c:legend>
    <c:plotVisOnly val="1"/>
    <c:dispBlanksAs val="zero"/>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533573928258968"/>
          <c:y val="5.1400554097404488E-2"/>
          <c:w val="0.60077537182852148"/>
          <c:h val="0.8326195683872849"/>
        </c:manualLayout>
      </c:layout>
      <c:lineChart>
        <c:grouping val="stacked"/>
        <c:varyColors val="0"/>
        <c:ser>
          <c:idx val="0"/>
          <c:order val="0"/>
          <c:tx>
            <c:strRef>
              <c:f>'[Central_Greece_Region (1).xlsx]Arrivals-Overnights-Occupancy'!$R$20</c:f>
              <c:strCache>
                <c:ptCount val="1"/>
                <c:pt idx="0">
                  <c:v>Αφίξεις ημεδαπών Π.Ε. Φθιώτιδα</c:v>
                </c:pt>
              </c:strCache>
            </c:strRef>
          </c:tx>
          <c:marker>
            <c:symbol val="none"/>
          </c:marker>
          <c:dLbls>
            <c:dLbl>
              <c:idx val="0"/>
              <c:layout>
                <c:manualLayout>
                  <c:x val="-4.9109883364027006E-3"/>
                  <c:y val="-3.24074074074074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838-4D2C-BC8C-9B7C671E43B8}"/>
                </c:ext>
              </c:extLst>
            </c:dLbl>
            <c:dLbl>
              <c:idx val="1"/>
              <c:layout>
                <c:manualLayout>
                  <c:x val="-2.4554941682013503E-3"/>
                  <c:y val="-4.62962962962962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838-4D2C-BC8C-9B7C671E43B8}"/>
                </c:ext>
              </c:extLst>
            </c:dLbl>
            <c:dLbl>
              <c:idx val="2"/>
              <c:layout>
                <c:manualLayout>
                  <c:x val="0"/>
                  <c:y val="-2.777777777777786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838-4D2C-BC8C-9B7C671E43B8}"/>
                </c:ext>
              </c:extLst>
            </c:dLbl>
            <c:dLbl>
              <c:idx val="3"/>
              <c:layout>
                <c:manualLayout>
                  <c:x val="2.4554941682013503E-3"/>
                  <c:y val="-4.16666666666666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838-4D2C-BC8C-9B7C671E43B8}"/>
                </c:ext>
              </c:extLst>
            </c:dLbl>
            <c:dLbl>
              <c:idx val="4"/>
              <c:layout>
                <c:manualLayout>
                  <c:x val="0"/>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838-4D2C-BC8C-9B7C671E43B8}"/>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'[Central_Greece_Region (1).xlsx]Arrivals-Overnights-Occupancy'!$S$4:$X$19</c:f>
              <c:numCache>
                <c:formatCode>General</c:formatCode>
                <c:ptCount val="6"/>
                <c:pt idx="0">
                  <c:v>2013</c:v>
                </c:pt>
                <c:pt idx="1">
                  <c:v>2014</c:v>
                </c:pt>
                <c:pt idx="2">
                  <c:v>2015</c:v>
                </c:pt>
                <c:pt idx="3">
                  <c:v>2016</c:v>
                </c:pt>
                <c:pt idx="4">
                  <c:v>2017</c:v>
                </c:pt>
                <c:pt idx="5">
                  <c:v>2018</c:v>
                </c:pt>
              </c:numCache>
            </c:numRef>
          </c:cat>
          <c:val>
            <c:numRef>
              <c:f>'[Central_Greece_Region (1).xlsx]Arrivals-Overnights-Occupancy'!$S$20:$X$20</c:f>
              <c:numCache>
                <c:formatCode>#,##0</c:formatCode>
                <c:ptCount val="6"/>
                <c:pt idx="0">
                  <c:v>78285</c:v>
                </c:pt>
                <c:pt idx="1">
                  <c:v>74319</c:v>
                </c:pt>
                <c:pt idx="2">
                  <c:v>85955</c:v>
                </c:pt>
                <c:pt idx="3">
                  <c:v>85667</c:v>
                </c:pt>
                <c:pt idx="4">
                  <c:v>79641</c:v>
                </c:pt>
                <c:pt idx="5">
                  <c:v>70749</c:v>
                </c:pt>
              </c:numCache>
            </c:numRef>
          </c:val>
          <c:smooth val="0"/>
          <c:extLst xmlns:c16r2="http://schemas.microsoft.com/office/drawing/2015/06/chart">
            <c:ext xmlns:c16="http://schemas.microsoft.com/office/drawing/2014/chart" uri="{C3380CC4-5D6E-409C-BE32-E72D297353CC}">
              <c16:uniqueId val="{00000005-8838-4D2C-BC8C-9B7C671E43B8}"/>
            </c:ext>
          </c:extLst>
        </c:ser>
        <c:ser>
          <c:idx val="1"/>
          <c:order val="1"/>
          <c:tx>
            <c:strRef>
              <c:f>'[Central_Greece_Region (1).xlsx]Arrivals-Overnights-Occupancy'!$R$21</c:f>
              <c:strCache>
                <c:ptCount val="1"/>
                <c:pt idx="0">
                  <c:v>Αφίξεις ημεδαπών Περιφέρειας</c:v>
                </c:pt>
              </c:strCache>
            </c:strRef>
          </c:tx>
          <c:marker>
            <c:symbol val="none"/>
          </c:marker>
          <c:dLbls>
            <c:dLbl>
              <c:idx val="0"/>
              <c:layout>
                <c:manualLayout>
                  <c:x val="-4.9109883364027006E-3"/>
                  <c:y val="5.09259259259259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838-4D2C-BC8C-9B7C671E43B8}"/>
                </c:ext>
              </c:extLst>
            </c:dLbl>
            <c:dLbl>
              <c:idx val="1"/>
              <c:layout>
                <c:manualLayout>
                  <c:x val="0"/>
                  <c:y val="2.31481481481481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838-4D2C-BC8C-9B7C671E43B8}"/>
                </c:ext>
              </c:extLst>
            </c:dLbl>
            <c:dLbl>
              <c:idx val="2"/>
              <c:layout>
                <c:manualLayout>
                  <c:x val="4.9109883364027006E-3"/>
                  <c:y val="2.31481481481481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838-4D2C-BC8C-9B7C671E43B8}"/>
                </c:ext>
              </c:extLst>
            </c:dLbl>
            <c:dLbl>
              <c:idx val="3"/>
              <c:layout>
                <c:manualLayout>
                  <c:x val="0"/>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838-4D2C-BC8C-9B7C671E43B8}"/>
                </c:ext>
              </c:extLst>
            </c:dLbl>
            <c:dLbl>
              <c:idx val="4"/>
              <c:layout>
                <c:manualLayout>
                  <c:x val="9.8219766728054013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838-4D2C-BC8C-9B7C671E43B8}"/>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'[Central_Greece_Region (1).xlsx]Arrivals-Overnights-Occupancy'!$S$4:$X$19</c:f>
              <c:numCache>
                <c:formatCode>General</c:formatCode>
                <c:ptCount val="6"/>
                <c:pt idx="0">
                  <c:v>2013</c:v>
                </c:pt>
                <c:pt idx="1">
                  <c:v>2014</c:v>
                </c:pt>
                <c:pt idx="2">
                  <c:v>2015</c:v>
                </c:pt>
                <c:pt idx="3">
                  <c:v>2016</c:v>
                </c:pt>
                <c:pt idx="4">
                  <c:v>2017</c:v>
                </c:pt>
                <c:pt idx="5">
                  <c:v>2018</c:v>
                </c:pt>
              </c:numCache>
            </c:numRef>
          </c:cat>
          <c:val>
            <c:numRef>
              <c:f>'[Central_Greece_Region (1).xlsx]Arrivals-Overnights-Occupancy'!$S$21:$X$21</c:f>
              <c:numCache>
                <c:formatCode>#,##0</c:formatCode>
                <c:ptCount val="6"/>
                <c:pt idx="0">
                  <c:v>326159</c:v>
                </c:pt>
                <c:pt idx="1">
                  <c:v>313900</c:v>
                </c:pt>
                <c:pt idx="2">
                  <c:v>326943</c:v>
                </c:pt>
                <c:pt idx="3">
                  <c:v>351387</c:v>
                </c:pt>
                <c:pt idx="4">
                  <c:v>354539</c:v>
                </c:pt>
                <c:pt idx="5">
                  <c:v>322324</c:v>
                </c:pt>
              </c:numCache>
            </c:numRef>
          </c:val>
          <c:smooth val="0"/>
          <c:extLst xmlns:c16r2="http://schemas.microsoft.com/office/drawing/2015/06/chart">
            <c:ext xmlns:c16="http://schemas.microsoft.com/office/drawing/2014/chart" uri="{C3380CC4-5D6E-409C-BE32-E72D297353CC}">
              <c16:uniqueId val="{0000000B-8838-4D2C-BC8C-9B7C671E43B8}"/>
            </c:ext>
          </c:extLst>
        </c:ser>
        <c:dLbls>
          <c:showLegendKey val="0"/>
          <c:showVal val="0"/>
          <c:showCatName val="0"/>
          <c:showSerName val="0"/>
          <c:showPercent val="0"/>
          <c:showBubbleSize val="0"/>
        </c:dLbls>
        <c:marker val="1"/>
        <c:smooth val="0"/>
        <c:axId val="192979712"/>
        <c:axId val="192981248"/>
      </c:lineChart>
      <c:catAx>
        <c:axId val="192979712"/>
        <c:scaling>
          <c:orientation val="minMax"/>
        </c:scaling>
        <c:delete val="0"/>
        <c:axPos val="b"/>
        <c:numFmt formatCode="General" sourceLinked="1"/>
        <c:majorTickMark val="out"/>
        <c:minorTickMark val="none"/>
        <c:tickLblPos val="nextTo"/>
        <c:crossAx val="192981248"/>
        <c:crosses val="autoZero"/>
        <c:auto val="1"/>
        <c:lblAlgn val="ctr"/>
        <c:lblOffset val="100"/>
        <c:noMultiLvlLbl val="0"/>
      </c:catAx>
      <c:valAx>
        <c:axId val="192981248"/>
        <c:scaling>
          <c:orientation val="minMax"/>
        </c:scaling>
        <c:delete val="0"/>
        <c:axPos val="l"/>
        <c:majorGridlines/>
        <c:numFmt formatCode="#,##0" sourceLinked="1"/>
        <c:majorTickMark val="out"/>
        <c:minorTickMark val="none"/>
        <c:tickLblPos val="nextTo"/>
        <c:crossAx val="192979712"/>
        <c:crosses val="autoZero"/>
        <c:crossBetween val="between"/>
      </c:valAx>
    </c:plotArea>
    <c:legend>
      <c:legendPos val="r"/>
      <c:layout>
        <c:manualLayout>
          <c:xMode val="edge"/>
          <c:yMode val="edge"/>
          <c:x val="0.76111111111111107"/>
          <c:y val="0.27238043161271508"/>
          <c:w val="0.2388888888888889"/>
          <c:h val="0.37190580344123653"/>
        </c:manualLayout>
      </c:layout>
      <c:overlay val="0"/>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602875727490585"/>
          <c:y val="5.1400554097404488E-2"/>
          <c:w val="0.59362090608239193"/>
          <c:h val="0.8326195683872849"/>
        </c:manualLayout>
      </c:layout>
      <c:lineChart>
        <c:grouping val="stacked"/>
        <c:varyColors val="0"/>
        <c:ser>
          <c:idx val="0"/>
          <c:order val="0"/>
          <c:tx>
            <c:strRef>
              <c:f>'[Central_Greece_Region (1).xlsx]Arrivals-Overnights-Occupancy'!$R$20</c:f>
              <c:strCache>
                <c:ptCount val="1"/>
                <c:pt idx="0">
                  <c:v>Διανυκτερεύσεις αλλοδαπών Π.Ε. Φθιώτιδα</c:v>
                </c:pt>
              </c:strCache>
            </c:strRef>
          </c:tx>
          <c:marker>
            <c:symbol val="none"/>
          </c:marker>
          <c:dLbls>
            <c:dLbl>
              <c:idx val="0"/>
              <c:layout>
                <c:manualLayout>
                  <c:x val="-7.2463768115942247E-3"/>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77B-4638-83CB-0B5269C51FA0}"/>
                </c:ext>
              </c:extLst>
            </c:dLbl>
            <c:dLbl>
              <c:idx val="1"/>
              <c:layout>
                <c:manualLayout>
                  <c:x val="-4.830917874396135E-3"/>
                  <c:y val="-3.70370370370370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77B-4638-83CB-0B5269C51FA0}"/>
                </c:ext>
              </c:extLst>
            </c:dLbl>
            <c:dLbl>
              <c:idx val="2"/>
              <c:layout>
                <c:manualLayout>
                  <c:x val="-2.4154589371980675E-3"/>
                  <c:y val="-3.24074074074074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77B-4638-83CB-0B5269C51FA0}"/>
                </c:ext>
              </c:extLst>
            </c:dLbl>
            <c:dLbl>
              <c:idx val="3"/>
              <c:layout>
                <c:manualLayout>
                  <c:x val="-4.830917874396135E-3"/>
                  <c:y val="-5.09259259259259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77B-4638-83CB-0B5269C51FA0}"/>
                </c:ext>
              </c:extLst>
            </c:dLbl>
            <c:dLbl>
              <c:idx val="4"/>
              <c:layout>
                <c:manualLayout>
                  <c:x val="-9.6618357487922701E-3"/>
                  <c:y val="-5.55555555555555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77B-4638-83CB-0B5269C51FA0}"/>
                </c:ext>
              </c:extLst>
            </c:dLbl>
            <c:dLbl>
              <c:idx val="5"/>
              <c:layout>
                <c:manualLayout>
                  <c:x val="-1.4492753623188406E-2"/>
                  <c:y val="-5.555555555555564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77B-4638-83CB-0B5269C51FA0}"/>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'[Central_Greece_Region (1).xlsx]Arrivals-Overnights-Occupancy'!$S$4:$X$19</c:f>
              <c:numCache>
                <c:formatCode>General</c:formatCode>
                <c:ptCount val="6"/>
                <c:pt idx="0">
                  <c:v>2013</c:v>
                </c:pt>
                <c:pt idx="1">
                  <c:v>2014</c:v>
                </c:pt>
                <c:pt idx="2">
                  <c:v>2015</c:v>
                </c:pt>
                <c:pt idx="3">
                  <c:v>2016</c:v>
                </c:pt>
                <c:pt idx="4">
                  <c:v>2017</c:v>
                </c:pt>
                <c:pt idx="5">
                  <c:v>2018</c:v>
                </c:pt>
              </c:numCache>
            </c:numRef>
          </c:cat>
          <c:val>
            <c:numRef>
              <c:f>'[Central_Greece_Region (1).xlsx]Arrivals-Overnights-Occupancy'!$S$20:$X$20</c:f>
              <c:numCache>
                <c:formatCode>#,##0</c:formatCode>
                <c:ptCount val="6"/>
                <c:pt idx="0">
                  <c:v>28474</c:v>
                </c:pt>
                <c:pt idx="1">
                  <c:v>34026</c:v>
                </c:pt>
                <c:pt idx="2">
                  <c:v>33417</c:v>
                </c:pt>
                <c:pt idx="3">
                  <c:v>37939</c:v>
                </c:pt>
                <c:pt idx="4">
                  <c:v>61192</c:v>
                </c:pt>
                <c:pt idx="5">
                  <c:v>65301</c:v>
                </c:pt>
              </c:numCache>
            </c:numRef>
          </c:val>
          <c:smooth val="0"/>
          <c:extLst xmlns:c16r2="http://schemas.microsoft.com/office/drawing/2015/06/chart">
            <c:ext xmlns:c16="http://schemas.microsoft.com/office/drawing/2014/chart" uri="{C3380CC4-5D6E-409C-BE32-E72D297353CC}">
              <c16:uniqueId val="{00000006-A77B-4638-83CB-0B5269C51FA0}"/>
            </c:ext>
          </c:extLst>
        </c:ser>
        <c:ser>
          <c:idx val="1"/>
          <c:order val="1"/>
          <c:tx>
            <c:strRef>
              <c:f>'[Central_Greece_Region (1).xlsx]Arrivals-Overnights-Occupancy'!$R$21</c:f>
              <c:strCache>
                <c:ptCount val="1"/>
                <c:pt idx="0">
                  <c:v>Διανυκτερεύσεις αλλοδαπών Περιφέρειας</c:v>
                </c:pt>
              </c:strCache>
            </c:strRef>
          </c:tx>
          <c:marker>
            <c:symbol val="none"/>
          </c:marker>
          <c:dLbls>
            <c:dLbl>
              <c:idx val="1"/>
              <c:layout>
                <c:manualLayout>
                  <c:x val="4.830917874396135E-3"/>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77B-4638-83CB-0B5269C51FA0}"/>
                </c:ext>
              </c:extLst>
            </c:dLbl>
            <c:dLbl>
              <c:idx val="4"/>
              <c:layout>
                <c:manualLayout>
                  <c:x val="7.246376811594203E-3"/>
                  <c:y val="9.259259259259258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77B-4638-83CB-0B5269C51FA0}"/>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'[Central_Greece_Region (1).xlsx]Arrivals-Overnights-Occupancy'!$S$4:$X$19</c:f>
              <c:numCache>
                <c:formatCode>General</c:formatCode>
                <c:ptCount val="6"/>
                <c:pt idx="0">
                  <c:v>2013</c:v>
                </c:pt>
                <c:pt idx="1">
                  <c:v>2014</c:v>
                </c:pt>
                <c:pt idx="2">
                  <c:v>2015</c:v>
                </c:pt>
                <c:pt idx="3">
                  <c:v>2016</c:v>
                </c:pt>
                <c:pt idx="4">
                  <c:v>2017</c:v>
                </c:pt>
                <c:pt idx="5">
                  <c:v>2018</c:v>
                </c:pt>
              </c:numCache>
            </c:numRef>
          </c:cat>
          <c:val>
            <c:numRef>
              <c:f>'[Central_Greece_Region (1).xlsx]Arrivals-Overnights-Occupancy'!$S$21:$X$21</c:f>
              <c:numCache>
                <c:formatCode>#,##0</c:formatCode>
                <c:ptCount val="6"/>
                <c:pt idx="0">
                  <c:v>376159</c:v>
                </c:pt>
                <c:pt idx="1">
                  <c:v>507980</c:v>
                </c:pt>
                <c:pt idx="2">
                  <c:v>555325</c:v>
                </c:pt>
                <c:pt idx="3">
                  <c:v>678720</c:v>
                </c:pt>
                <c:pt idx="4">
                  <c:v>821085</c:v>
                </c:pt>
                <c:pt idx="5">
                  <c:v>887174</c:v>
                </c:pt>
              </c:numCache>
            </c:numRef>
          </c:val>
          <c:smooth val="0"/>
          <c:extLst xmlns:c16r2="http://schemas.microsoft.com/office/drawing/2015/06/chart">
            <c:ext xmlns:c16="http://schemas.microsoft.com/office/drawing/2014/chart" uri="{C3380CC4-5D6E-409C-BE32-E72D297353CC}">
              <c16:uniqueId val="{00000009-A77B-4638-83CB-0B5269C51FA0}"/>
            </c:ext>
          </c:extLst>
        </c:ser>
        <c:dLbls>
          <c:showLegendKey val="0"/>
          <c:showVal val="0"/>
          <c:showCatName val="0"/>
          <c:showSerName val="0"/>
          <c:showPercent val="0"/>
          <c:showBubbleSize val="0"/>
        </c:dLbls>
        <c:marker val="1"/>
        <c:smooth val="0"/>
        <c:axId val="193113472"/>
        <c:axId val="193123456"/>
      </c:lineChart>
      <c:catAx>
        <c:axId val="193113472"/>
        <c:scaling>
          <c:orientation val="minMax"/>
        </c:scaling>
        <c:delete val="0"/>
        <c:axPos val="b"/>
        <c:numFmt formatCode="General" sourceLinked="1"/>
        <c:majorTickMark val="out"/>
        <c:minorTickMark val="none"/>
        <c:tickLblPos val="nextTo"/>
        <c:crossAx val="193123456"/>
        <c:crosses val="autoZero"/>
        <c:auto val="1"/>
        <c:lblAlgn val="ctr"/>
        <c:lblOffset val="100"/>
        <c:noMultiLvlLbl val="0"/>
      </c:catAx>
      <c:valAx>
        <c:axId val="193123456"/>
        <c:scaling>
          <c:orientation val="minMax"/>
        </c:scaling>
        <c:delete val="0"/>
        <c:axPos val="l"/>
        <c:majorGridlines/>
        <c:numFmt formatCode="#,##0" sourceLinked="1"/>
        <c:majorTickMark val="out"/>
        <c:minorTickMark val="none"/>
        <c:tickLblPos val="nextTo"/>
        <c:crossAx val="193113472"/>
        <c:crosses val="autoZero"/>
        <c:crossBetween val="between"/>
      </c:valAx>
    </c:plotArea>
    <c:legend>
      <c:legendPos val="r"/>
      <c:layout>
        <c:manualLayout>
          <c:xMode val="edge"/>
          <c:yMode val="edge"/>
          <c:x val="0.74553296364756627"/>
          <c:y val="0.36034339457567804"/>
          <c:w val="0.23967960566851509"/>
          <c:h val="0.38116506270049577"/>
        </c:manualLayout>
      </c:layout>
      <c:overlay val="0"/>
    </c:legend>
    <c:plotVisOnly val="1"/>
    <c:dispBlanksAs val="zero"/>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853851294418457"/>
          <c:y val="5.1400554097404488E-2"/>
          <c:w val="0.57329420538299869"/>
          <c:h val="0.8326195683872849"/>
        </c:manualLayout>
      </c:layout>
      <c:lineChart>
        <c:grouping val="stacked"/>
        <c:varyColors val="0"/>
        <c:ser>
          <c:idx val="0"/>
          <c:order val="0"/>
          <c:tx>
            <c:strRef>
              <c:f>'[Central_Greece_Region (1).xlsx]Arrivals-Overnights-Occupancy'!$R$20</c:f>
              <c:strCache>
                <c:ptCount val="1"/>
                <c:pt idx="0">
                  <c:v>Διανυκτερεύσεις ημεδαπών Π.Ε. Φθιώτιδα</c:v>
                </c:pt>
              </c:strCache>
            </c:strRef>
          </c:tx>
          <c:marker>
            <c:symbol val="none"/>
          </c:marker>
          <c:dLbls>
            <c:dLbl>
              <c:idx val="0"/>
              <c:layout>
                <c:manualLayout>
                  <c:x val="-2.7060270602706028E-2"/>
                  <c:y val="-4.16666666666666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DBD-4033-9612-20B02711D019}"/>
                </c:ext>
              </c:extLst>
            </c:dLbl>
            <c:dLbl>
              <c:idx val="1"/>
              <c:layout>
                <c:manualLayout>
                  <c:x val="-2.7060270602706028E-2"/>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DBD-4033-9612-20B02711D019}"/>
                </c:ext>
              </c:extLst>
            </c:dLbl>
            <c:dLbl>
              <c:idx val="2"/>
              <c:layout>
                <c:manualLayout>
                  <c:x val="-2.7060270602706028E-2"/>
                  <c:y val="-4.16666666666666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DBD-4033-9612-20B02711D019}"/>
                </c:ext>
              </c:extLst>
            </c:dLbl>
            <c:dLbl>
              <c:idx val="3"/>
              <c:layout>
                <c:manualLayout>
                  <c:x val="-1.2300123001230012E-2"/>
                  <c:y val="-5.09259259259259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DBD-4033-9612-20B02711D019}"/>
                </c:ext>
              </c:extLst>
            </c:dLbl>
            <c:dLbl>
              <c:idx val="4"/>
              <c:layout>
                <c:manualLayout>
                  <c:x val="-7.3800738007380072E-3"/>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DBD-4033-9612-20B02711D019}"/>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'[Central_Greece_Region (1).xlsx]Arrivals-Overnights-Occupancy'!$S$4:$X$19</c:f>
              <c:numCache>
                <c:formatCode>General</c:formatCode>
                <c:ptCount val="6"/>
                <c:pt idx="0">
                  <c:v>2013</c:v>
                </c:pt>
                <c:pt idx="1">
                  <c:v>2014</c:v>
                </c:pt>
                <c:pt idx="2">
                  <c:v>2015</c:v>
                </c:pt>
                <c:pt idx="3">
                  <c:v>2016</c:v>
                </c:pt>
                <c:pt idx="4">
                  <c:v>2017</c:v>
                </c:pt>
                <c:pt idx="5">
                  <c:v>2018</c:v>
                </c:pt>
              </c:numCache>
            </c:numRef>
          </c:cat>
          <c:val>
            <c:numRef>
              <c:f>'[Central_Greece_Region (1).xlsx]Arrivals-Overnights-Occupancy'!$S$20:$X$20</c:f>
              <c:numCache>
                <c:formatCode>#,##0</c:formatCode>
                <c:ptCount val="6"/>
                <c:pt idx="0">
                  <c:v>175965</c:v>
                </c:pt>
                <c:pt idx="1">
                  <c:v>162776</c:v>
                </c:pt>
                <c:pt idx="2">
                  <c:v>180571</c:v>
                </c:pt>
                <c:pt idx="3">
                  <c:v>183147</c:v>
                </c:pt>
                <c:pt idx="4">
                  <c:v>169252</c:v>
                </c:pt>
                <c:pt idx="5">
                  <c:v>148989</c:v>
                </c:pt>
              </c:numCache>
            </c:numRef>
          </c:val>
          <c:smooth val="0"/>
          <c:extLst xmlns:c16r2="http://schemas.microsoft.com/office/drawing/2015/06/chart">
            <c:ext xmlns:c16="http://schemas.microsoft.com/office/drawing/2014/chart" uri="{C3380CC4-5D6E-409C-BE32-E72D297353CC}">
              <c16:uniqueId val="{00000005-8DBD-4033-9612-20B02711D019}"/>
            </c:ext>
          </c:extLst>
        </c:ser>
        <c:ser>
          <c:idx val="1"/>
          <c:order val="1"/>
          <c:tx>
            <c:strRef>
              <c:f>'[Central_Greece_Region (1).xlsx]Arrivals-Overnights-Occupancy'!$R$21</c:f>
              <c:strCache>
                <c:ptCount val="1"/>
                <c:pt idx="0">
                  <c:v>Διανυκτερεύσεις ημεδαπών Περιφέρειας</c:v>
                </c:pt>
              </c:strCache>
            </c:strRef>
          </c:tx>
          <c:marker>
            <c:symbol val="none"/>
          </c:marker>
          <c:dLbls>
            <c:dLbl>
              <c:idx val="0"/>
              <c:layout>
                <c:manualLayout>
                  <c:x val="-2.4600246002460024E-2"/>
                  <c:y val="3.70370370370370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DBD-4033-9612-20B02711D019}"/>
                </c:ext>
              </c:extLst>
            </c:dLbl>
            <c:dLbl>
              <c:idx val="1"/>
              <c:layout>
                <c:manualLayout>
                  <c:x val="-1.2300123001230012E-2"/>
                  <c:y val="3.24074074074074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DBD-4033-9612-20B02711D019}"/>
                </c:ext>
              </c:extLst>
            </c:dLbl>
            <c:dLbl>
              <c:idx val="2"/>
              <c:layout>
                <c:manualLayout>
                  <c:x val="0"/>
                  <c:y val="1.388888888888886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DBD-4033-9612-20B02711D019}"/>
                </c:ext>
              </c:extLst>
            </c:dLbl>
            <c:dLbl>
              <c:idx val="3"/>
              <c:layout>
                <c:manualLayout>
                  <c:x val="0"/>
                  <c:y val="1.85185185185185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DBD-4033-9612-20B02711D019}"/>
                </c:ext>
              </c:extLst>
            </c:dLbl>
            <c:dLbl>
              <c:idx val="4"/>
              <c:layout>
                <c:manualLayout>
                  <c:x val="0"/>
                  <c:y val="-1.85185185185185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DBD-4033-9612-20B02711D019}"/>
                </c:ext>
              </c:extLst>
            </c:dLbl>
            <c:dLbl>
              <c:idx val="5"/>
              <c:layout>
                <c:manualLayout>
                  <c:x val="-2.4600246002460025E-3"/>
                  <c:y val="9.259259259259281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DBD-4033-9612-20B02711D019}"/>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'[Central_Greece_Region (1).xlsx]Arrivals-Overnights-Occupancy'!$S$4:$X$19</c:f>
              <c:numCache>
                <c:formatCode>General</c:formatCode>
                <c:ptCount val="6"/>
                <c:pt idx="0">
                  <c:v>2013</c:v>
                </c:pt>
                <c:pt idx="1">
                  <c:v>2014</c:v>
                </c:pt>
                <c:pt idx="2">
                  <c:v>2015</c:v>
                </c:pt>
                <c:pt idx="3">
                  <c:v>2016</c:v>
                </c:pt>
                <c:pt idx="4">
                  <c:v>2017</c:v>
                </c:pt>
                <c:pt idx="5">
                  <c:v>2018</c:v>
                </c:pt>
              </c:numCache>
            </c:numRef>
          </c:cat>
          <c:val>
            <c:numRef>
              <c:f>'[Central_Greece_Region (1).xlsx]Arrivals-Overnights-Occupancy'!$S$21:$X$21</c:f>
              <c:numCache>
                <c:formatCode>#,##0</c:formatCode>
                <c:ptCount val="6"/>
                <c:pt idx="0">
                  <c:v>804143</c:v>
                </c:pt>
                <c:pt idx="1">
                  <c:v>784241</c:v>
                </c:pt>
                <c:pt idx="2">
                  <c:v>787409</c:v>
                </c:pt>
                <c:pt idx="3">
                  <c:v>856594</c:v>
                </c:pt>
                <c:pt idx="4">
                  <c:v>896582</c:v>
                </c:pt>
                <c:pt idx="5">
                  <c:v>840986</c:v>
                </c:pt>
              </c:numCache>
            </c:numRef>
          </c:val>
          <c:smooth val="0"/>
          <c:extLst xmlns:c16r2="http://schemas.microsoft.com/office/drawing/2015/06/chart">
            <c:ext xmlns:c16="http://schemas.microsoft.com/office/drawing/2014/chart" uri="{C3380CC4-5D6E-409C-BE32-E72D297353CC}">
              <c16:uniqueId val="{0000000C-8DBD-4033-9612-20B02711D019}"/>
            </c:ext>
          </c:extLst>
        </c:ser>
        <c:dLbls>
          <c:showLegendKey val="0"/>
          <c:showVal val="0"/>
          <c:showCatName val="0"/>
          <c:showSerName val="0"/>
          <c:showPercent val="0"/>
          <c:showBubbleSize val="0"/>
        </c:dLbls>
        <c:marker val="1"/>
        <c:smooth val="0"/>
        <c:axId val="193592704"/>
        <c:axId val="193660032"/>
      </c:lineChart>
      <c:catAx>
        <c:axId val="193592704"/>
        <c:scaling>
          <c:orientation val="minMax"/>
        </c:scaling>
        <c:delete val="0"/>
        <c:axPos val="b"/>
        <c:numFmt formatCode="General" sourceLinked="1"/>
        <c:majorTickMark val="out"/>
        <c:minorTickMark val="none"/>
        <c:tickLblPos val="nextTo"/>
        <c:crossAx val="193660032"/>
        <c:crosses val="autoZero"/>
        <c:auto val="1"/>
        <c:lblAlgn val="ctr"/>
        <c:lblOffset val="100"/>
        <c:noMultiLvlLbl val="0"/>
      </c:catAx>
      <c:valAx>
        <c:axId val="193660032"/>
        <c:scaling>
          <c:orientation val="minMax"/>
        </c:scaling>
        <c:delete val="0"/>
        <c:axPos val="l"/>
        <c:majorGridlines/>
        <c:numFmt formatCode="#,##0" sourceLinked="1"/>
        <c:majorTickMark val="out"/>
        <c:minorTickMark val="none"/>
        <c:tickLblPos val="nextTo"/>
        <c:crossAx val="193592704"/>
        <c:crosses val="autoZero"/>
        <c:crossBetween val="between"/>
      </c:valAx>
    </c:plotArea>
    <c:legend>
      <c:legendPos val="r"/>
      <c:layout>
        <c:manualLayout>
          <c:xMode val="edge"/>
          <c:yMode val="edge"/>
          <c:x val="0.74627306273062732"/>
          <c:y val="0.36034339457567804"/>
          <c:w val="0.23896678966789667"/>
          <c:h val="0.35338728492271798"/>
        </c:manualLayout>
      </c:layout>
      <c:overlay val="0"/>
    </c:legend>
    <c:plotVisOnly val="1"/>
    <c:dispBlanksAs val="zero"/>
    <c:showDLblsOverMax val="0"/>
  </c:chart>
  <c:externalData r:id="rId1">
    <c:autoUpdate val="0"/>
  </c:externalData>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b:Source>
    <b:Tag>ΔρΑ18</b:Tag>
    <b:SourceType>BookSection</b:SourceType>
    <b:Guid>{D7647727-7DAD-4D20-B596-81A4D357F5F3}</b:Guid>
    <b:Title>Κοινωνικό Μάρκετινγ Σημειώσεις</b:Title>
    <b:Year>2018</b:Year>
    <b:City>Βόλος</b:City>
    <b:Author>
      <b:Author>
        <b:NameList>
          <b:Person>
            <b:Last>Μπάρλας</b:Last>
            <b:First>Δρ.</b:First>
            <b:Middle>Αχιλλέας</b:Middle>
          </b:Person>
        </b:NameList>
      </b:Author>
    </b:Author>
    <b:RefOrder>1</b:RefOrder>
  </b:Source>
  <b:Source>
    <b:Tag>TEC15</b:Tag>
    <b:SourceType>Report</b:SourceType>
    <b:Guid>{64F5BA08-0050-4F08-9551-B1A606B38ADF}</b:Guid>
    <b:Title>Περιφερειακή Στρατηγική Προώθησης της Κοινωνικής</b:Title>
    <b:Year>2015</b:Year>
    <b:City>Αθήνα</b:City>
    <b:Author>
      <b:Author>
        <b:NameList>
          <b:Person>
            <b:Last>Ελλάδας</b:Last>
            <b:First>ΕΥΔΕΠ</b:First>
            <b:Middle>Στερεάς</b:Middle>
          </b:Person>
        </b:NameList>
      </b:Author>
    </b:Author>
    <b:RefOrder>2</b:RefOrder>
  </b:Source>
</b:Sources>
</file>

<file path=customXml/itemProps1.xml><?xml version="1.0" encoding="utf-8"?>
<ds:datastoreItem xmlns:ds="http://schemas.openxmlformats.org/officeDocument/2006/customXml" ds:itemID="{87A5FBD1-B6A2-45E3-9F4A-44EDEB216E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96</Pages>
  <Words>38470</Words>
  <Characters>207742</Characters>
  <Application>Microsoft Office Word</Application>
  <DocSecurity>0</DocSecurity>
  <Lines>1731</Lines>
  <Paragraphs>491</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245721</CharactersWithSpaces>
  <SharedDoc>false</SharedDoc>
  <HLinks>
    <vt:vector size="348" baseType="variant">
      <vt:variant>
        <vt:i4>1966131</vt:i4>
      </vt:variant>
      <vt:variant>
        <vt:i4>347</vt:i4>
      </vt:variant>
      <vt:variant>
        <vt:i4>0</vt:i4>
      </vt:variant>
      <vt:variant>
        <vt:i4>5</vt:i4>
      </vt:variant>
      <vt:variant>
        <vt:lpwstr/>
      </vt:variant>
      <vt:variant>
        <vt:lpwstr>_Toc495566431</vt:lpwstr>
      </vt:variant>
      <vt:variant>
        <vt:i4>1966131</vt:i4>
      </vt:variant>
      <vt:variant>
        <vt:i4>341</vt:i4>
      </vt:variant>
      <vt:variant>
        <vt:i4>0</vt:i4>
      </vt:variant>
      <vt:variant>
        <vt:i4>5</vt:i4>
      </vt:variant>
      <vt:variant>
        <vt:lpwstr/>
      </vt:variant>
      <vt:variant>
        <vt:lpwstr>_Toc495566430</vt:lpwstr>
      </vt:variant>
      <vt:variant>
        <vt:i4>2031667</vt:i4>
      </vt:variant>
      <vt:variant>
        <vt:i4>335</vt:i4>
      </vt:variant>
      <vt:variant>
        <vt:i4>0</vt:i4>
      </vt:variant>
      <vt:variant>
        <vt:i4>5</vt:i4>
      </vt:variant>
      <vt:variant>
        <vt:lpwstr/>
      </vt:variant>
      <vt:variant>
        <vt:lpwstr>_Toc495566429</vt:lpwstr>
      </vt:variant>
      <vt:variant>
        <vt:i4>2031667</vt:i4>
      </vt:variant>
      <vt:variant>
        <vt:i4>329</vt:i4>
      </vt:variant>
      <vt:variant>
        <vt:i4>0</vt:i4>
      </vt:variant>
      <vt:variant>
        <vt:i4>5</vt:i4>
      </vt:variant>
      <vt:variant>
        <vt:lpwstr/>
      </vt:variant>
      <vt:variant>
        <vt:lpwstr>_Toc495566428</vt:lpwstr>
      </vt:variant>
      <vt:variant>
        <vt:i4>1900595</vt:i4>
      </vt:variant>
      <vt:variant>
        <vt:i4>320</vt:i4>
      </vt:variant>
      <vt:variant>
        <vt:i4>0</vt:i4>
      </vt:variant>
      <vt:variant>
        <vt:i4>5</vt:i4>
      </vt:variant>
      <vt:variant>
        <vt:lpwstr/>
      </vt:variant>
      <vt:variant>
        <vt:lpwstr>_Toc495566409</vt:lpwstr>
      </vt:variant>
      <vt:variant>
        <vt:i4>1900595</vt:i4>
      </vt:variant>
      <vt:variant>
        <vt:i4>314</vt:i4>
      </vt:variant>
      <vt:variant>
        <vt:i4>0</vt:i4>
      </vt:variant>
      <vt:variant>
        <vt:i4>5</vt:i4>
      </vt:variant>
      <vt:variant>
        <vt:lpwstr/>
      </vt:variant>
      <vt:variant>
        <vt:lpwstr>_Toc495566408</vt:lpwstr>
      </vt:variant>
      <vt:variant>
        <vt:i4>1900595</vt:i4>
      </vt:variant>
      <vt:variant>
        <vt:i4>308</vt:i4>
      </vt:variant>
      <vt:variant>
        <vt:i4>0</vt:i4>
      </vt:variant>
      <vt:variant>
        <vt:i4>5</vt:i4>
      </vt:variant>
      <vt:variant>
        <vt:lpwstr/>
      </vt:variant>
      <vt:variant>
        <vt:lpwstr>_Toc495566407</vt:lpwstr>
      </vt:variant>
      <vt:variant>
        <vt:i4>1900595</vt:i4>
      </vt:variant>
      <vt:variant>
        <vt:i4>302</vt:i4>
      </vt:variant>
      <vt:variant>
        <vt:i4>0</vt:i4>
      </vt:variant>
      <vt:variant>
        <vt:i4>5</vt:i4>
      </vt:variant>
      <vt:variant>
        <vt:lpwstr/>
      </vt:variant>
      <vt:variant>
        <vt:lpwstr>_Toc495566406</vt:lpwstr>
      </vt:variant>
      <vt:variant>
        <vt:i4>1900595</vt:i4>
      </vt:variant>
      <vt:variant>
        <vt:i4>296</vt:i4>
      </vt:variant>
      <vt:variant>
        <vt:i4>0</vt:i4>
      </vt:variant>
      <vt:variant>
        <vt:i4>5</vt:i4>
      </vt:variant>
      <vt:variant>
        <vt:lpwstr/>
      </vt:variant>
      <vt:variant>
        <vt:lpwstr>_Toc495566405</vt:lpwstr>
      </vt:variant>
      <vt:variant>
        <vt:i4>1900595</vt:i4>
      </vt:variant>
      <vt:variant>
        <vt:i4>290</vt:i4>
      </vt:variant>
      <vt:variant>
        <vt:i4>0</vt:i4>
      </vt:variant>
      <vt:variant>
        <vt:i4>5</vt:i4>
      </vt:variant>
      <vt:variant>
        <vt:lpwstr/>
      </vt:variant>
      <vt:variant>
        <vt:lpwstr>_Toc495566404</vt:lpwstr>
      </vt:variant>
      <vt:variant>
        <vt:i4>1900595</vt:i4>
      </vt:variant>
      <vt:variant>
        <vt:i4>284</vt:i4>
      </vt:variant>
      <vt:variant>
        <vt:i4>0</vt:i4>
      </vt:variant>
      <vt:variant>
        <vt:i4>5</vt:i4>
      </vt:variant>
      <vt:variant>
        <vt:lpwstr/>
      </vt:variant>
      <vt:variant>
        <vt:lpwstr>_Toc495566403</vt:lpwstr>
      </vt:variant>
      <vt:variant>
        <vt:i4>1900595</vt:i4>
      </vt:variant>
      <vt:variant>
        <vt:i4>278</vt:i4>
      </vt:variant>
      <vt:variant>
        <vt:i4>0</vt:i4>
      </vt:variant>
      <vt:variant>
        <vt:i4>5</vt:i4>
      </vt:variant>
      <vt:variant>
        <vt:lpwstr/>
      </vt:variant>
      <vt:variant>
        <vt:lpwstr>_Toc495566402</vt:lpwstr>
      </vt:variant>
      <vt:variant>
        <vt:i4>1900595</vt:i4>
      </vt:variant>
      <vt:variant>
        <vt:i4>272</vt:i4>
      </vt:variant>
      <vt:variant>
        <vt:i4>0</vt:i4>
      </vt:variant>
      <vt:variant>
        <vt:i4>5</vt:i4>
      </vt:variant>
      <vt:variant>
        <vt:lpwstr/>
      </vt:variant>
      <vt:variant>
        <vt:lpwstr>_Toc495566401</vt:lpwstr>
      </vt:variant>
      <vt:variant>
        <vt:i4>1900595</vt:i4>
      </vt:variant>
      <vt:variant>
        <vt:i4>266</vt:i4>
      </vt:variant>
      <vt:variant>
        <vt:i4>0</vt:i4>
      </vt:variant>
      <vt:variant>
        <vt:i4>5</vt:i4>
      </vt:variant>
      <vt:variant>
        <vt:lpwstr/>
      </vt:variant>
      <vt:variant>
        <vt:lpwstr>_Toc495566400</vt:lpwstr>
      </vt:variant>
      <vt:variant>
        <vt:i4>1310772</vt:i4>
      </vt:variant>
      <vt:variant>
        <vt:i4>260</vt:i4>
      </vt:variant>
      <vt:variant>
        <vt:i4>0</vt:i4>
      </vt:variant>
      <vt:variant>
        <vt:i4>5</vt:i4>
      </vt:variant>
      <vt:variant>
        <vt:lpwstr/>
      </vt:variant>
      <vt:variant>
        <vt:lpwstr>_Toc495566399</vt:lpwstr>
      </vt:variant>
      <vt:variant>
        <vt:i4>1310772</vt:i4>
      </vt:variant>
      <vt:variant>
        <vt:i4>254</vt:i4>
      </vt:variant>
      <vt:variant>
        <vt:i4>0</vt:i4>
      </vt:variant>
      <vt:variant>
        <vt:i4>5</vt:i4>
      </vt:variant>
      <vt:variant>
        <vt:lpwstr/>
      </vt:variant>
      <vt:variant>
        <vt:lpwstr>_Toc495566398</vt:lpwstr>
      </vt:variant>
      <vt:variant>
        <vt:i4>1310772</vt:i4>
      </vt:variant>
      <vt:variant>
        <vt:i4>248</vt:i4>
      </vt:variant>
      <vt:variant>
        <vt:i4>0</vt:i4>
      </vt:variant>
      <vt:variant>
        <vt:i4>5</vt:i4>
      </vt:variant>
      <vt:variant>
        <vt:lpwstr/>
      </vt:variant>
      <vt:variant>
        <vt:lpwstr>_Toc495566397</vt:lpwstr>
      </vt:variant>
      <vt:variant>
        <vt:i4>1310772</vt:i4>
      </vt:variant>
      <vt:variant>
        <vt:i4>242</vt:i4>
      </vt:variant>
      <vt:variant>
        <vt:i4>0</vt:i4>
      </vt:variant>
      <vt:variant>
        <vt:i4>5</vt:i4>
      </vt:variant>
      <vt:variant>
        <vt:lpwstr/>
      </vt:variant>
      <vt:variant>
        <vt:lpwstr>_Toc495566396</vt:lpwstr>
      </vt:variant>
      <vt:variant>
        <vt:i4>1310772</vt:i4>
      </vt:variant>
      <vt:variant>
        <vt:i4>236</vt:i4>
      </vt:variant>
      <vt:variant>
        <vt:i4>0</vt:i4>
      </vt:variant>
      <vt:variant>
        <vt:i4>5</vt:i4>
      </vt:variant>
      <vt:variant>
        <vt:lpwstr/>
      </vt:variant>
      <vt:variant>
        <vt:lpwstr>_Toc495566395</vt:lpwstr>
      </vt:variant>
      <vt:variant>
        <vt:i4>1310772</vt:i4>
      </vt:variant>
      <vt:variant>
        <vt:i4>230</vt:i4>
      </vt:variant>
      <vt:variant>
        <vt:i4>0</vt:i4>
      </vt:variant>
      <vt:variant>
        <vt:i4>5</vt:i4>
      </vt:variant>
      <vt:variant>
        <vt:lpwstr/>
      </vt:variant>
      <vt:variant>
        <vt:lpwstr>_Toc495566394</vt:lpwstr>
      </vt:variant>
      <vt:variant>
        <vt:i4>1310772</vt:i4>
      </vt:variant>
      <vt:variant>
        <vt:i4>224</vt:i4>
      </vt:variant>
      <vt:variant>
        <vt:i4>0</vt:i4>
      </vt:variant>
      <vt:variant>
        <vt:i4>5</vt:i4>
      </vt:variant>
      <vt:variant>
        <vt:lpwstr/>
      </vt:variant>
      <vt:variant>
        <vt:lpwstr>_Toc495566393</vt:lpwstr>
      </vt:variant>
      <vt:variant>
        <vt:i4>1310772</vt:i4>
      </vt:variant>
      <vt:variant>
        <vt:i4>218</vt:i4>
      </vt:variant>
      <vt:variant>
        <vt:i4>0</vt:i4>
      </vt:variant>
      <vt:variant>
        <vt:i4>5</vt:i4>
      </vt:variant>
      <vt:variant>
        <vt:lpwstr/>
      </vt:variant>
      <vt:variant>
        <vt:lpwstr>_Toc495566392</vt:lpwstr>
      </vt:variant>
      <vt:variant>
        <vt:i4>1310772</vt:i4>
      </vt:variant>
      <vt:variant>
        <vt:i4>212</vt:i4>
      </vt:variant>
      <vt:variant>
        <vt:i4>0</vt:i4>
      </vt:variant>
      <vt:variant>
        <vt:i4>5</vt:i4>
      </vt:variant>
      <vt:variant>
        <vt:lpwstr/>
      </vt:variant>
      <vt:variant>
        <vt:lpwstr>_Toc495566391</vt:lpwstr>
      </vt:variant>
      <vt:variant>
        <vt:i4>1310772</vt:i4>
      </vt:variant>
      <vt:variant>
        <vt:i4>206</vt:i4>
      </vt:variant>
      <vt:variant>
        <vt:i4>0</vt:i4>
      </vt:variant>
      <vt:variant>
        <vt:i4>5</vt:i4>
      </vt:variant>
      <vt:variant>
        <vt:lpwstr/>
      </vt:variant>
      <vt:variant>
        <vt:lpwstr>_Toc495566390</vt:lpwstr>
      </vt:variant>
      <vt:variant>
        <vt:i4>1376308</vt:i4>
      </vt:variant>
      <vt:variant>
        <vt:i4>200</vt:i4>
      </vt:variant>
      <vt:variant>
        <vt:i4>0</vt:i4>
      </vt:variant>
      <vt:variant>
        <vt:i4>5</vt:i4>
      </vt:variant>
      <vt:variant>
        <vt:lpwstr/>
      </vt:variant>
      <vt:variant>
        <vt:lpwstr>_Toc495566389</vt:lpwstr>
      </vt:variant>
      <vt:variant>
        <vt:i4>1376308</vt:i4>
      </vt:variant>
      <vt:variant>
        <vt:i4>194</vt:i4>
      </vt:variant>
      <vt:variant>
        <vt:i4>0</vt:i4>
      </vt:variant>
      <vt:variant>
        <vt:i4>5</vt:i4>
      </vt:variant>
      <vt:variant>
        <vt:lpwstr/>
      </vt:variant>
      <vt:variant>
        <vt:lpwstr>_Toc495566388</vt:lpwstr>
      </vt:variant>
      <vt:variant>
        <vt:i4>1376308</vt:i4>
      </vt:variant>
      <vt:variant>
        <vt:i4>188</vt:i4>
      </vt:variant>
      <vt:variant>
        <vt:i4>0</vt:i4>
      </vt:variant>
      <vt:variant>
        <vt:i4>5</vt:i4>
      </vt:variant>
      <vt:variant>
        <vt:lpwstr/>
      </vt:variant>
      <vt:variant>
        <vt:lpwstr>_Toc495566387</vt:lpwstr>
      </vt:variant>
      <vt:variant>
        <vt:i4>1376308</vt:i4>
      </vt:variant>
      <vt:variant>
        <vt:i4>182</vt:i4>
      </vt:variant>
      <vt:variant>
        <vt:i4>0</vt:i4>
      </vt:variant>
      <vt:variant>
        <vt:i4>5</vt:i4>
      </vt:variant>
      <vt:variant>
        <vt:lpwstr/>
      </vt:variant>
      <vt:variant>
        <vt:lpwstr>_Toc495566386</vt:lpwstr>
      </vt:variant>
      <vt:variant>
        <vt:i4>1376308</vt:i4>
      </vt:variant>
      <vt:variant>
        <vt:i4>176</vt:i4>
      </vt:variant>
      <vt:variant>
        <vt:i4>0</vt:i4>
      </vt:variant>
      <vt:variant>
        <vt:i4>5</vt:i4>
      </vt:variant>
      <vt:variant>
        <vt:lpwstr/>
      </vt:variant>
      <vt:variant>
        <vt:lpwstr>_Toc495566385</vt:lpwstr>
      </vt:variant>
      <vt:variant>
        <vt:i4>1376308</vt:i4>
      </vt:variant>
      <vt:variant>
        <vt:i4>170</vt:i4>
      </vt:variant>
      <vt:variant>
        <vt:i4>0</vt:i4>
      </vt:variant>
      <vt:variant>
        <vt:i4>5</vt:i4>
      </vt:variant>
      <vt:variant>
        <vt:lpwstr/>
      </vt:variant>
      <vt:variant>
        <vt:lpwstr>_Toc495566384</vt:lpwstr>
      </vt:variant>
      <vt:variant>
        <vt:i4>1376308</vt:i4>
      </vt:variant>
      <vt:variant>
        <vt:i4>164</vt:i4>
      </vt:variant>
      <vt:variant>
        <vt:i4>0</vt:i4>
      </vt:variant>
      <vt:variant>
        <vt:i4>5</vt:i4>
      </vt:variant>
      <vt:variant>
        <vt:lpwstr/>
      </vt:variant>
      <vt:variant>
        <vt:lpwstr>_Toc495566383</vt:lpwstr>
      </vt:variant>
      <vt:variant>
        <vt:i4>1376308</vt:i4>
      </vt:variant>
      <vt:variant>
        <vt:i4>158</vt:i4>
      </vt:variant>
      <vt:variant>
        <vt:i4>0</vt:i4>
      </vt:variant>
      <vt:variant>
        <vt:i4>5</vt:i4>
      </vt:variant>
      <vt:variant>
        <vt:lpwstr/>
      </vt:variant>
      <vt:variant>
        <vt:lpwstr>_Toc495566382</vt:lpwstr>
      </vt:variant>
      <vt:variant>
        <vt:i4>1376308</vt:i4>
      </vt:variant>
      <vt:variant>
        <vt:i4>152</vt:i4>
      </vt:variant>
      <vt:variant>
        <vt:i4>0</vt:i4>
      </vt:variant>
      <vt:variant>
        <vt:i4>5</vt:i4>
      </vt:variant>
      <vt:variant>
        <vt:lpwstr/>
      </vt:variant>
      <vt:variant>
        <vt:lpwstr>_Toc495566381</vt:lpwstr>
      </vt:variant>
      <vt:variant>
        <vt:i4>1376308</vt:i4>
      </vt:variant>
      <vt:variant>
        <vt:i4>146</vt:i4>
      </vt:variant>
      <vt:variant>
        <vt:i4>0</vt:i4>
      </vt:variant>
      <vt:variant>
        <vt:i4>5</vt:i4>
      </vt:variant>
      <vt:variant>
        <vt:lpwstr/>
      </vt:variant>
      <vt:variant>
        <vt:lpwstr>_Toc495566380</vt:lpwstr>
      </vt:variant>
      <vt:variant>
        <vt:i4>1703988</vt:i4>
      </vt:variant>
      <vt:variant>
        <vt:i4>140</vt:i4>
      </vt:variant>
      <vt:variant>
        <vt:i4>0</vt:i4>
      </vt:variant>
      <vt:variant>
        <vt:i4>5</vt:i4>
      </vt:variant>
      <vt:variant>
        <vt:lpwstr/>
      </vt:variant>
      <vt:variant>
        <vt:lpwstr>_Toc495566379</vt:lpwstr>
      </vt:variant>
      <vt:variant>
        <vt:i4>1703988</vt:i4>
      </vt:variant>
      <vt:variant>
        <vt:i4>134</vt:i4>
      </vt:variant>
      <vt:variant>
        <vt:i4>0</vt:i4>
      </vt:variant>
      <vt:variant>
        <vt:i4>5</vt:i4>
      </vt:variant>
      <vt:variant>
        <vt:lpwstr/>
      </vt:variant>
      <vt:variant>
        <vt:lpwstr>_Toc495566378</vt:lpwstr>
      </vt:variant>
      <vt:variant>
        <vt:i4>1703988</vt:i4>
      </vt:variant>
      <vt:variant>
        <vt:i4>128</vt:i4>
      </vt:variant>
      <vt:variant>
        <vt:i4>0</vt:i4>
      </vt:variant>
      <vt:variant>
        <vt:i4>5</vt:i4>
      </vt:variant>
      <vt:variant>
        <vt:lpwstr/>
      </vt:variant>
      <vt:variant>
        <vt:lpwstr>_Toc495566377</vt:lpwstr>
      </vt:variant>
      <vt:variant>
        <vt:i4>1703988</vt:i4>
      </vt:variant>
      <vt:variant>
        <vt:i4>122</vt:i4>
      </vt:variant>
      <vt:variant>
        <vt:i4>0</vt:i4>
      </vt:variant>
      <vt:variant>
        <vt:i4>5</vt:i4>
      </vt:variant>
      <vt:variant>
        <vt:lpwstr/>
      </vt:variant>
      <vt:variant>
        <vt:lpwstr>_Toc495566376</vt:lpwstr>
      </vt:variant>
      <vt:variant>
        <vt:i4>1703988</vt:i4>
      </vt:variant>
      <vt:variant>
        <vt:i4>116</vt:i4>
      </vt:variant>
      <vt:variant>
        <vt:i4>0</vt:i4>
      </vt:variant>
      <vt:variant>
        <vt:i4>5</vt:i4>
      </vt:variant>
      <vt:variant>
        <vt:lpwstr/>
      </vt:variant>
      <vt:variant>
        <vt:lpwstr>_Toc495566375</vt:lpwstr>
      </vt:variant>
      <vt:variant>
        <vt:i4>1703988</vt:i4>
      </vt:variant>
      <vt:variant>
        <vt:i4>110</vt:i4>
      </vt:variant>
      <vt:variant>
        <vt:i4>0</vt:i4>
      </vt:variant>
      <vt:variant>
        <vt:i4>5</vt:i4>
      </vt:variant>
      <vt:variant>
        <vt:lpwstr/>
      </vt:variant>
      <vt:variant>
        <vt:lpwstr>_Toc495566374</vt:lpwstr>
      </vt:variant>
      <vt:variant>
        <vt:i4>1703988</vt:i4>
      </vt:variant>
      <vt:variant>
        <vt:i4>104</vt:i4>
      </vt:variant>
      <vt:variant>
        <vt:i4>0</vt:i4>
      </vt:variant>
      <vt:variant>
        <vt:i4>5</vt:i4>
      </vt:variant>
      <vt:variant>
        <vt:lpwstr/>
      </vt:variant>
      <vt:variant>
        <vt:lpwstr>_Toc495566373</vt:lpwstr>
      </vt:variant>
      <vt:variant>
        <vt:i4>1703988</vt:i4>
      </vt:variant>
      <vt:variant>
        <vt:i4>98</vt:i4>
      </vt:variant>
      <vt:variant>
        <vt:i4>0</vt:i4>
      </vt:variant>
      <vt:variant>
        <vt:i4>5</vt:i4>
      </vt:variant>
      <vt:variant>
        <vt:lpwstr/>
      </vt:variant>
      <vt:variant>
        <vt:lpwstr>_Toc495566372</vt:lpwstr>
      </vt:variant>
      <vt:variant>
        <vt:i4>1703988</vt:i4>
      </vt:variant>
      <vt:variant>
        <vt:i4>92</vt:i4>
      </vt:variant>
      <vt:variant>
        <vt:i4>0</vt:i4>
      </vt:variant>
      <vt:variant>
        <vt:i4>5</vt:i4>
      </vt:variant>
      <vt:variant>
        <vt:lpwstr/>
      </vt:variant>
      <vt:variant>
        <vt:lpwstr>_Toc495566371</vt:lpwstr>
      </vt:variant>
      <vt:variant>
        <vt:i4>1703988</vt:i4>
      </vt:variant>
      <vt:variant>
        <vt:i4>86</vt:i4>
      </vt:variant>
      <vt:variant>
        <vt:i4>0</vt:i4>
      </vt:variant>
      <vt:variant>
        <vt:i4>5</vt:i4>
      </vt:variant>
      <vt:variant>
        <vt:lpwstr/>
      </vt:variant>
      <vt:variant>
        <vt:lpwstr>_Toc495566370</vt:lpwstr>
      </vt:variant>
      <vt:variant>
        <vt:i4>1769524</vt:i4>
      </vt:variant>
      <vt:variant>
        <vt:i4>80</vt:i4>
      </vt:variant>
      <vt:variant>
        <vt:i4>0</vt:i4>
      </vt:variant>
      <vt:variant>
        <vt:i4>5</vt:i4>
      </vt:variant>
      <vt:variant>
        <vt:lpwstr/>
      </vt:variant>
      <vt:variant>
        <vt:lpwstr>_Toc495566369</vt:lpwstr>
      </vt:variant>
      <vt:variant>
        <vt:i4>1769524</vt:i4>
      </vt:variant>
      <vt:variant>
        <vt:i4>74</vt:i4>
      </vt:variant>
      <vt:variant>
        <vt:i4>0</vt:i4>
      </vt:variant>
      <vt:variant>
        <vt:i4>5</vt:i4>
      </vt:variant>
      <vt:variant>
        <vt:lpwstr/>
      </vt:variant>
      <vt:variant>
        <vt:lpwstr>_Toc495566368</vt:lpwstr>
      </vt:variant>
      <vt:variant>
        <vt:i4>1769524</vt:i4>
      </vt:variant>
      <vt:variant>
        <vt:i4>68</vt:i4>
      </vt:variant>
      <vt:variant>
        <vt:i4>0</vt:i4>
      </vt:variant>
      <vt:variant>
        <vt:i4>5</vt:i4>
      </vt:variant>
      <vt:variant>
        <vt:lpwstr/>
      </vt:variant>
      <vt:variant>
        <vt:lpwstr>_Toc495566367</vt:lpwstr>
      </vt:variant>
      <vt:variant>
        <vt:i4>1769524</vt:i4>
      </vt:variant>
      <vt:variant>
        <vt:i4>62</vt:i4>
      </vt:variant>
      <vt:variant>
        <vt:i4>0</vt:i4>
      </vt:variant>
      <vt:variant>
        <vt:i4>5</vt:i4>
      </vt:variant>
      <vt:variant>
        <vt:lpwstr/>
      </vt:variant>
      <vt:variant>
        <vt:lpwstr>_Toc495566366</vt:lpwstr>
      </vt:variant>
      <vt:variant>
        <vt:i4>1769524</vt:i4>
      </vt:variant>
      <vt:variant>
        <vt:i4>56</vt:i4>
      </vt:variant>
      <vt:variant>
        <vt:i4>0</vt:i4>
      </vt:variant>
      <vt:variant>
        <vt:i4>5</vt:i4>
      </vt:variant>
      <vt:variant>
        <vt:lpwstr/>
      </vt:variant>
      <vt:variant>
        <vt:lpwstr>_Toc495566365</vt:lpwstr>
      </vt:variant>
      <vt:variant>
        <vt:i4>1769524</vt:i4>
      </vt:variant>
      <vt:variant>
        <vt:i4>50</vt:i4>
      </vt:variant>
      <vt:variant>
        <vt:i4>0</vt:i4>
      </vt:variant>
      <vt:variant>
        <vt:i4>5</vt:i4>
      </vt:variant>
      <vt:variant>
        <vt:lpwstr/>
      </vt:variant>
      <vt:variant>
        <vt:lpwstr>_Toc495566364</vt:lpwstr>
      </vt:variant>
      <vt:variant>
        <vt:i4>1769524</vt:i4>
      </vt:variant>
      <vt:variant>
        <vt:i4>44</vt:i4>
      </vt:variant>
      <vt:variant>
        <vt:i4>0</vt:i4>
      </vt:variant>
      <vt:variant>
        <vt:i4>5</vt:i4>
      </vt:variant>
      <vt:variant>
        <vt:lpwstr/>
      </vt:variant>
      <vt:variant>
        <vt:lpwstr>_Toc495566363</vt:lpwstr>
      </vt:variant>
      <vt:variant>
        <vt:i4>1769524</vt:i4>
      </vt:variant>
      <vt:variant>
        <vt:i4>38</vt:i4>
      </vt:variant>
      <vt:variant>
        <vt:i4>0</vt:i4>
      </vt:variant>
      <vt:variant>
        <vt:i4>5</vt:i4>
      </vt:variant>
      <vt:variant>
        <vt:lpwstr/>
      </vt:variant>
      <vt:variant>
        <vt:lpwstr>_Toc495566362</vt:lpwstr>
      </vt:variant>
      <vt:variant>
        <vt:i4>1769524</vt:i4>
      </vt:variant>
      <vt:variant>
        <vt:i4>32</vt:i4>
      </vt:variant>
      <vt:variant>
        <vt:i4>0</vt:i4>
      </vt:variant>
      <vt:variant>
        <vt:i4>5</vt:i4>
      </vt:variant>
      <vt:variant>
        <vt:lpwstr/>
      </vt:variant>
      <vt:variant>
        <vt:lpwstr>_Toc495566361</vt:lpwstr>
      </vt:variant>
      <vt:variant>
        <vt:i4>1769524</vt:i4>
      </vt:variant>
      <vt:variant>
        <vt:i4>26</vt:i4>
      </vt:variant>
      <vt:variant>
        <vt:i4>0</vt:i4>
      </vt:variant>
      <vt:variant>
        <vt:i4>5</vt:i4>
      </vt:variant>
      <vt:variant>
        <vt:lpwstr/>
      </vt:variant>
      <vt:variant>
        <vt:lpwstr>_Toc495566360</vt:lpwstr>
      </vt:variant>
      <vt:variant>
        <vt:i4>1572916</vt:i4>
      </vt:variant>
      <vt:variant>
        <vt:i4>20</vt:i4>
      </vt:variant>
      <vt:variant>
        <vt:i4>0</vt:i4>
      </vt:variant>
      <vt:variant>
        <vt:i4>5</vt:i4>
      </vt:variant>
      <vt:variant>
        <vt:lpwstr/>
      </vt:variant>
      <vt:variant>
        <vt:lpwstr>_Toc495566359</vt:lpwstr>
      </vt:variant>
      <vt:variant>
        <vt:i4>1572916</vt:i4>
      </vt:variant>
      <vt:variant>
        <vt:i4>14</vt:i4>
      </vt:variant>
      <vt:variant>
        <vt:i4>0</vt:i4>
      </vt:variant>
      <vt:variant>
        <vt:i4>5</vt:i4>
      </vt:variant>
      <vt:variant>
        <vt:lpwstr/>
      </vt:variant>
      <vt:variant>
        <vt:lpwstr>_Toc495566358</vt:lpwstr>
      </vt:variant>
      <vt:variant>
        <vt:i4>1572916</vt:i4>
      </vt:variant>
      <vt:variant>
        <vt:i4>8</vt:i4>
      </vt:variant>
      <vt:variant>
        <vt:i4>0</vt:i4>
      </vt:variant>
      <vt:variant>
        <vt:i4>5</vt:i4>
      </vt:variant>
      <vt:variant>
        <vt:lpwstr/>
      </vt:variant>
      <vt:variant>
        <vt:lpwstr>_Toc495566357</vt:lpwstr>
      </vt:variant>
      <vt:variant>
        <vt:i4>1572916</vt:i4>
      </vt:variant>
      <vt:variant>
        <vt:i4>2</vt:i4>
      </vt:variant>
      <vt:variant>
        <vt:i4>0</vt:i4>
      </vt:variant>
      <vt:variant>
        <vt:i4>5</vt:i4>
      </vt:variant>
      <vt:variant>
        <vt:lpwstr/>
      </vt:variant>
      <vt:variant>
        <vt:lpwstr>_Toc495566356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18</cp:revision>
  <cp:lastPrinted>2017-12-14T19:15:00Z</cp:lastPrinted>
  <dcterms:created xsi:type="dcterms:W3CDTF">2020-07-02T19:59:00Z</dcterms:created>
  <dcterms:modified xsi:type="dcterms:W3CDTF">2020-07-02T20:56:00Z</dcterms:modified>
</cp:coreProperties>
</file>